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BAB5" w14:textId="77777777" w:rsidR="00FC65E0" w:rsidRPr="00EB6A56" w:rsidRDefault="00FC65E0" w:rsidP="0072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EB6A56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14:paraId="3D999A34" w14:textId="77777777" w:rsidR="00FC65E0" w:rsidRPr="00EB6A56" w:rsidRDefault="00FC65E0" w:rsidP="00723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63914241" w14:textId="77777777" w:rsidR="00122634" w:rsidRPr="00EB6A56" w:rsidRDefault="00122634" w:rsidP="00723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D7D07E6" w14:textId="77777777" w:rsidR="00FC65E0" w:rsidRPr="00EB6A56" w:rsidRDefault="00FC65E0" w:rsidP="007230FD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  <w:lang w:eastAsia="en-US"/>
        </w:rPr>
      </w:pPr>
      <w:r w:rsidRPr="00EB6A56">
        <w:rPr>
          <w:rFonts w:ascii="Times New Roman" w:hAnsi="Times New Roman"/>
          <w:b/>
          <w:sz w:val="28"/>
          <w:szCs w:val="28"/>
          <w:lang w:eastAsia="en-US"/>
        </w:rPr>
        <w:t>УТВЕРЖДАЮ</w:t>
      </w:r>
    </w:p>
    <w:p w14:paraId="30A4CD1C" w14:textId="77777777" w:rsidR="00FC65E0" w:rsidRPr="00EB6A56" w:rsidRDefault="00FC65E0" w:rsidP="007230FD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>Первый заместитель Министра образования Республики Беларусь</w:t>
      </w:r>
    </w:p>
    <w:p w14:paraId="3D5D7ABF" w14:textId="548864E3" w:rsidR="00FC65E0" w:rsidRPr="00EB6A56" w:rsidRDefault="00FC65E0" w:rsidP="007230FD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 xml:space="preserve">________________ </w:t>
      </w:r>
      <w:r w:rsidR="00122634" w:rsidRPr="00EB6A56">
        <w:rPr>
          <w:rFonts w:ascii="Times New Roman" w:hAnsi="Times New Roman"/>
          <w:color w:val="000000"/>
          <w:sz w:val="28"/>
          <w:szCs w:val="28"/>
        </w:rPr>
        <w:t>А.Г.Баханович</w:t>
      </w:r>
    </w:p>
    <w:p w14:paraId="463AC77B" w14:textId="77777777" w:rsidR="00FC65E0" w:rsidRPr="00EB6A56" w:rsidRDefault="00FC65E0" w:rsidP="007230FD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>________________</w:t>
      </w:r>
    </w:p>
    <w:p w14:paraId="58038835" w14:textId="29ABC9B3" w:rsidR="00FC65E0" w:rsidRPr="00EB6A56" w:rsidRDefault="00FC65E0" w:rsidP="007230FD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>Регистрационный №________</w:t>
      </w:r>
    </w:p>
    <w:p w14:paraId="467BA061" w14:textId="77777777" w:rsidR="00FC65E0" w:rsidRPr="00EB6A56" w:rsidRDefault="00FC65E0" w:rsidP="00723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FC47931" w14:textId="6A21AF1A" w:rsidR="00FC65E0" w:rsidRPr="00EB6A56" w:rsidRDefault="00722D2D" w:rsidP="007230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ПРАКТИКИ В ОБРАЗОВАНИИ</w:t>
      </w:r>
    </w:p>
    <w:p w14:paraId="7F69F901" w14:textId="77777777" w:rsidR="00FC65E0" w:rsidRPr="00EB6A56" w:rsidRDefault="00FC65E0" w:rsidP="007230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E09082" w14:textId="26B6A0AE" w:rsidR="0088169C" w:rsidRPr="00EB6A56" w:rsidRDefault="00B21FB5" w:rsidP="007230FD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8A38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Примерная </w:t>
      </w:r>
      <w:r w:rsidR="007B0209" w:rsidRPr="00EB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учебная программа </w:t>
      </w:r>
      <w:r w:rsidR="00122634" w:rsidRPr="00EB6A56">
        <w:rPr>
          <w:rFonts w:ascii="Times New Roman" w:hAnsi="Times New Roman"/>
          <w:b/>
          <w:sz w:val="28"/>
          <w:szCs w:val="28"/>
          <w:lang w:eastAsia="en-US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7230FD">
        <w:rPr>
          <w:rFonts w:ascii="Times New Roman" w:hAnsi="Times New Roman"/>
          <w:b/>
          <w:sz w:val="28"/>
          <w:szCs w:val="28"/>
          <w:lang w:eastAsia="en-US"/>
        </w:rPr>
        <w:br/>
      </w:r>
      <w:r w:rsidR="00122634" w:rsidRPr="00EB6A56">
        <w:rPr>
          <w:rFonts w:ascii="Times New Roman" w:hAnsi="Times New Roman"/>
          <w:b/>
          <w:sz w:val="28"/>
          <w:szCs w:val="28"/>
          <w:lang w:eastAsia="en-US"/>
        </w:rPr>
        <w:t>для специальностей</w:t>
      </w:r>
      <w:bookmarkStart w:id="1" w:name="_Hlk131675312"/>
      <w:r w:rsidR="0088169C" w:rsidRPr="00EB6A56">
        <w:rPr>
          <w:rFonts w:ascii="Times New Roman" w:hAnsi="Times New Roman"/>
          <w:sz w:val="28"/>
          <w:szCs w:val="28"/>
          <w:lang w:eastAsia="en-US"/>
        </w:rPr>
        <w:t>:</w:t>
      </w:r>
    </w:p>
    <w:bookmarkEnd w:id="1"/>
    <w:p w14:paraId="0527686D" w14:textId="574FF8A4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6-05-0113-01 Историческое образование</w:t>
      </w:r>
    </w:p>
    <w:p w14:paraId="76EE0F66" w14:textId="2AEB33A8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6-05-0113-02 Филологическое образование (с указанием предметных областей)</w:t>
      </w:r>
    </w:p>
    <w:p w14:paraId="0D4EDDE1" w14:textId="34FC38B7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6-05-0113-03 Природоведческое образование (с указанием предметных областей)</w:t>
      </w:r>
    </w:p>
    <w:p w14:paraId="443CEB7A" w14:textId="4DAD5A5B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 xml:space="preserve">6-05-0113-04 Физико-математическое образование </w:t>
      </w:r>
      <w:r w:rsidR="00302E71">
        <w:rPr>
          <w:rFonts w:ascii="Times New Roman" w:hAnsi="Times New Roman"/>
          <w:bCs/>
          <w:sz w:val="26"/>
          <w:szCs w:val="26"/>
          <w:lang w:eastAsia="en-US"/>
        </w:rPr>
        <w:br/>
      </w:r>
      <w:r w:rsidRPr="00B21FB5">
        <w:rPr>
          <w:rFonts w:ascii="Times New Roman" w:hAnsi="Times New Roman"/>
          <w:bCs/>
          <w:sz w:val="26"/>
          <w:szCs w:val="26"/>
          <w:lang w:eastAsia="en-US"/>
        </w:rPr>
        <w:t>(с указанием предметных областей)</w:t>
      </w:r>
    </w:p>
    <w:p w14:paraId="29C8CA45" w14:textId="07AFE1CC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6-05-0113-05 Технологическое образование (с указанием предметных областей)</w:t>
      </w:r>
    </w:p>
    <w:p w14:paraId="6A84943F" w14:textId="32028BB6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6-05-0113-06 Художественное образование</w:t>
      </w:r>
    </w:p>
    <w:p w14:paraId="7B38286C" w14:textId="77777777" w:rsidR="00B21FB5" w:rsidRPr="00B21FB5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6-05-0113-07 Музыкальное образование</w:t>
      </w:r>
    </w:p>
    <w:p w14:paraId="6BFCE837" w14:textId="6696C16A" w:rsidR="007B0209" w:rsidRDefault="00B21FB5" w:rsidP="007230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6-05-0114-01 Социально-педагогическое и психологическое образование</w:t>
      </w:r>
    </w:p>
    <w:p w14:paraId="66F32CFA" w14:textId="77777777" w:rsidR="00B21FB5" w:rsidRPr="00B21FB5" w:rsidRDefault="00B21FB5" w:rsidP="007230FD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515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817"/>
      </w:tblGrid>
      <w:tr w:rsidR="00FC65E0" w:rsidRPr="00EB6A56" w14:paraId="4E3EDB3A" w14:textId="77777777" w:rsidTr="007230FD">
        <w:trPr>
          <w:trHeight w:val="5660"/>
        </w:trPr>
        <w:tc>
          <w:tcPr>
            <w:tcW w:w="2501" w:type="pct"/>
            <w:shd w:val="clear" w:color="auto" w:fill="auto"/>
          </w:tcPr>
          <w:p w14:paraId="744C7D4D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56FDC8C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1F6CBE27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EB6A56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29C7A919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14:paraId="6BAEF022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______________А.И.Жук</w:t>
            </w:r>
          </w:p>
          <w:p w14:paraId="313F3034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14:paraId="60290B70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1A8ABA5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CD9841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1056E21D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702D269C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EB6A5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14:paraId="0F2F11BB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1BC7EB82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5FA29305" w14:textId="08FE7B59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r w:rsidR="00122634" w:rsidRPr="00EB6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В.П.Довнар</w:t>
            </w:r>
          </w:p>
          <w:p w14:paraId="7AEF1AE1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99" w:type="pct"/>
            <w:shd w:val="clear" w:color="auto" w:fill="auto"/>
          </w:tcPr>
          <w:p w14:paraId="41E71170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894DE83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622925D9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5F9DE300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471A69CA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5B594EB6" w14:textId="4AF3F763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r w:rsidR="00B21FB5" w:rsidRPr="008A3856">
              <w:rPr>
                <w:rFonts w:ascii="Times New Roman" w:hAnsi="Times New Roman"/>
                <w:sz w:val="28"/>
                <w:szCs w:val="28"/>
              </w:rPr>
              <w:t xml:space="preserve"> С.Н.Пищов</w:t>
            </w:r>
          </w:p>
          <w:p w14:paraId="0C2D7E47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48521B52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0EEF51B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A3DB7E5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6CC490AC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4BEF1770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2E62EE64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24604FD7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443B5E47" w14:textId="77777777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794103E2" w14:textId="15DBEAA1" w:rsidR="00FC65E0" w:rsidRPr="00EB6A56" w:rsidRDefault="00FC65E0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_____________________________</w:t>
            </w:r>
          </w:p>
        </w:tc>
      </w:tr>
    </w:tbl>
    <w:p w14:paraId="2914EEC3" w14:textId="77777777" w:rsidR="00B21FB5" w:rsidRDefault="00B21FB5" w:rsidP="00723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855615B" w14:textId="77777777" w:rsidR="00B21FB5" w:rsidRDefault="00B21FB5" w:rsidP="00723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3DAAB09" w14:textId="7F1A925D" w:rsidR="005A5D40" w:rsidRPr="00EB6A56" w:rsidRDefault="00FC65E0" w:rsidP="007230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A56">
        <w:rPr>
          <w:rFonts w:ascii="Times New Roman" w:hAnsi="Times New Roman"/>
          <w:sz w:val="28"/>
          <w:szCs w:val="28"/>
          <w:lang w:eastAsia="en-US"/>
        </w:rPr>
        <w:t xml:space="preserve">Минск </w:t>
      </w:r>
      <w:r w:rsidR="000A1811" w:rsidRPr="00EB6A56">
        <w:rPr>
          <w:rFonts w:ascii="Times New Roman" w:hAnsi="Times New Roman"/>
          <w:sz w:val="28"/>
          <w:szCs w:val="28"/>
          <w:lang w:eastAsia="en-US"/>
        </w:rPr>
        <w:t>202</w:t>
      </w:r>
      <w:r w:rsidR="00302E71">
        <w:rPr>
          <w:rFonts w:ascii="Times New Roman" w:hAnsi="Times New Roman"/>
          <w:sz w:val="28"/>
          <w:szCs w:val="28"/>
          <w:lang w:eastAsia="en-US"/>
        </w:rPr>
        <w:t>4</w:t>
      </w:r>
      <w:r w:rsidR="005A5D40" w:rsidRPr="00EB6A5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56E05973" w14:textId="77777777" w:rsidR="001B352D" w:rsidRPr="00EB6A56" w:rsidRDefault="001B352D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СОСТАВИТЕЛИ: </w:t>
      </w:r>
    </w:p>
    <w:p w14:paraId="77D4812B" w14:textId="77777777" w:rsidR="002F5678" w:rsidRPr="00EB6A56" w:rsidRDefault="002F5678" w:rsidP="00723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6">
        <w:rPr>
          <w:rFonts w:ascii="Times New Roman" w:hAnsi="Times New Roman"/>
          <w:sz w:val="28"/>
          <w:szCs w:val="28"/>
        </w:rPr>
        <w:t>С.Н.</w:t>
      </w:r>
      <w:r w:rsidR="00AC1C41" w:rsidRPr="00EB6A56">
        <w:rPr>
          <w:rFonts w:ascii="Times New Roman" w:hAnsi="Times New Roman"/>
          <w:sz w:val="28"/>
          <w:szCs w:val="28"/>
        </w:rPr>
        <w:t> </w:t>
      </w:r>
      <w:r w:rsidRPr="00EB6A56">
        <w:rPr>
          <w:rFonts w:ascii="Times New Roman" w:hAnsi="Times New Roman"/>
          <w:sz w:val="28"/>
          <w:szCs w:val="28"/>
        </w:rPr>
        <w:t>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08FF6A19" w14:textId="77777777" w:rsidR="009461D7" w:rsidRPr="00EB6A56" w:rsidRDefault="009461D7" w:rsidP="00723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6">
        <w:rPr>
          <w:rFonts w:ascii="Times New Roman" w:hAnsi="Times New Roman"/>
          <w:sz w:val="28"/>
          <w:szCs w:val="28"/>
        </w:rPr>
        <w:t>О.Л.</w:t>
      </w:r>
      <w:r w:rsidR="00AC1C41" w:rsidRPr="00EB6A56">
        <w:rPr>
          <w:rFonts w:ascii="Times New Roman" w:hAnsi="Times New Roman"/>
          <w:sz w:val="28"/>
          <w:szCs w:val="28"/>
        </w:rPr>
        <w:t> </w:t>
      </w:r>
      <w:r w:rsidRPr="00EB6A56">
        <w:rPr>
          <w:rFonts w:ascii="Times New Roman" w:hAnsi="Times New Roman"/>
          <w:sz w:val="28"/>
          <w:szCs w:val="28"/>
        </w:rPr>
        <w:t>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14:paraId="17C88FA7" w14:textId="68D9CCD9" w:rsidR="002F5678" w:rsidRPr="00EB6A56" w:rsidRDefault="002F5678" w:rsidP="00723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>И.В.</w:t>
      </w:r>
      <w:r w:rsidR="00AC1C41" w:rsidRPr="00EB6A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Гордеева, </w:t>
      </w:r>
      <w:r w:rsidRPr="00EB6A56">
        <w:rPr>
          <w:rFonts w:ascii="Times New Roman" w:hAnsi="Times New Roman"/>
          <w:sz w:val="28"/>
          <w:szCs w:val="28"/>
        </w:rPr>
        <w:t>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</w:t>
      </w:r>
      <w:r w:rsidR="00AC1C41" w:rsidRPr="00EB6A56">
        <w:rPr>
          <w:rFonts w:ascii="Times New Roman" w:hAnsi="Times New Roman"/>
          <w:sz w:val="28"/>
          <w:szCs w:val="28"/>
        </w:rPr>
        <w:t>», кандидат педагогических наук</w:t>
      </w:r>
      <w:r w:rsidR="00B05176">
        <w:rPr>
          <w:rFonts w:ascii="Times New Roman" w:hAnsi="Times New Roman"/>
          <w:sz w:val="28"/>
          <w:szCs w:val="28"/>
        </w:rPr>
        <w:t>, доцент</w:t>
      </w:r>
    </w:p>
    <w:p w14:paraId="004E978A" w14:textId="697C2C52" w:rsidR="0030724C" w:rsidRPr="00EB6A56" w:rsidRDefault="0030724C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BD42D8" w14:textId="77777777" w:rsidR="007B0209" w:rsidRPr="00EB6A56" w:rsidRDefault="007B0209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84320" w14:textId="77777777" w:rsidR="00306258" w:rsidRPr="00EB6A56" w:rsidRDefault="00306258" w:rsidP="007230FD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Рецензенты:</w:t>
      </w:r>
    </w:p>
    <w:p w14:paraId="57D41318" w14:textId="1C2368EF" w:rsidR="009E47C0" w:rsidRPr="002008D8" w:rsidRDefault="009E47C0" w:rsidP="00723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DF">
        <w:rPr>
          <w:rFonts w:ascii="Times New Roman" w:hAnsi="Times New Roman"/>
          <w:sz w:val="28"/>
          <w:szCs w:val="28"/>
        </w:rPr>
        <w:t xml:space="preserve">Кафедра </w:t>
      </w:r>
      <w:r w:rsidR="00902268" w:rsidRPr="00B777DF">
        <w:rPr>
          <w:rFonts w:ascii="Times New Roman" w:hAnsi="Times New Roman"/>
          <w:sz w:val="28"/>
          <w:szCs w:val="28"/>
        </w:rPr>
        <w:t xml:space="preserve">педагогики и психологии </w:t>
      </w:r>
      <w:r w:rsidRPr="00B777DF">
        <w:rPr>
          <w:rFonts w:ascii="Times New Roman" w:hAnsi="Times New Roman"/>
          <w:sz w:val="28"/>
          <w:szCs w:val="28"/>
        </w:rPr>
        <w:t>учреждения образования «</w:t>
      </w:r>
      <w:r w:rsidR="00B011A6" w:rsidRPr="00B777DF">
        <w:rPr>
          <w:rFonts w:ascii="Times New Roman" w:hAnsi="Times New Roman"/>
          <w:sz w:val="28"/>
          <w:szCs w:val="28"/>
        </w:rPr>
        <w:t xml:space="preserve">Мозырский </w:t>
      </w:r>
      <w:r w:rsidR="00B011A6" w:rsidRPr="002008D8">
        <w:rPr>
          <w:rFonts w:ascii="Times New Roman" w:hAnsi="Times New Roman"/>
          <w:sz w:val="28"/>
          <w:szCs w:val="28"/>
        </w:rPr>
        <w:t>государственный педагогический университет имени И.П.Шамякина</w:t>
      </w:r>
      <w:r w:rsidRPr="002008D8">
        <w:rPr>
          <w:rFonts w:ascii="Times New Roman" w:hAnsi="Times New Roman"/>
          <w:sz w:val="28"/>
          <w:szCs w:val="28"/>
        </w:rPr>
        <w:t>» (протокол №</w:t>
      </w:r>
      <w:r w:rsidR="00122634" w:rsidRPr="002008D8">
        <w:rPr>
          <w:rFonts w:ascii="Times New Roman" w:hAnsi="Times New Roman"/>
          <w:sz w:val="28"/>
          <w:szCs w:val="28"/>
        </w:rPr>
        <w:t> </w:t>
      </w:r>
      <w:r w:rsidR="002148A3" w:rsidRPr="002008D8">
        <w:rPr>
          <w:rFonts w:ascii="Times New Roman" w:hAnsi="Times New Roman"/>
          <w:sz w:val="28"/>
          <w:szCs w:val="28"/>
        </w:rPr>
        <w:t>4</w:t>
      </w:r>
      <w:r w:rsidR="00915451" w:rsidRPr="002008D8">
        <w:rPr>
          <w:rFonts w:ascii="Times New Roman" w:hAnsi="Times New Roman"/>
          <w:sz w:val="28"/>
          <w:szCs w:val="28"/>
        </w:rPr>
        <w:t xml:space="preserve"> </w:t>
      </w:r>
      <w:r w:rsidRPr="002008D8">
        <w:rPr>
          <w:rFonts w:ascii="Times New Roman" w:hAnsi="Times New Roman"/>
          <w:sz w:val="28"/>
          <w:szCs w:val="28"/>
        </w:rPr>
        <w:t xml:space="preserve">от </w:t>
      </w:r>
      <w:r w:rsidR="002148A3" w:rsidRPr="002008D8">
        <w:rPr>
          <w:rFonts w:ascii="Times New Roman" w:hAnsi="Times New Roman"/>
          <w:sz w:val="28"/>
          <w:szCs w:val="28"/>
        </w:rPr>
        <w:t>16</w:t>
      </w:r>
      <w:r w:rsidR="00915451" w:rsidRPr="002008D8">
        <w:rPr>
          <w:rFonts w:ascii="Times New Roman" w:hAnsi="Times New Roman"/>
          <w:sz w:val="28"/>
          <w:szCs w:val="28"/>
        </w:rPr>
        <w:t>.</w:t>
      </w:r>
      <w:r w:rsidR="002148A3" w:rsidRPr="002008D8">
        <w:rPr>
          <w:rFonts w:ascii="Times New Roman" w:hAnsi="Times New Roman"/>
          <w:sz w:val="28"/>
          <w:szCs w:val="28"/>
        </w:rPr>
        <w:t>10</w:t>
      </w:r>
      <w:r w:rsidR="00915451" w:rsidRPr="002008D8">
        <w:rPr>
          <w:rFonts w:ascii="Times New Roman" w:hAnsi="Times New Roman"/>
          <w:sz w:val="28"/>
          <w:szCs w:val="28"/>
        </w:rPr>
        <w:t>.</w:t>
      </w:r>
      <w:r w:rsidRPr="002008D8">
        <w:rPr>
          <w:rFonts w:ascii="Times New Roman" w:hAnsi="Times New Roman"/>
          <w:sz w:val="28"/>
          <w:szCs w:val="28"/>
        </w:rPr>
        <w:t>202</w:t>
      </w:r>
      <w:r w:rsidR="003F7A29" w:rsidRPr="002008D8">
        <w:rPr>
          <w:rFonts w:ascii="Times New Roman" w:hAnsi="Times New Roman"/>
          <w:sz w:val="28"/>
          <w:szCs w:val="28"/>
        </w:rPr>
        <w:t>3</w:t>
      </w:r>
      <w:r w:rsidRPr="002008D8">
        <w:rPr>
          <w:rFonts w:ascii="Times New Roman" w:hAnsi="Times New Roman"/>
          <w:sz w:val="28"/>
          <w:szCs w:val="28"/>
        </w:rPr>
        <w:t>);</w:t>
      </w:r>
    </w:p>
    <w:p w14:paraId="5B217C25" w14:textId="77777777" w:rsidR="007B0209" w:rsidRPr="002008D8" w:rsidRDefault="007B0209" w:rsidP="00723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8DECE3" w14:textId="480ABBBB" w:rsidR="00122634" w:rsidRPr="002008D8" w:rsidRDefault="00B777DF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D8">
        <w:rPr>
          <w:rFonts w:ascii="Times New Roman" w:hAnsi="Times New Roman"/>
          <w:sz w:val="28"/>
          <w:szCs w:val="28"/>
        </w:rPr>
        <w:t>Н.А.</w:t>
      </w:r>
      <w:r w:rsidR="00C42F5B" w:rsidRPr="002008D8">
        <w:rPr>
          <w:rFonts w:ascii="Times New Roman" w:hAnsi="Times New Roman"/>
          <w:sz w:val="28"/>
          <w:szCs w:val="28"/>
        </w:rPr>
        <w:t> </w:t>
      </w:r>
      <w:r w:rsidRPr="002008D8">
        <w:rPr>
          <w:rFonts w:ascii="Times New Roman" w:hAnsi="Times New Roman"/>
          <w:sz w:val="28"/>
          <w:szCs w:val="28"/>
        </w:rPr>
        <w:t xml:space="preserve">Егорова, доцент кафедры социально-гуманитарных дисциплин </w:t>
      </w:r>
      <w:r w:rsidR="002008D8" w:rsidRPr="002008D8">
        <w:rPr>
          <w:rFonts w:ascii="Times New Roman" w:hAnsi="Times New Roman"/>
          <w:sz w:val="28"/>
          <w:szCs w:val="28"/>
        </w:rPr>
        <w:t>государственного учреждения образования «</w:t>
      </w:r>
      <w:r w:rsidRPr="002008D8">
        <w:rPr>
          <w:rFonts w:ascii="Times New Roman" w:hAnsi="Times New Roman"/>
          <w:sz w:val="28"/>
          <w:szCs w:val="28"/>
        </w:rPr>
        <w:t>Университет Н</w:t>
      </w:r>
      <w:r w:rsidR="002008D8" w:rsidRPr="002008D8">
        <w:rPr>
          <w:rFonts w:ascii="Times New Roman" w:hAnsi="Times New Roman"/>
          <w:sz w:val="28"/>
          <w:szCs w:val="28"/>
        </w:rPr>
        <w:t>ациональной академии наук</w:t>
      </w:r>
      <w:r w:rsidRPr="002008D8">
        <w:rPr>
          <w:rFonts w:ascii="Times New Roman" w:hAnsi="Times New Roman"/>
          <w:sz w:val="28"/>
          <w:szCs w:val="28"/>
        </w:rPr>
        <w:t xml:space="preserve"> Беларуси</w:t>
      </w:r>
      <w:r w:rsidR="002008D8" w:rsidRPr="002008D8">
        <w:rPr>
          <w:rFonts w:ascii="Times New Roman" w:hAnsi="Times New Roman"/>
          <w:sz w:val="28"/>
          <w:szCs w:val="28"/>
        </w:rPr>
        <w:t>»</w:t>
      </w:r>
      <w:r w:rsidRPr="002008D8">
        <w:rPr>
          <w:rFonts w:ascii="Times New Roman" w:hAnsi="Times New Roman"/>
          <w:sz w:val="28"/>
          <w:szCs w:val="28"/>
        </w:rPr>
        <w:t>, кандидат педагогических наук, доцент</w:t>
      </w:r>
    </w:p>
    <w:p w14:paraId="6E8B1A48" w14:textId="77777777" w:rsidR="007B0209" w:rsidRPr="002008D8" w:rsidRDefault="007B0209" w:rsidP="007230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005C3B" w14:textId="77777777" w:rsidR="00C42F5B" w:rsidRPr="002008D8" w:rsidRDefault="00C42F5B" w:rsidP="007230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566516" w14:textId="704A5426" w:rsidR="001B352D" w:rsidRPr="002008D8" w:rsidRDefault="001B352D" w:rsidP="007230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8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14:paraId="7970F1CD" w14:textId="435681EF" w:rsidR="001B352D" w:rsidRPr="002008D8" w:rsidRDefault="001B352D" w:rsidP="0072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Кафедрой педагогики </w:t>
      </w:r>
      <w:r w:rsidR="00AC1C41"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факультета социально-педагогических технологий </w:t>
      </w:r>
      <w:r w:rsidR="009E47C0" w:rsidRPr="002008D8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2008D8">
        <w:rPr>
          <w:rFonts w:ascii="Times New Roman" w:hAnsi="Times New Roman"/>
          <w:color w:val="000000"/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  <w:r w:rsidR="0043402F"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(протокол </w:t>
      </w:r>
      <w:r w:rsidR="00122634" w:rsidRPr="002008D8">
        <w:rPr>
          <w:rFonts w:ascii="Times New Roman" w:hAnsi="Times New Roman"/>
          <w:sz w:val="28"/>
          <w:szCs w:val="28"/>
        </w:rPr>
        <w:t>№ </w:t>
      </w:r>
      <w:r w:rsidR="00312FB1" w:rsidRPr="002008D8">
        <w:rPr>
          <w:rFonts w:ascii="Times New Roman" w:hAnsi="Times New Roman"/>
          <w:sz w:val="28"/>
          <w:szCs w:val="28"/>
        </w:rPr>
        <w:t>6</w:t>
      </w:r>
      <w:r w:rsidR="009C2507" w:rsidRPr="002008D8">
        <w:rPr>
          <w:rFonts w:ascii="Times New Roman" w:hAnsi="Times New Roman"/>
          <w:sz w:val="28"/>
          <w:szCs w:val="28"/>
        </w:rPr>
        <w:t xml:space="preserve"> </w:t>
      </w:r>
      <w:r w:rsidR="00122634" w:rsidRPr="002008D8">
        <w:rPr>
          <w:rFonts w:ascii="Times New Roman" w:hAnsi="Times New Roman"/>
          <w:sz w:val="28"/>
          <w:szCs w:val="28"/>
        </w:rPr>
        <w:t>от</w:t>
      </w:r>
      <w:r w:rsidR="00915451" w:rsidRPr="002008D8">
        <w:rPr>
          <w:rFonts w:ascii="Times New Roman" w:hAnsi="Times New Roman"/>
          <w:sz w:val="28"/>
          <w:szCs w:val="28"/>
        </w:rPr>
        <w:t xml:space="preserve"> </w:t>
      </w:r>
      <w:r w:rsidR="002148A3" w:rsidRPr="002008D8">
        <w:rPr>
          <w:rFonts w:ascii="Times New Roman" w:hAnsi="Times New Roman"/>
          <w:sz w:val="28"/>
          <w:szCs w:val="28"/>
        </w:rPr>
        <w:t>31</w:t>
      </w:r>
      <w:r w:rsidR="00915451" w:rsidRPr="002008D8">
        <w:rPr>
          <w:rFonts w:ascii="Times New Roman" w:hAnsi="Times New Roman"/>
          <w:sz w:val="28"/>
          <w:szCs w:val="28"/>
        </w:rPr>
        <w:t>.</w:t>
      </w:r>
      <w:r w:rsidR="009C2507" w:rsidRPr="002008D8">
        <w:rPr>
          <w:rFonts w:ascii="Times New Roman" w:hAnsi="Times New Roman"/>
          <w:sz w:val="28"/>
          <w:szCs w:val="28"/>
        </w:rPr>
        <w:t>1</w:t>
      </w:r>
      <w:r w:rsidR="002148A3" w:rsidRPr="002008D8">
        <w:rPr>
          <w:rFonts w:ascii="Times New Roman" w:hAnsi="Times New Roman"/>
          <w:sz w:val="28"/>
          <w:szCs w:val="28"/>
        </w:rPr>
        <w:t>0</w:t>
      </w:r>
      <w:r w:rsidR="00915451" w:rsidRPr="002008D8">
        <w:rPr>
          <w:rFonts w:ascii="Times New Roman" w:hAnsi="Times New Roman"/>
          <w:sz w:val="28"/>
          <w:szCs w:val="28"/>
        </w:rPr>
        <w:t>.</w:t>
      </w:r>
      <w:r w:rsidR="00122634" w:rsidRPr="002008D8">
        <w:rPr>
          <w:rFonts w:ascii="Times New Roman" w:hAnsi="Times New Roman"/>
          <w:sz w:val="28"/>
          <w:szCs w:val="28"/>
        </w:rPr>
        <w:t>2023</w:t>
      </w:r>
      <w:r w:rsidRPr="002008D8">
        <w:rPr>
          <w:rFonts w:ascii="Times New Roman" w:hAnsi="Times New Roman"/>
          <w:sz w:val="28"/>
          <w:szCs w:val="28"/>
          <w:lang w:eastAsia="en-US"/>
        </w:rPr>
        <w:t>);</w:t>
      </w:r>
    </w:p>
    <w:p w14:paraId="7CF94C7D" w14:textId="77777777" w:rsidR="0043402F" w:rsidRPr="002008D8" w:rsidRDefault="0043402F" w:rsidP="0072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810B332" w14:textId="77777777" w:rsidR="00B21FB5" w:rsidRPr="002008D8" w:rsidRDefault="001B352D" w:rsidP="00723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Научно-методическим советом </w:t>
      </w:r>
      <w:r w:rsidR="009E47C0" w:rsidRPr="002008D8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="004E66C3" w:rsidRPr="002008D8">
        <w:rPr>
          <w:rFonts w:ascii="Times New Roman" w:hAnsi="Times New Roman"/>
          <w:color w:val="000000"/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  <w:r w:rsidR="0043402F"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17C1F617" w14:textId="37691A5A" w:rsidR="001B352D" w:rsidRPr="002008D8" w:rsidRDefault="000A1811" w:rsidP="00723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(протокол </w:t>
      </w:r>
      <w:r w:rsidR="00122634" w:rsidRPr="002008D8">
        <w:rPr>
          <w:rFonts w:ascii="Times New Roman" w:hAnsi="Times New Roman"/>
          <w:sz w:val="28"/>
          <w:szCs w:val="28"/>
        </w:rPr>
        <w:t>№ </w:t>
      </w:r>
      <w:r w:rsidR="002008D8">
        <w:rPr>
          <w:rFonts w:ascii="Times New Roman" w:hAnsi="Times New Roman"/>
          <w:sz w:val="28"/>
          <w:szCs w:val="28"/>
        </w:rPr>
        <w:t>3</w:t>
      </w:r>
      <w:r w:rsidR="00A41E12" w:rsidRPr="002008D8">
        <w:rPr>
          <w:rFonts w:ascii="Times New Roman" w:hAnsi="Times New Roman"/>
          <w:sz w:val="28"/>
          <w:szCs w:val="28"/>
        </w:rPr>
        <w:t xml:space="preserve"> </w:t>
      </w:r>
      <w:r w:rsidR="00122634" w:rsidRPr="002008D8">
        <w:rPr>
          <w:rFonts w:ascii="Times New Roman" w:hAnsi="Times New Roman"/>
          <w:sz w:val="28"/>
          <w:szCs w:val="28"/>
        </w:rPr>
        <w:t>от</w:t>
      </w:r>
      <w:r w:rsidR="00C42F5B" w:rsidRPr="002008D8">
        <w:rPr>
          <w:rFonts w:ascii="Times New Roman" w:hAnsi="Times New Roman"/>
          <w:sz w:val="28"/>
          <w:szCs w:val="28"/>
        </w:rPr>
        <w:t xml:space="preserve"> </w:t>
      </w:r>
      <w:r w:rsidR="002008D8">
        <w:rPr>
          <w:rFonts w:ascii="Times New Roman" w:hAnsi="Times New Roman"/>
          <w:sz w:val="28"/>
          <w:szCs w:val="28"/>
        </w:rPr>
        <w:t>19.12.</w:t>
      </w:r>
      <w:r w:rsidR="00122634" w:rsidRPr="002008D8">
        <w:rPr>
          <w:rFonts w:ascii="Times New Roman" w:hAnsi="Times New Roman"/>
          <w:sz w:val="28"/>
          <w:szCs w:val="28"/>
        </w:rPr>
        <w:t>2023</w:t>
      </w:r>
      <w:r w:rsidR="001B352D" w:rsidRPr="002008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); </w:t>
      </w:r>
    </w:p>
    <w:p w14:paraId="070A7BD1" w14:textId="77777777" w:rsidR="0043402F" w:rsidRPr="002008D8" w:rsidRDefault="0043402F" w:rsidP="00723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A9F73BC" w14:textId="77777777" w:rsidR="00B21FB5" w:rsidRPr="002008D8" w:rsidRDefault="009E47C0" w:rsidP="0072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D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Научно-методическим советом по </w:t>
      </w:r>
      <w:r w:rsidR="00AC1C41" w:rsidRPr="002008D8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r w:rsidRPr="002008D8">
        <w:rPr>
          <w:rFonts w:ascii="Times New Roman" w:eastAsia="Times New Roman" w:hAnsi="Times New Roman"/>
          <w:sz w:val="28"/>
          <w:szCs w:val="28"/>
          <w:lang w:eastAsia="ru-RU"/>
        </w:rPr>
        <w:t>-педагогическому образованию учебно-методического объединения по педагогическому образованию</w:t>
      </w:r>
      <w:r w:rsidR="0043402F" w:rsidRPr="00200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3CC1E4" w14:textId="24DBBF2B" w:rsidR="001B352D" w:rsidRPr="00EB6A56" w:rsidRDefault="001B352D" w:rsidP="0072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8D8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r w:rsidR="00122634" w:rsidRPr="002008D8">
        <w:rPr>
          <w:rFonts w:ascii="Times New Roman" w:hAnsi="Times New Roman"/>
          <w:sz w:val="28"/>
          <w:szCs w:val="28"/>
        </w:rPr>
        <w:t>№ </w:t>
      </w:r>
      <w:r w:rsidR="002008D8">
        <w:rPr>
          <w:rFonts w:ascii="Times New Roman" w:hAnsi="Times New Roman"/>
          <w:sz w:val="28"/>
          <w:szCs w:val="28"/>
        </w:rPr>
        <w:t>1</w:t>
      </w:r>
      <w:r w:rsidR="00A41E12" w:rsidRPr="002008D8">
        <w:rPr>
          <w:rFonts w:ascii="Times New Roman" w:hAnsi="Times New Roman"/>
          <w:sz w:val="28"/>
          <w:szCs w:val="28"/>
        </w:rPr>
        <w:t xml:space="preserve"> </w:t>
      </w:r>
      <w:r w:rsidR="00122634" w:rsidRPr="002008D8">
        <w:rPr>
          <w:rFonts w:ascii="Times New Roman" w:hAnsi="Times New Roman"/>
          <w:sz w:val="28"/>
          <w:szCs w:val="28"/>
        </w:rPr>
        <w:t xml:space="preserve">от </w:t>
      </w:r>
      <w:r w:rsidR="002008D8">
        <w:rPr>
          <w:rFonts w:ascii="Times New Roman" w:hAnsi="Times New Roman"/>
          <w:sz w:val="28"/>
          <w:szCs w:val="28"/>
        </w:rPr>
        <w:t>08.02.</w:t>
      </w:r>
      <w:r w:rsidR="00122634" w:rsidRPr="002008D8">
        <w:rPr>
          <w:rFonts w:ascii="Times New Roman" w:hAnsi="Times New Roman"/>
          <w:sz w:val="28"/>
          <w:szCs w:val="28"/>
        </w:rPr>
        <w:t>202</w:t>
      </w:r>
      <w:r w:rsidR="002008D8">
        <w:rPr>
          <w:rFonts w:ascii="Times New Roman" w:hAnsi="Times New Roman"/>
          <w:sz w:val="28"/>
          <w:szCs w:val="28"/>
        </w:rPr>
        <w:t>4</w:t>
      </w:r>
      <w:r w:rsidRPr="002008D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44EBC1B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7A4F45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96A4B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95E579" w14:textId="7136C400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E5DB6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B7EE8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8FBD48" w14:textId="6D704B04" w:rsidR="007B0209" w:rsidRPr="00EB6A56" w:rsidRDefault="00722D2D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0A1811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редакцию</w:t>
      </w:r>
      <w:r w:rsidR="001B352D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</w:p>
    <w:p w14:paraId="32DA9E1C" w14:textId="5857B38B" w:rsidR="001B352D" w:rsidRPr="00EB6A56" w:rsidRDefault="001B352D" w:rsidP="007230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B352D" w:rsidRPr="00EB6A56" w:rsidSect="002216F0">
          <w:footerReference w:type="even" r:id="rId8"/>
          <w:footerReference w:type="firs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выпуск: </w:t>
      </w:r>
      <w:r w:rsidR="004E66C3" w:rsidRPr="00EB6A56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</w:p>
    <w:p w14:paraId="43ABD280" w14:textId="77777777" w:rsidR="007B0209" w:rsidRPr="00EB6A56" w:rsidRDefault="007B0209" w:rsidP="0072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A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1B7EA43" w14:textId="77777777" w:rsidR="007B0209" w:rsidRPr="00EB6A56" w:rsidRDefault="007B0209" w:rsidP="00723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69948" w14:textId="5295384C" w:rsidR="00043566" w:rsidRDefault="00B21FB5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34881451"/>
      <w:r w:rsidRPr="00065A3C">
        <w:rPr>
          <w:rFonts w:ascii="Times New Roman" w:eastAsia="Times New Roman" w:hAnsi="Times New Roman"/>
          <w:sz w:val="28"/>
          <w:szCs w:val="28"/>
          <w:lang w:eastAsia="ru-RU"/>
        </w:rPr>
        <w:t>Примерная</w:t>
      </w:r>
      <w:bookmarkEnd w:id="2"/>
      <w:r w:rsidRPr="00065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209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программа по учебной дисциплине «Инновационные практики в образовании» </w:t>
      </w:r>
      <w:r w:rsidR="00EB6A56" w:rsidRPr="00EB6A56">
        <w:rPr>
          <w:rFonts w:ascii="Times New Roman" w:eastAsia="Times New Roman" w:hAnsi="Times New Roman"/>
          <w:sz w:val="28"/>
          <w:szCs w:val="28"/>
          <w:lang w:eastAsia="ru-RU"/>
        </w:rPr>
        <w:t>разработана для учреждений высшего образования в соответствии с требованиями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B6A56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B6A56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A3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высшего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B6A56"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специальностей: </w:t>
      </w:r>
    </w:p>
    <w:p w14:paraId="379E9A78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 xml:space="preserve">6-05-0113-01 Историческое образование </w:t>
      </w:r>
    </w:p>
    <w:p w14:paraId="5A98B85F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6-05-0113-02 Филологическое образование (с указанием предметных областей)</w:t>
      </w:r>
    </w:p>
    <w:p w14:paraId="2FE5F8FE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6-05-0113-03 Природоведческое образование (с указанием предметных областей)</w:t>
      </w:r>
    </w:p>
    <w:p w14:paraId="248DF201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6-05-0113-04 Физико-математическое образование (с указанием предметных областей)</w:t>
      </w:r>
    </w:p>
    <w:p w14:paraId="7489E002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6-05-0113-05 Технологическое образование (с указанием предметных областей)</w:t>
      </w:r>
    </w:p>
    <w:p w14:paraId="6863B026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 xml:space="preserve">6-05-0113-06 Художественное образование </w:t>
      </w:r>
    </w:p>
    <w:p w14:paraId="536992B9" w14:textId="77777777" w:rsidR="00B21FB5" w:rsidRP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6-05-0113-07 Музыкальное образование</w:t>
      </w:r>
    </w:p>
    <w:p w14:paraId="142E92C9" w14:textId="77777777" w:rsidR="00B21FB5" w:rsidRDefault="00B21FB5" w:rsidP="00C42F5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B21FB5">
        <w:rPr>
          <w:rFonts w:ascii="Times New Roman" w:hAnsi="Times New Roman"/>
          <w:bCs/>
          <w:sz w:val="26"/>
          <w:szCs w:val="26"/>
          <w:lang w:eastAsia="en-US"/>
        </w:rPr>
        <w:t>6-05-0114-01 Социально-педагогическое и психологическое образование</w:t>
      </w:r>
    </w:p>
    <w:p w14:paraId="11236CD1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Целями изучения учебной дисциплины</w:t>
      </w:r>
      <w:r>
        <w:rPr>
          <w:rFonts w:ascii="Times New Roman" w:hAnsi="Times New Roman"/>
          <w:sz w:val="28"/>
          <w:szCs w:val="28"/>
        </w:rPr>
        <w:t xml:space="preserve"> «Инновационные практики в образовании» являются освоение студентами инновационных идей и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эффективных педагогических практик в школьном образовании, формирование у них способности адаптировать и применять педагогические новшества в профессиональной деятельности для совершенствования образовательного процесса и личностного развития обучающихся.</w:t>
      </w:r>
    </w:p>
    <w:p w14:paraId="17123544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изучения учебной дисциплины </w:t>
      </w:r>
      <w:r>
        <w:rPr>
          <w:rFonts w:ascii="Times New Roman" w:hAnsi="Times New Roman"/>
          <w:sz w:val="28"/>
          <w:szCs w:val="28"/>
        </w:rPr>
        <w:t>выступают:</w:t>
      </w:r>
    </w:p>
    <w:p w14:paraId="3092330B" w14:textId="77777777" w:rsidR="00B777DF" w:rsidRDefault="00B777DF" w:rsidP="007230FD">
      <w:pPr>
        <w:pStyle w:val="a4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студентов знаний и понимания </w:t>
      </w:r>
      <w:r>
        <w:rPr>
          <w:rFonts w:ascii="Times New Roman" w:hAnsi="Times New Roman"/>
          <w:bCs/>
          <w:sz w:val="28"/>
          <w:szCs w:val="28"/>
        </w:rPr>
        <w:t xml:space="preserve">современных образовательных тенденций, определяющих развитие инновационных педагогических практик;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направлений </w:t>
      </w:r>
      <w:r>
        <w:rPr>
          <w:rFonts w:ascii="Times New Roman" w:hAnsi="Times New Roman"/>
          <w:bCs/>
          <w:sz w:val="28"/>
          <w:szCs w:val="28"/>
        </w:rPr>
        <w:t>инновационной деятельности в сфере образования;</w:t>
      </w:r>
    </w:p>
    <w:p w14:paraId="73BCEF74" w14:textId="77777777" w:rsidR="00B777DF" w:rsidRDefault="00B777DF" w:rsidP="007230FD">
      <w:pPr>
        <w:pStyle w:val="a4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 студентов умений адаптировать и применять педагогические новшества в </w:t>
      </w:r>
      <w:r>
        <w:rPr>
          <w:rFonts w:ascii="Times New Roman" w:hAnsi="Times New Roman" w:cs="Times New Roman"/>
          <w:sz w:val="28"/>
          <w:szCs w:val="28"/>
        </w:rPr>
        <w:t>учебной, воспитательной, исследовательской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3B39C4" w14:textId="77777777" w:rsidR="00B777DF" w:rsidRDefault="00B777DF" w:rsidP="007230FD">
      <w:pPr>
        <w:pStyle w:val="a4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студентами опыта проектирования процессов обучения и воспитания с применением инновационных практик (технологий) в условиях разных образовательных сред.</w:t>
      </w:r>
    </w:p>
    <w:p w14:paraId="2523DB2A" w14:textId="14A63D43" w:rsidR="00B777DF" w:rsidRDefault="00B777DF" w:rsidP="007230F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учебной дисциплины «Инновационные практики в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подготовке будущих педагогов определяется ее практико-ориентированным характером; ее изучение осуществляется на основе междисциплинарных связей и преемственности с такими учебными дисциплинами, как «Основы психологии и педагогики», «Педагогика», «Педагогические технологии»,</w:t>
      </w:r>
      <w:r w:rsidR="00D1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предваряют изучение данной учебной дисциплины и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таких феноменов, как «образование», «педагогическая профессия», «развивающаяся личность», «инклюзивная информационно-образовательная среда», а также </w:t>
      </w:r>
      <w:r w:rsidR="00D1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характеристик педагогических технологий и условий их реализации в образовательном процессе.</w:t>
      </w:r>
    </w:p>
    <w:p w14:paraId="23C8042F" w14:textId="77777777" w:rsidR="00C42F5B" w:rsidRDefault="00C42F5B">
      <w:pPr>
        <w:spacing w:after="16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774D7172" w14:textId="7A0B6FAC" w:rsidR="00D15EC0" w:rsidRPr="00D15EC0" w:rsidRDefault="00D15EC0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EC0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6568A69B" w14:textId="06949C9E" w:rsidR="00B777DF" w:rsidRDefault="00B777DF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ACC6C2F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– сущность </w:t>
      </w:r>
      <w:r>
        <w:rPr>
          <w:rFonts w:ascii="Times New Roman" w:hAnsi="Times New Roman"/>
          <w:bCs/>
          <w:sz w:val="28"/>
          <w:szCs w:val="28"/>
        </w:rPr>
        <w:t xml:space="preserve">современных образовательных тенденций, определяющих развитие инновационных педагогических практик; направления </w:t>
      </w:r>
      <w:r>
        <w:rPr>
          <w:rFonts w:ascii="Times New Roman" w:hAnsi="Times New Roman"/>
          <w:sz w:val="28"/>
          <w:szCs w:val="28"/>
        </w:rPr>
        <w:t>инновационной деятельности в сфере образования;</w:t>
      </w:r>
    </w:p>
    <w:p w14:paraId="0F5F4C26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отличительные характеристики компетентностного подхода как методологической основы современного образования; требования к целям, содержанию, методам и результатам обучения в контексте компетентностного подхода;</w:t>
      </w:r>
    </w:p>
    <w:p w14:paraId="55F9180F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 характеристики функциональной грамотности, универсальных компетенций как образовательных результатов, условия их развития у обучающихся в образовательном процессе школы</w:t>
      </w:r>
      <w:r>
        <w:rPr>
          <w:rFonts w:ascii="Times New Roman" w:hAnsi="Times New Roman"/>
          <w:sz w:val="28"/>
          <w:szCs w:val="28"/>
        </w:rPr>
        <w:t>;</w:t>
      </w:r>
    </w:p>
    <w:p w14:paraId="501CD183" w14:textId="77777777" w:rsidR="00B777DF" w:rsidRDefault="00B777DF" w:rsidP="007230FD">
      <w:pPr>
        <w:keepNext/>
        <w:keepLines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7C9E752A" w14:textId="77777777" w:rsidR="00B777DF" w:rsidRDefault="00B777DF" w:rsidP="007230FD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учебно-методическую, исследовательскую деятельность посредством адаптации и внедрения педагогических новшеств;</w:t>
      </w:r>
    </w:p>
    <w:p w14:paraId="6601BFA5" w14:textId="77777777" w:rsidR="00B777DF" w:rsidRDefault="00B777DF" w:rsidP="007230FD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условия, способствующие повышению образовательных результатов учащихся, развитию у них функциональной грамотности и универсальных компетенций;</w:t>
      </w:r>
    </w:p>
    <w:p w14:paraId="6C2212A7" w14:textId="77777777" w:rsidR="00B777DF" w:rsidRDefault="00B777DF" w:rsidP="007230FD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самостоятельно и использовать компетентностные (контекстные) задачи с учетом конкретной предметной области;</w:t>
      </w:r>
    </w:p>
    <w:p w14:paraId="72327837" w14:textId="77777777" w:rsidR="00B777DF" w:rsidRDefault="00B777DF" w:rsidP="007230FD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 уроки на основе использования эффективных стратегий и технологий обучения;</w:t>
      </w:r>
    </w:p>
    <w:p w14:paraId="153AD762" w14:textId="77777777" w:rsidR="00B777DF" w:rsidRDefault="00B777DF" w:rsidP="007230FD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разработку междисциплинарных проектов учебно-исследовательской, социально-воспитательной направленности для обучающихся;</w:t>
      </w:r>
    </w:p>
    <w:p w14:paraId="0D6598C1" w14:textId="77777777" w:rsidR="00B777DF" w:rsidRDefault="00B777DF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14:paraId="0DA1E8E7" w14:textId="77777777" w:rsidR="00B777DF" w:rsidRDefault="00B777DF" w:rsidP="007230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способами повышения проблемно-исследовательского уровня обучения в школе, интенсификации образовательного процесса на основе включения школьников в экспериментальную, исследовательскую, проектную, социально-значимую деятельность, в том числе межпредметного характера;</w:t>
      </w:r>
    </w:p>
    <w:p w14:paraId="17708FA8" w14:textId="77777777" w:rsidR="00B777DF" w:rsidRDefault="00B777DF" w:rsidP="007230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способами </w:t>
      </w:r>
      <w:r>
        <w:rPr>
          <w:rFonts w:ascii="Times New Roman" w:hAnsi="Times New Roman"/>
          <w:sz w:val="28"/>
          <w:szCs w:val="28"/>
        </w:rPr>
        <w:t>адаптации педагогических новшеств к условиям преподавания конкретного учебного предмета, организации воспитательной работы с учащимися разного возраста и в разных образовательных средах; а также способами использования образовательных инноваций в собственной профессионально-педагогической деятельности.</w:t>
      </w:r>
    </w:p>
    <w:p w14:paraId="1E329187" w14:textId="77777777" w:rsidR="00D15EC0" w:rsidRDefault="00D15EC0" w:rsidP="007230F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«Инновационные практики в образовании» обеспечивает формирование у студентов </w:t>
      </w:r>
      <w:r>
        <w:rPr>
          <w:rFonts w:ascii="Times New Roman" w:hAnsi="Times New Roman"/>
          <w:b/>
          <w:bCs/>
          <w:sz w:val="28"/>
          <w:szCs w:val="28"/>
        </w:rPr>
        <w:t>универсальной компетенции</w:t>
      </w:r>
      <w:r>
        <w:rPr>
          <w:rFonts w:ascii="Times New Roman" w:hAnsi="Times New Roman"/>
          <w:sz w:val="28"/>
          <w:szCs w:val="28"/>
        </w:rPr>
        <w:t xml:space="preserve">: проявлять инициативу и адаптироваться к изменениям в профессиональной деятельности; </w:t>
      </w:r>
      <w:r>
        <w:rPr>
          <w:rFonts w:ascii="Times New Roman" w:hAnsi="Times New Roman"/>
          <w:b/>
          <w:bCs/>
          <w:sz w:val="28"/>
          <w:szCs w:val="28"/>
        </w:rPr>
        <w:t xml:space="preserve">базовой профессиональной компетенции: </w:t>
      </w:r>
      <w:r>
        <w:rPr>
          <w:rFonts w:ascii="Times New Roman" w:hAnsi="Times New Roman"/>
          <w:sz w:val="28"/>
          <w:szCs w:val="28"/>
        </w:rPr>
        <w:t>осуществлять образовательную,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практики.</w:t>
      </w:r>
    </w:p>
    <w:p w14:paraId="00DAB5F1" w14:textId="77777777" w:rsidR="00C42F5B" w:rsidRPr="00C42F5B" w:rsidRDefault="00C42F5B" w:rsidP="00C42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5B">
        <w:rPr>
          <w:rFonts w:ascii="Times New Roman" w:hAnsi="Times New Roman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45895D53" w14:textId="74ACB272" w:rsidR="00B777DF" w:rsidRPr="00B777DF" w:rsidRDefault="00B777DF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часов, отводимых на изучение </w:t>
      </w:r>
      <w:r w:rsidR="00D15EC0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дисциплины, составляет 108 часов, из них </w:t>
      </w:r>
      <w:r w:rsidRPr="00B777DF">
        <w:rPr>
          <w:rFonts w:ascii="Times New Roman" w:hAnsi="Times New Roman"/>
          <w:sz w:val="28"/>
          <w:szCs w:val="28"/>
        </w:rPr>
        <w:t>аудиторных – 46 часов (20 часов – лекционные занятия, 26 часов – практические).</w:t>
      </w:r>
    </w:p>
    <w:p w14:paraId="170F4ABA" w14:textId="226EB5D8" w:rsidR="00B777DF" w:rsidRPr="00B777DF" w:rsidRDefault="00B777DF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be-BY"/>
        </w:rPr>
      </w:pPr>
      <w:r w:rsidRPr="00B777DF">
        <w:rPr>
          <w:rFonts w:ascii="Times New Roman" w:hAnsi="Times New Roman"/>
          <w:sz w:val="28"/>
          <w:szCs w:val="28"/>
          <w:lang w:eastAsia="be-BY"/>
        </w:rPr>
        <w:t xml:space="preserve">Рекомендуемая форма </w:t>
      </w:r>
      <w:r>
        <w:rPr>
          <w:rFonts w:ascii="Times New Roman" w:hAnsi="Times New Roman"/>
          <w:sz w:val="28"/>
          <w:szCs w:val="28"/>
          <w:lang w:eastAsia="be-BY"/>
        </w:rPr>
        <w:t>промежуточной</w:t>
      </w:r>
      <w:r w:rsidRPr="00B777DF">
        <w:rPr>
          <w:rFonts w:ascii="Times New Roman" w:hAnsi="Times New Roman"/>
          <w:sz w:val="28"/>
          <w:szCs w:val="28"/>
          <w:lang w:eastAsia="be-BY"/>
        </w:rPr>
        <w:t xml:space="preserve"> аттестации –</w:t>
      </w:r>
      <w:r>
        <w:rPr>
          <w:rFonts w:ascii="Times New Roman" w:hAnsi="Times New Roman"/>
          <w:sz w:val="28"/>
          <w:szCs w:val="28"/>
          <w:lang w:eastAsia="be-BY"/>
        </w:rPr>
        <w:t xml:space="preserve"> зачет.</w:t>
      </w:r>
    </w:p>
    <w:p w14:paraId="462AB3C1" w14:textId="5A1778BC" w:rsidR="00DA43F8" w:rsidRPr="00EB6A56" w:rsidRDefault="00DA43F8" w:rsidP="00723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A56">
        <w:rPr>
          <w:rFonts w:ascii="Times New Roman" w:hAnsi="Times New Roman"/>
          <w:sz w:val="28"/>
          <w:szCs w:val="28"/>
        </w:rPr>
        <w:br w:type="page"/>
      </w:r>
    </w:p>
    <w:p w14:paraId="293EDF92" w14:textId="60EAE539" w:rsidR="007A4655" w:rsidRDefault="00DA43F8" w:rsidP="0072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A56">
        <w:rPr>
          <w:rFonts w:ascii="Times New Roman" w:hAnsi="Times New Roman"/>
          <w:b/>
          <w:sz w:val="28"/>
          <w:szCs w:val="28"/>
        </w:rPr>
        <w:t xml:space="preserve">ПРИМЕРНЫЙ ТЕМАТИЧЕСКИЙ ПЛАН </w:t>
      </w:r>
    </w:p>
    <w:p w14:paraId="2E68B2B2" w14:textId="77777777" w:rsidR="00973C0C" w:rsidRPr="00EB6A56" w:rsidRDefault="00973C0C" w:rsidP="0072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6"/>
        <w:gridCol w:w="850"/>
        <w:gridCol w:w="567"/>
        <w:gridCol w:w="567"/>
      </w:tblGrid>
      <w:tr w:rsidR="007A4655" w:rsidRPr="00EB6A56" w14:paraId="002EFE50" w14:textId="77777777" w:rsidTr="00973C0C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93B" w14:textId="492BB204" w:rsidR="007A4655" w:rsidRPr="00EB6A56" w:rsidRDefault="007A4655" w:rsidP="007230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748" w14:textId="0AFEC9FC" w:rsidR="007A4655" w:rsidRPr="00EB6A56" w:rsidRDefault="007A4655" w:rsidP="00723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5E4CC6" w14:textId="41C90800" w:rsidR="007A4655" w:rsidRPr="00EB6A56" w:rsidRDefault="007A4655" w:rsidP="007230F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973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A56">
              <w:rPr>
                <w:rFonts w:ascii="Times New Roman" w:hAnsi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4103" w14:textId="5844AE6E" w:rsidR="007A4655" w:rsidRPr="00EB6A56" w:rsidRDefault="007A4655" w:rsidP="007230FD">
            <w:pPr>
              <w:pStyle w:val="Default"/>
              <w:jc w:val="center"/>
              <w:rPr>
                <w:sz w:val="28"/>
                <w:szCs w:val="28"/>
              </w:rPr>
            </w:pPr>
            <w:r w:rsidRPr="00EB6A56">
              <w:rPr>
                <w:sz w:val="28"/>
                <w:szCs w:val="28"/>
              </w:rPr>
              <w:t>из них</w:t>
            </w:r>
          </w:p>
        </w:tc>
      </w:tr>
      <w:tr w:rsidR="007A4655" w:rsidRPr="00EB6A56" w14:paraId="3E6A714D" w14:textId="77777777" w:rsidTr="00973C0C">
        <w:trPr>
          <w:cantSplit/>
          <w:trHeight w:val="18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FDF5" w14:textId="77777777" w:rsidR="007A4655" w:rsidRPr="00EB6A56" w:rsidRDefault="007A4655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7100" w14:textId="77777777" w:rsidR="007A4655" w:rsidRPr="00EB6A56" w:rsidRDefault="007A4655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02C9" w14:textId="77777777" w:rsidR="007A4655" w:rsidRPr="00EB6A56" w:rsidRDefault="007A4655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CC78A" w14:textId="7FB626E9" w:rsidR="007A4655" w:rsidRPr="00EB6A56" w:rsidRDefault="00973C0C" w:rsidP="007230F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CFCFFA" w14:textId="64620383" w:rsidR="007A4655" w:rsidRPr="00EB6A56" w:rsidRDefault="00973C0C" w:rsidP="007230FD">
            <w:pPr>
              <w:pStyle w:val="Default"/>
              <w:ind w:left="113"/>
              <w:jc w:val="center"/>
              <w:rPr>
                <w:sz w:val="28"/>
                <w:szCs w:val="28"/>
              </w:rPr>
            </w:pPr>
            <w:r w:rsidRPr="00EB6A56">
              <w:rPr>
                <w:rFonts w:eastAsia="Times New Roman"/>
                <w:color w:val="auto"/>
                <w:sz w:val="28"/>
                <w:szCs w:val="28"/>
              </w:rPr>
              <w:t xml:space="preserve">практические </w:t>
            </w:r>
          </w:p>
        </w:tc>
      </w:tr>
      <w:tr w:rsidR="007A4655" w:rsidRPr="00EB6A56" w14:paraId="3D2266A7" w14:textId="77777777" w:rsidTr="00040459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362" w14:textId="4E0F7039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47C" w14:textId="4421ABA3" w:rsidR="007A4655" w:rsidRPr="00040459" w:rsidRDefault="00040459" w:rsidP="00723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Современные образовательные тенденции как факторы развития </w:t>
            </w:r>
            <w:r w:rsidRPr="00D01BCD">
              <w:rPr>
                <w:rFonts w:ascii="Times New Roman" w:hAnsi="Times New Roman"/>
                <w:bCs/>
                <w:sz w:val="28"/>
                <w:szCs w:val="28"/>
              </w:rPr>
              <w:t>инновационн</w:t>
            </w:r>
            <w:r w:rsidR="00D01BCD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D01BCD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</w:t>
            </w:r>
            <w:r w:rsidR="00D01BCD">
              <w:rPr>
                <w:rFonts w:ascii="Times New Roman" w:hAnsi="Times New Roman"/>
                <w:bCs/>
                <w:sz w:val="28"/>
                <w:szCs w:val="28"/>
              </w:rPr>
              <w:t>их</w:t>
            </w:r>
            <w:r w:rsidRPr="00D01BCD">
              <w:rPr>
                <w:rFonts w:ascii="Times New Roman" w:hAnsi="Times New Roman"/>
                <w:bCs/>
                <w:sz w:val="28"/>
                <w:szCs w:val="28"/>
              </w:rPr>
              <w:t xml:space="preserve"> практик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F284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9803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52CE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A4655" w:rsidRPr="00EB6A56" w14:paraId="2140B152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8E3" w14:textId="4151131F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63C" w14:textId="77777777" w:rsidR="00040459" w:rsidRPr="00040459" w:rsidRDefault="00040459" w:rsidP="007230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Компетентностный подход в образовании</w:t>
            </w:r>
          </w:p>
          <w:p w14:paraId="159B2C9A" w14:textId="198713D3" w:rsidR="007A4655" w:rsidRPr="00040459" w:rsidRDefault="007A4655" w:rsidP="007230FD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537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D4CE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633" w14:textId="0921BE5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15C665AB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282" w14:textId="5E5772FD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627" w14:textId="08578920" w:rsidR="007A4655" w:rsidRPr="00040459" w:rsidRDefault="00040459" w:rsidP="007230FD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Компетенции и функциональная грамотность как результаты 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903D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53C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D6CD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73B46C7B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9E0" w14:textId="5BE32EDF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E87" w14:textId="31638779" w:rsidR="007A4655" w:rsidRPr="00040459" w:rsidRDefault="00040459" w:rsidP="007230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Условия развития компетенций и функциональной грамотности обучающихся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971A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93EA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F30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5F55FED5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5CA" w14:textId="358A0E7C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102" w14:textId="47CC01BE" w:rsidR="007A4655" w:rsidRPr="00040459" w:rsidRDefault="00040459" w:rsidP="007230F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Факторы достижения высоких образовательных результатов и эффективные стратегии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0F7B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603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C2D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4655" w:rsidRPr="00EB6A56" w14:paraId="671A31F7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BF9" w14:textId="0C5A6CFD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3B8" w14:textId="12AE2E05" w:rsidR="007A4655" w:rsidRPr="00040459" w:rsidRDefault="00040459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Методики развития критического и творческого мышления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D6C1" w14:textId="7B28ED26" w:rsidR="007A4655" w:rsidRPr="00EB6A56" w:rsidRDefault="00040459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156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F510" w14:textId="315813BB" w:rsidR="007A4655" w:rsidRPr="00EB6A56" w:rsidRDefault="00040459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04173A7D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1AF" w14:textId="0413D365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86D" w14:textId="069B756C" w:rsidR="007A4655" w:rsidRPr="00040459" w:rsidRDefault="00040459" w:rsidP="007230FD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Проектная и учебно-исследовательская деятельность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8F31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4395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3D6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4655" w:rsidRPr="00EB6A56" w14:paraId="013F6FE3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6B3" w14:textId="07A186FD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7BA" w14:textId="247E8B61" w:rsidR="007A4655" w:rsidRPr="00040459" w:rsidRDefault="00040459" w:rsidP="007230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STEM</w:t>
            </w: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04045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STEAM</w:t>
            </w: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 xml:space="preserve"> подходы в образовании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14F9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C76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2D7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3050293D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67" w14:textId="5AC43B5A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F7D" w14:textId="3C9AA428" w:rsidR="007A4655" w:rsidRPr="00040459" w:rsidRDefault="00040459" w:rsidP="007230FD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Образование в интересах устойчивого развития как основа создания инновационных практик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238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16F2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B45" w14:textId="49940DF6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03E56829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477" w14:textId="049C5002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1C2" w14:textId="7D1FA293" w:rsidR="007A4655" w:rsidRPr="00040459" w:rsidRDefault="00040459" w:rsidP="0072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Педагогические основы смешанного и дистанционного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8916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E344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6C1D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670E82E0" w14:textId="77777777" w:rsidTr="000404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549" w14:textId="1056A68F" w:rsidR="007A4655" w:rsidRPr="00040459" w:rsidRDefault="00040459" w:rsidP="007230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153" w14:textId="3C320F67" w:rsidR="007A4655" w:rsidRPr="00040459" w:rsidRDefault="00040459" w:rsidP="007230FD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Cs/>
                <w:sz w:val="28"/>
                <w:szCs w:val="28"/>
              </w:rPr>
              <w:t>Тьюторское сопровождение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2A6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3771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F2A5" w14:textId="2305D45A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655" w:rsidRPr="00EB6A56" w14:paraId="7833729A" w14:textId="77777777" w:rsidTr="00B21FB5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2CC" w14:textId="77777777" w:rsidR="007A4655" w:rsidRPr="00EB6A56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38E" w14:textId="77777777" w:rsidR="007A4655" w:rsidRPr="00040459" w:rsidRDefault="007A465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850" w14:textId="7EBAAAD6" w:rsidR="007A4655" w:rsidRPr="00040459" w:rsidRDefault="00B21FB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3EE" w14:textId="4FF42A6C" w:rsidR="007A4655" w:rsidRPr="00040459" w:rsidRDefault="00B21FB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427" w14:textId="266EE9A2" w:rsidR="007A4655" w:rsidRPr="00040459" w:rsidRDefault="00B21FB5" w:rsidP="0072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45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14:paraId="68C0851D" w14:textId="77777777" w:rsidR="007A4655" w:rsidRPr="00EB6A56" w:rsidRDefault="007A4655" w:rsidP="007230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D81530" w14:textId="77777777" w:rsidR="007A4655" w:rsidRPr="00EB6A56" w:rsidRDefault="007A4655" w:rsidP="0072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A2439D" w14:textId="77777777" w:rsidR="007A4655" w:rsidRPr="00EB6A56" w:rsidRDefault="007A4655" w:rsidP="00723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A56">
        <w:rPr>
          <w:rFonts w:ascii="Times New Roman" w:hAnsi="Times New Roman"/>
          <w:b/>
          <w:sz w:val="28"/>
          <w:szCs w:val="28"/>
        </w:rPr>
        <w:br w:type="page"/>
      </w:r>
    </w:p>
    <w:p w14:paraId="01F613F6" w14:textId="77777777" w:rsidR="00F139E0" w:rsidRPr="00EB6A56" w:rsidRDefault="00F139E0" w:rsidP="007230FD">
      <w:pPr>
        <w:pStyle w:val="FR1"/>
        <w:widowControl/>
        <w:spacing w:line="240" w:lineRule="auto"/>
        <w:jc w:val="center"/>
        <w:rPr>
          <w:b/>
          <w:szCs w:val="28"/>
        </w:rPr>
      </w:pPr>
      <w:r w:rsidRPr="00EB6A56">
        <w:rPr>
          <w:b/>
          <w:spacing w:val="-2"/>
          <w:szCs w:val="28"/>
        </w:rPr>
        <w:t>СОДЕРЖАНИЕ УЧЕБНОГО МАТЕРИАЛА</w:t>
      </w:r>
    </w:p>
    <w:p w14:paraId="04EE5B39" w14:textId="77777777" w:rsidR="00F139E0" w:rsidRPr="00EB6A56" w:rsidRDefault="00F139E0" w:rsidP="007230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EBA1C5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1. Современные образовательные тенденции как факторы развития инновационных педагогических практик</w:t>
      </w:r>
    </w:p>
    <w:p w14:paraId="28A9E89F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революция, глобализация, глобальные проблемы, развитие общества знаний и креативной экономики как факторы, детерминирующие направления модернизации образования и создание инновационных практик. Сущность инновационной </w:t>
      </w:r>
      <w:r w:rsidRPr="005F5CE8">
        <w:rPr>
          <w:rFonts w:ascii="Times New Roman" w:hAnsi="Times New Roman"/>
          <w:sz w:val="28"/>
          <w:szCs w:val="28"/>
        </w:rPr>
        <w:t>деятельности в сфере образования.</w:t>
      </w:r>
    </w:p>
    <w:p w14:paraId="194DDE60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5CE8">
        <w:rPr>
          <w:rFonts w:ascii="Times New Roman" w:hAnsi="Times New Roman"/>
          <w:sz w:val="28"/>
          <w:szCs w:val="28"/>
        </w:rPr>
        <w:t xml:space="preserve">Современные образовательные тенденции, оказывающие влияние на разработку и реализацию инноваций в школьном образовании. </w:t>
      </w:r>
      <w:r w:rsidRPr="005F5CE8">
        <w:rPr>
          <w:rFonts w:ascii="Times New Roman" w:eastAsiaTheme="minorHAnsi" w:hAnsi="Times New Roman"/>
          <w:sz w:val="28"/>
          <w:szCs w:val="28"/>
          <w:lang w:eastAsia="en-US"/>
        </w:rPr>
        <w:t>Факторы, определяющие возрастание роли воспитания в современных условиях.</w:t>
      </w:r>
    </w:p>
    <w:p w14:paraId="5B58CEB5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E8">
        <w:rPr>
          <w:rFonts w:ascii="Times New Roman" w:hAnsi="Times New Roman"/>
          <w:sz w:val="28"/>
          <w:szCs w:val="28"/>
        </w:rPr>
        <w:t>Поликультурность в образовании. Инклюзивное образование в безбарьерном социуме. Информатизация образования. Искусственный интеллект в образовании. Формирование комбинированной информационно-образовательной среды. Развитие смешанных и дистанционных форм обучения. Тьюторское сопровождение индивидуальных</w:t>
      </w:r>
      <w:r>
        <w:rPr>
          <w:rFonts w:ascii="Times New Roman" w:hAnsi="Times New Roman"/>
          <w:sz w:val="28"/>
          <w:szCs w:val="28"/>
        </w:rPr>
        <w:t xml:space="preserve"> образовательных траекторий. Реализация модели образования «От обучения к учению». Межпредметные связи и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-подход в школьном образовании. Метапредметность в школьном образовании. Установка на формирование универсальных компетенций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и функциональной грамотности обучающихся. Образование в интересах устойчивого развития.</w:t>
      </w:r>
    </w:p>
    <w:p w14:paraId="78FEDAAE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838C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Компетентностный подход в образовании</w:t>
      </w:r>
    </w:p>
    <w:p w14:paraId="1045FB3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традиционной модели школьного образования, ориентированной на репродуктивное освоение «готовых» знаний, умений и навыков, и компетентностной модели, способствующей формированию у обучающихся компетенций. Образовательные диагностируемые цели-результаты в компетентностной модели обучения: предметные, метапредметные, социально-личностные компетенции; функциональная грамотность. </w:t>
      </w:r>
    </w:p>
    <w:p w14:paraId="67C22751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Характеристики компетентностно ориентированного содержания обучения: актуальность, практико-ориентированность, прикладной характер, межпредметность, метапредметность. </w:t>
      </w:r>
    </w:p>
    <w:p w14:paraId="1E6B4830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проектирования и реализации компетентностного урока: проблемно-исследовательский характер обучения (эвристическая беседа, частично-поисковая деятельность, разрешение проблемных ситуаций, выдвижение и обоснование гипотез, </w:t>
      </w:r>
      <w:r w:rsidRPr="005F5CE8">
        <w:rPr>
          <w:rFonts w:ascii="Times New Roman" w:hAnsi="Times New Roman"/>
          <w:sz w:val="28"/>
          <w:szCs w:val="28"/>
        </w:rPr>
        <w:t xml:space="preserve">эксперимент, исследование, проектная деятельность); компетентностная (контекстная) задача; работа в парах или командах; регулярная обратная связь и диагностика образовательных результатов, рефлексия). </w:t>
      </w:r>
    </w:p>
    <w:p w14:paraId="14BD1349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CE8">
        <w:rPr>
          <w:rFonts w:ascii="Times New Roman" w:hAnsi="Times New Roman"/>
          <w:bCs/>
          <w:sz w:val="28"/>
          <w:szCs w:val="28"/>
        </w:rPr>
        <w:t xml:space="preserve">Воспитательный и развивающий потенциал учебных предметов и его реализация на учебных занятиях. </w:t>
      </w:r>
    </w:p>
    <w:p w14:paraId="349993B0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C39B5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CE8">
        <w:rPr>
          <w:rFonts w:ascii="Times New Roman" w:hAnsi="Times New Roman"/>
          <w:b/>
          <w:sz w:val="28"/>
          <w:szCs w:val="28"/>
        </w:rPr>
        <w:t>Тема 3. Компетенции и функциональная грамотность как результаты школьного образования</w:t>
      </w:r>
    </w:p>
    <w:p w14:paraId="2529ED68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Универсальные (ключевые, гибкие, метапредметные) компетенции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как ориентиры для модернизации школьного образования и личностно-профессионального развития обучающихся: принятие нестандартных решений; способность к критическому, креативному мышлению; продуктивная коммуникация и сотрудничество; способность самостоятельно учиться в течение жизни; эмоциональный интеллект; лидерские качества и навыки управления временем. Компетенции «4К»: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ритическое мышление и решение проблем;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реативность и инновационность мышления;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оммуникация;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ооперация (сотрудничество) как цели-результаты школьного образования.</w:t>
      </w:r>
    </w:p>
    <w:p w14:paraId="5485821A" w14:textId="77777777" w:rsidR="0089003E" w:rsidRDefault="0089003E" w:rsidP="007230FD">
      <w:pPr>
        <w:pStyle w:val="ConsPlusNormal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Функциональная грамотность как образовательный результат школьного образования. Сущность функциональной грамотности, ее предметные и интегративные составляющие, сфера их проявления. </w:t>
      </w:r>
      <w:r>
        <w:rPr>
          <w:bCs/>
          <w:iCs/>
          <w:sz w:val="28"/>
          <w:szCs w:val="28"/>
        </w:rPr>
        <w:t xml:space="preserve">Основные </w:t>
      </w:r>
      <w:r>
        <w:rPr>
          <w:iCs/>
          <w:sz w:val="28"/>
          <w:szCs w:val="28"/>
        </w:rPr>
        <w:t>виды функциональной грамотности</w:t>
      </w:r>
      <w:r>
        <w:rPr>
          <w:bCs/>
          <w:iCs/>
          <w:sz w:val="28"/>
          <w:szCs w:val="28"/>
        </w:rPr>
        <w:t>: читательская, математическая и естественнонаучная</w:t>
      </w:r>
      <w:r>
        <w:rPr>
          <w:iCs/>
          <w:sz w:val="28"/>
          <w:szCs w:val="28"/>
        </w:rPr>
        <w:t xml:space="preserve"> грамотность, </w:t>
      </w:r>
      <w:r>
        <w:rPr>
          <w:bCs/>
          <w:iCs/>
          <w:sz w:val="28"/>
          <w:szCs w:val="28"/>
        </w:rPr>
        <w:t>ИКТ–</w:t>
      </w:r>
      <w:r>
        <w:rPr>
          <w:iCs/>
          <w:sz w:val="28"/>
          <w:szCs w:val="28"/>
        </w:rPr>
        <w:t xml:space="preserve">грамотность, </w:t>
      </w:r>
      <w:r>
        <w:rPr>
          <w:bCs/>
          <w:iCs/>
          <w:sz w:val="28"/>
          <w:szCs w:val="28"/>
        </w:rPr>
        <w:t>финансовая</w:t>
      </w:r>
      <w:r>
        <w:rPr>
          <w:iCs/>
          <w:sz w:val="28"/>
          <w:szCs w:val="28"/>
        </w:rPr>
        <w:t xml:space="preserve"> грамотность, </w:t>
      </w:r>
      <w:r>
        <w:rPr>
          <w:bCs/>
          <w:iCs/>
          <w:sz w:val="28"/>
          <w:szCs w:val="28"/>
        </w:rPr>
        <w:t>навыки решения проблем</w:t>
      </w:r>
      <w:r>
        <w:rPr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глобальные компетенции</w:t>
      </w:r>
      <w:r>
        <w:rPr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креативное мышление</w:t>
      </w:r>
      <w:r>
        <w:rPr>
          <w:iCs/>
          <w:sz w:val="28"/>
          <w:szCs w:val="28"/>
        </w:rPr>
        <w:t xml:space="preserve">. Понятия о ведущих и периферийных видах функциональной грамотности, формируемых у учащихся в учебном процессе. </w:t>
      </w:r>
    </w:p>
    <w:p w14:paraId="20DD0FB1" w14:textId="77777777" w:rsidR="0089003E" w:rsidRDefault="0089003E" w:rsidP="007230FD">
      <w:pPr>
        <w:pStyle w:val="ConsPlusNormal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Академическая и функциональная грамотность как </w:t>
      </w:r>
      <w:r>
        <w:rPr>
          <w:sz w:val="28"/>
          <w:szCs w:val="28"/>
        </w:rPr>
        <w:t>два взаимосвязанных между собой образовательных результата.</w:t>
      </w:r>
    </w:p>
    <w:p w14:paraId="5BAFB086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Компетенции, определяющие математическую грамотность учащегося: формулировать математическую задачу на основе анализа текста (ситуации), применять математические факты и инструментарий, интерпретировать полученные результаты. Компетенции, определяющие естественнонаучную грамотность учащегося: распознавать и объяснять явления и процессы, применять естественнонаучные знания и методы, интерпретировать полученные данные или результаты. Компетенции, определяющие читательскую грамотность учащегося: находить информацию, понимать смысл текста, оценивать и использовать его.</w:t>
      </w:r>
    </w:p>
    <w:p w14:paraId="7E13D97F" w14:textId="77777777" w:rsidR="0089003E" w:rsidRDefault="0089003E" w:rsidP="007230FD">
      <w:pPr>
        <w:pStyle w:val="ConsPlusNormal"/>
        <w:ind w:firstLine="709"/>
        <w:jc w:val="both"/>
        <w:rPr>
          <w:sz w:val="28"/>
          <w:szCs w:val="28"/>
        </w:rPr>
      </w:pPr>
    </w:p>
    <w:p w14:paraId="5A8BCEA7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Условия развития компетенций и функциональной грамотности обучающихся в образовательном процессе </w:t>
      </w:r>
    </w:p>
    <w:p w14:paraId="4083BDB3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условия развития компетенций и</w:t>
      </w:r>
      <w:r>
        <w:rPr>
          <w:rFonts w:ascii="Times New Roman" w:hAnsi="Times New Roman"/>
          <w:sz w:val="28"/>
          <w:szCs w:val="28"/>
        </w:rPr>
        <w:t xml:space="preserve"> формирования разных видов функциональной грамотности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</w:t>
      </w:r>
      <w:r>
        <w:rPr>
          <w:rFonts w:ascii="Times New Roman" w:hAnsi="Times New Roman"/>
          <w:sz w:val="28"/>
          <w:szCs w:val="28"/>
        </w:rPr>
        <w:t>: включение учащихся в поиск информации и работу с текстом; организация решения учащимися контекстной (компетентностной) задачи; создание обучающимися образовательного продукта; работа в парах или группах; самостоятельная (или под руководством учителя) поисковая, исследовательская, проектная деятельность учащихся; презентация учащимися полученных результатов и др.</w:t>
      </w:r>
    </w:p>
    <w:p w14:paraId="19115E7C" w14:textId="77777777" w:rsidR="0089003E" w:rsidRDefault="0089003E" w:rsidP="007230FD">
      <w:pPr>
        <w:pStyle w:val="ConsPlusNormal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Контекстное задание (контекстная или компетентностная задача)</w:t>
      </w:r>
      <w:r>
        <w:rPr>
          <w:bCs/>
          <w:iCs/>
          <w:sz w:val="28"/>
          <w:szCs w:val="28"/>
        </w:rPr>
        <w:t xml:space="preserve"> как важнейшее средство формирования и диагностики функциональной грамотности учащихся, развития универсальных компетенций. Характеристика контекстного задания, подобного </w:t>
      </w:r>
      <w:r>
        <w:rPr>
          <w:bCs/>
          <w:iCs/>
          <w:sz w:val="28"/>
          <w:szCs w:val="28"/>
          <w:lang w:val="en-US"/>
        </w:rPr>
        <w:t>PISA</w:t>
      </w:r>
      <w:r>
        <w:rPr>
          <w:bCs/>
          <w:iCs/>
          <w:sz w:val="28"/>
          <w:szCs w:val="28"/>
        </w:rPr>
        <w:t xml:space="preserve">-заданию: мотивирующее название; проблемная задача-ситуация, моделирующая актуальные проблемы реальной действительности (в социальном, личном, образовательном и профессиональном контекстах); </w:t>
      </w:r>
      <w:r>
        <w:rPr>
          <w:iCs/>
          <w:sz w:val="28"/>
          <w:szCs w:val="28"/>
        </w:rPr>
        <w:t>наличие в условиях задачи дополнительной справочной или научной информации; использование текстов разного формата; практический результат выполнения задания, который может быть перенесен в новую ситуацию.</w:t>
      </w:r>
    </w:p>
    <w:p w14:paraId="4A628873" w14:textId="77777777" w:rsidR="0089003E" w:rsidRDefault="0089003E" w:rsidP="007230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диагностики формируемых компетенций: компетентностная или контекстная задача, творческое задание, кейс-метод, разработка и защита проекта, деловые, имитационные игры, портфолио и др. </w:t>
      </w:r>
    </w:p>
    <w:p w14:paraId="41196F9B" w14:textId="77777777" w:rsidR="0089003E" w:rsidRDefault="0089003E" w:rsidP="007230FD">
      <w:pPr>
        <w:pStyle w:val="ConsPlusNormal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Уровень сложности контекстных задач и степень самостоятельности их решения как важнейшие показатели сформированности функциональной грамотности школьников.</w:t>
      </w:r>
    </w:p>
    <w:p w14:paraId="07DB6042" w14:textId="77777777" w:rsidR="0089003E" w:rsidRPr="005F5CE8" w:rsidRDefault="0089003E" w:rsidP="007230FD">
      <w:pPr>
        <w:pStyle w:val="ConsPlusNormal"/>
        <w:ind w:firstLine="709"/>
        <w:jc w:val="both"/>
        <w:rPr>
          <w:iCs/>
          <w:sz w:val="28"/>
          <w:szCs w:val="28"/>
        </w:rPr>
      </w:pPr>
      <w:r w:rsidRPr="005F5CE8">
        <w:rPr>
          <w:iCs/>
          <w:sz w:val="28"/>
          <w:szCs w:val="28"/>
        </w:rPr>
        <w:t>Проектирование образовательных целей и результатов учащихся на уроке с использованием таксономии целей Б. Блума.</w:t>
      </w:r>
    </w:p>
    <w:p w14:paraId="06087A61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CE8">
        <w:rPr>
          <w:rFonts w:ascii="Times New Roman" w:hAnsi="Times New Roman"/>
          <w:bCs/>
          <w:sz w:val="28"/>
          <w:szCs w:val="28"/>
        </w:rPr>
        <w:t>Проектирование и примеры воспитательных и развивающих целей урока, их взаимосвязь с метапредметными и личностными образовательными результатами учащихся.</w:t>
      </w:r>
    </w:p>
    <w:p w14:paraId="0E4B89C6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E8">
        <w:rPr>
          <w:rFonts w:ascii="Times New Roman" w:hAnsi="Times New Roman"/>
          <w:sz w:val="28"/>
          <w:szCs w:val="28"/>
        </w:rPr>
        <w:t>Разработка и презентация студентами контекстных (компетентностных) задач или заданий на определенные виды функциональной</w:t>
      </w:r>
      <w:r>
        <w:rPr>
          <w:rFonts w:ascii="Times New Roman" w:hAnsi="Times New Roman"/>
          <w:sz w:val="28"/>
          <w:szCs w:val="28"/>
        </w:rPr>
        <w:t xml:space="preserve"> грамотности учащихся. Обоснование студентами педагогических условий, создаваемых на учебном занятии для эффективного развития функциональной грамотности учащихся (на примере конкретного учебного предмета).</w:t>
      </w:r>
    </w:p>
    <w:p w14:paraId="02F11CB1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E668C5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Факторы достижения обучающимися высоких образовательных результатов и эффективные стратегии обучения</w:t>
      </w:r>
    </w:p>
    <w:p w14:paraId="004E4FCC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Результаты международных исследований в области оценки образовательных достижений учащихся (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-2015,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-2018). Факторы, влияющие на результаты успеваемости и качество школьного образования: мотивация, школьная среда, микроклимат в классном коллективе, профессионализм учителя, учебная дисциплина и др. </w:t>
      </w:r>
    </w:p>
    <w:p w14:paraId="575803D3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Эффективные стратегии обучения по итогам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>, способствующие повышению образовательных результатов учащихся: «Активная роль учителя», «Учитель объясняет материал», «Обучение на основе обратной связи», «Адаптивное обучение», «Обучение на основе исследовательской деятельности». Факторы, снижающие успеваемость и качество образования: нерациональное использование ИКТ, частое применение дискуссий и дебатов без должной базовой подготовки учащихся и др.</w:t>
      </w:r>
    </w:p>
    <w:p w14:paraId="669790C4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презентация студентами компетентностно ориентированных уроков с учетом требований вышеназванных стратегий обучения и факторов, оказывающих влияние на успеваемость учащихся (на примере учебного предмета) и развитие их функциональной грамотности.</w:t>
      </w:r>
    </w:p>
    <w:p w14:paraId="5F9992A2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9B2C1E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Методики развития критического и творческого мышления школьников</w:t>
      </w:r>
    </w:p>
    <w:p w14:paraId="58F83784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 развития критического и творческого мышления школьников (алгоритм решения изобретательских задач по Г.С. Альтшуллеру; веер концепций; шесть мыслительных шляп; пила, мировое кафе, бумеранг; синквейн, диаграмма Исикавы;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-анализ; прием морфологического анализа, метод синектики, кроссенс и др.). </w:t>
      </w:r>
    </w:p>
    <w:p w14:paraId="45769AC5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сформированности у учащихся критического мышления (анализ, оценка, аргументация, рассуждение, доказательство, обоснование гипотезы, самоконтроль и др.) и </w:t>
      </w:r>
      <w:r w:rsidRPr="005F5CE8">
        <w:rPr>
          <w:rFonts w:ascii="Times New Roman" w:hAnsi="Times New Roman"/>
          <w:sz w:val="28"/>
          <w:szCs w:val="28"/>
        </w:rPr>
        <w:t>креативного мышления (мотивированный и самостоятельный поиск решения, оригинальность предложенных идей, оценка выдвинутых предложений или путей решения проблемы и др.).</w:t>
      </w:r>
    </w:p>
    <w:p w14:paraId="721C4CE8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E8">
        <w:rPr>
          <w:rFonts w:ascii="Times New Roman" w:hAnsi="Times New Roman"/>
          <w:sz w:val="28"/>
          <w:szCs w:val="28"/>
        </w:rPr>
        <w:t>Воспитательный и развивающий потенциал методов обучения.</w:t>
      </w:r>
    </w:p>
    <w:p w14:paraId="42BF5C36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CE8">
        <w:rPr>
          <w:rFonts w:ascii="Times New Roman" w:hAnsi="Times New Roman"/>
          <w:sz w:val="28"/>
          <w:szCs w:val="28"/>
        </w:rPr>
        <w:t>Проектирование и презентация студентами уроков или их фрагментов, внеурочных занятий, направленных на развитие</w:t>
      </w:r>
      <w:r>
        <w:rPr>
          <w:rFonts w:ascii="Times New Roman" w:hAnsi="Times New Roman"/>
          <w:sz w:val="28"/>
          <w:szCs w:val="28"/>
        </w:rPr>
        <w:t xml:space="preserve"> критического и творческого мышления школьников.</w:t>
      </w:r>
    </w:p>
    <w:p w14:paraId="42416E3E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2F0634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Проектная и учебно-исследовательская деятельность школьников</w:t>
      </w:r>
    </w:p>
    <w:p w14:paraId="1E0DF64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в учебной и воспитательной деятельности, их роль в развитии у учащихся универсальных компетенций и функциональной грамотности. </w:t>
      </w:r>
    </w:p>
    <w:p w14:paraId="18ACA44F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2820E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урочных и внеурочных форм работы с учащимися через проектную деятельность. Универсальные этапы деятельности обучающихся при реализации метода проектов, организации учебно-исследовательской деятельности учащихся: определение проблемы и вытекающей из нее задачи исследования; выдвижение и обоснование гипотезы и плана исследования; обоснование и применение методов исследования; выбор способов представления результатов; непосредственная деятельность по реализации  плана исследования; сбор, систематизация и анализ данных; принятие решения; создание продукта; осуществление рефлексии, подведение итогов и формулировка выводов. </w:t>
      </w:r>
    </w:p>
    <w:p w14:paraId="4881F15D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значимость </w:t>
      </w:r>
      <w:r w:rsidRPr="005F5CE8">
        <w:rPr>
          <w:rFonts w:ascii="Times New Roman" w:hAnsi="Times New Roman"/>
          <w:sz w:val="28"/>
          <w:szCs w:val="28"/>
        </w:rPr>
        <w:t xml:space="preserve">организации межпредметных, социально-значимых проектов в современной школе, источники для выбора проблемного поля проектов. </w:t>
      </w:r>
    </w:p>
    <w:p w14:paraId="3C155B45" w14:textId="77777777" w:rsidR="0089003E" w:rsidRPr="005F5CE8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E8">
        <w:rPr>
          <w:rFonts w:ascii="Times New Roman" w:hAnsi="Times New Roman"/>
          <w:sz w:val="28"/>
          <w:szCs w:val="28"/>
        </w:rPr>
        <w:t>Проектная деятельность в организации социальной, воспитательной и идеологической работы школы. Проекты социально-воспитательной направленности: гражданско-патриотическое, духовно-нравственное, семейное, поликультурное, правовое воспитание и др. Отечественный опыт организации проектов в рамках патриотического и гражданского воспитания учащихся («Школа активного гражданина», дистанционный марафон проектов «Мы действуем» и др.), экологического воспитания (республиканский конкурс экологических проектов «Зеленая школа») и т.д.</w:t>
      </w:r>
    </w:p>
    <w:p w14:paraId="1A5B41C8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5CE8">
        <w:rPr>
          <w:rFonts w:ascii="Times New Roman" w:hAnsi="Times New Roman"/>
          <w:sz w:val="28"/>
          <w:szCs w:val="28"/>
        </w:rPr>
        <w:t>Дизайн-мышление как технология разработки и реализации учебно-социальных проектов, его этапы: эмпатия, определение</w:t>
      </w:r>
      <w:r>
        <w:rPr>
          <w:rFonts w:ascii="Times New Roman" w:hAnsi="Times New Roman"/>
          <w:sz w:val="28"/>
          <w:szCs w:val="28"/>
        </w:rPr>
        <w:t xml:space="preserve"> проблемы, генерация идей, прототипирование, тестирование. </w:t>
      </w:r>
    </w:p>
    <w:p w14:paraId="39F755B8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усиления учебно-исследовательского и проектного характера обучения в международном опыте. Научно-практические конференции школьников, конкурсы исследовательских, творческих работ, инновационных проектов как формы стимулирования учебно-исследовательской, проектной деятельности учащихся.</w:t>
      </w:r>
    </w:p>
    <w:p w14:paraId="60A0594C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8E9034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STEM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STEAM</w:t>
      </w:r>
      <w:r>
        <w:rPr>
          <w:rFonts w:ascii="Times New Roman" w:hAnsi="Times New Roman"/>
          <w:b/>
          <w:bCs/>
          <w:sz w:val="28"/>
          <w:szCs w:val="28"/>
        </w:rPr>
        <w:t xml:space="preserve"> подходы в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3EDB55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- и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 xml:space="preserve">-подходы в образовании как основа организации межпредметных учебных и исследовательских проектов. Особенности реализации STEM-образования на уровне школы, отдельного урока или образовательной программы. Содержание деятельности субъектов образовательного пространства для развития и продвижения STEM- и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 xml:space="preserve">-подходов. Международный и отечественный опыт по реализации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- и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 xml:space="preserve">-подходов в образовании. Перспективы и направления развития STEM-образования в Беларуси. </w:t>
      </w:r>
    </w:p>
    <w:p w14:paraId="30710773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учебных занятий, на которых реализуются межпредметные проекты. </w:t>
      </w:r>
    </w:p>
    <w:p w14:paraId="7B37A0C3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презентация студентами межпредметных проектов (в том числе контекстного типа) для школьников и обоснование условий формирования у школьников универсальных (метапредметных) и личностных компетенций, определяющих разные виды функциональной грамотности.</w:t>
      </w:r>
    </w:p>
    <w:p w14:paraId="201F5ED0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8522B5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Образование в интересах устойчивого развития как основа создания инновационных практик</w:t>
      </w:r>
    </w:p>
    <w:p w14:paraId="04916F18" w14:textId="77777777" w:rsidR="0089003E" w:rsidRDefault="0089003E" w:rsidP="007230F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развитие (УР) стран и регионов: суть понятия. Цель УР 4: качественное образование и задачи, позволяющие обеспечить достижение цели. </w:t>
      </w:r>
      <w:r>
        <w:rPr>
          <w:rFonts w:ascii="Times New Roman" w:hAnsi="Times New Roman"/>
          <w:sz w:val="28"/>
          <w:szCs w:val="28"/>
        </w:rPr>
        <w:t xml:space="preserve">Образование в интересах устойчивого развития (ОУР): сущность, цели, ценности и принципы деятельности. Ключевые междисциплинарные компетенции обучающихся, необходимые для достижения всех целей устойчивого развития. </w:t>
      </w:r>
    </w:p>
    <w:p w14:paraId="5A5FB094" w14:textId="77777777" w:rsidR="0089003E" w:rsidRDefault="0089003E" w:rsidP="00723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содержания и технологий обучения как средств реализации ОУР. Применение принципов ОУР в организации инновационной проектной и воспитательной деятельности. </w:t>
      </w:r>
    </w:p>
    <w:p w14:paraId="2405F4D6" w14:textId="77777777" w:rsidR="0089003E" w:rsidRDefault="0089003E" w:rsidP="00723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опыт (отечественный и зарубежный) по реализации инновационных проектов в рамках ОУР. Компетентностная (междисциплинарная) задача как элемент содержания ОУР. </w:t>
      </w:r>
    </w:p>
    <w:p w14:paraId="138E6BC5" w14:textId="77777777" w:rsidR="0089003E" w:rsidRDefault="0089003E" w:rsidP="00723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разработка студентами и представление образовательных проектов для школьников в области ОУР.</w:t>
      </w:r>
    </w:p>
    <w:p w14:paraId="59C9169E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759221" w14:textId="77777777" w:rsidR="0089003E" w:rsidRDefault="0089003E" w:rsidP="00723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Педагогические основы смешанного и дистанционного обучения</w:t>
      </w:r>
    </w:p>
    <w:p w14:paraId="4373B097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Сущностные характеристики смешанного обучения. Модели реализации смешанного обучения (перевернутое обучение, ротация станций и др.). Смена сценариев работы учителя и учащихся при смешанном обучении. </w:t>
      </w:r>
    </w:p>
    <w:p w14:paraId="484A57F6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учебной деятельности (индивидуальной, групповой) учащихся на уроке в условиях смешанного обучения. Подготовка учащихся к работе в смешанном обучении. </w:t>
      </w:r>
    </w:p>
    <w:p w14:paraId="671D60AA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разработки урока в разных моделях смешанного обучения.</w:t>
      </w:r>
    </w:p>
    <w:p w14:paraId="6D1253F7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Сущностные характеристики дистанционного обучения. Мотивация и вовлечение учащихся в самостоятельную активную деятельность при обучении в удаленном режиме в условиях дистанционного обучения. Организация учебной деятельности (самостоятельной, групповой), урока (учебного занятия) в условиях дистанционного обучения. Специфика и структура уроков (учебных занятий) разных видов, проводимых в цифровом формате. </w:t>
      </w:r>
    </w:p>
    <w:p w14:paraId="732C0E62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Коммуникация педагога с обучающимися в цифровом формате. Организация обратной связи, самооценки и взаимной оценки в условиях цифрового урока. Взаимодействие с родителями в условиях организации дистанционного обучения. </w:t>
      </w:r>
    </w:p>
    <w:p w14:paraId="7C30B5EA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формирования ИКТ-грамотности учащихся в условиях смешанного и дистанционного обучения.</w:t>
      </w:r>
    </w:p>
    <w:p w14:paraId="73BFDCFF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презентация студентами проекта урока по модели смешанного обучения и обоснование условий развития ИКТ компетенций учащихся. </w:t>
      </w:r>
    </w:p>
    <w:p w14:paraId="228E20BE" w14:textId="77777777" w:rsidR="0089003E" w:rsidRDefault="0089003E" w:rsidP="007230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Тьюторское сопровождение обучающихся</w:t>
      </w:r>
    </w:p>
    <w:p w14:paraId="418AE779" w14:textId="77777777" w:rsidR="0089003E" w:rsidRDefault="0089003E" w:rsidP="007230F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индивидуальной образовательной траектории, ее виды и способы построения. Условия персонализации образовательных траекторий обучающихся в информационно-образовательной среде.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тьютора в построении индивидуальной образовательной траектории учащегося и обеспечении развития его функциональной грамотности.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Сущность, функции, принципы деятельности тьютора в современной школе.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методы работы тьютора. Этапы тьюторского сопровождения учащегося.</w:t>
      </w:r>
    </w:p>
    <w:p w14:paraId="08DEED9E" w14:textId="77777777" w:rsidR="0089003E" w:rsidRDefault="0089003E" w:rsidP="00723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31AEFA" w14:textId="5E7FB2E3" w:rsidR="00F139E0" w:rsidRPr="00EB6A56" w:rsidRDefault="00F139E0" w:rsidP="00723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A56">
        <w:rPr>
          <w:rFonts w:ascii="Times New Roman" w:hAnsi="Times New Roman"/>
          <w:sz w:val="28"/>
          <w:szCs w:val="28"/>
        </w:rPr>
        <w:br w:type="page"/>
      </w:r>
    </w:p>
    <w:p w14:paraId="6BBF4561" w14:textId="77777777" w:rsidR="00F139E0" w:rsidRPr="00EB6A56" w:rsidRDefault="00F139E0" w:rsidP="00723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ИНФОРМАЦИОННО-МЕТОДИЧЕСКАЯ ЧАСТЬ</w:t>
      </w:r>
    </w:p>
    <w:p w14:paraId="23D59C64" w14:textId="77777777" w:rsidR="00F139E0" w:rsidRPr="00EB6A56" w:rsidRDefault="00F139E0" w:rsidP="00723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DD6F6F" w14:textId="77777777" w:rsidR="00F139E0" w:rsidRPr="00EB6A56" w:rsidRDefault="00F139E0" w:rsidP="00723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14:paraId="05432B71" w14:textId="77777777" w:rsidR="00040459" w:rsidRDefault="00040459" w:rsidP="007230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F94BB8" w14:textId="77777777" w:rsidR="000974E8" w:rsidRDefault="000974E8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07DAB08F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Активная оценка в образовательном процессе школы / отв. ред. </w:t>
      </w:r>
      <w:r>
        <w:rPr>
          <w:rFonts w:ascii="Times New Roman" w:hAnsi="Times New Roman"/>
          <w:sz w:val="28"/>
          <w:szCs w:val="28"/>
        </w:rPr>
        <w:br/>
        <w:t>М. А. Ушакова. – М. : Сентябрь, 2018. – 168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B401D6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Андреева, Н. В. Шаг школы в смешанное обучение / Н. В. Андреева, Л. В. Рождественская, Б. Б. Ярмахов. – М. : Буки Веди, 2016. – </w:t>
      </w:r>
      <w:r>
        <w:rPr>
          <w:rFonts w:ascii="Times New Roman" w:hAnsi="Times New Roman"/>
          <w:sz w:val="28"/>
          <w:szCs w:val="28"/>
        </w:rPr>
        <w:br/>
        <w:t>280 с.</w:t>
      </w:r>
    </w:p>
    <w:p w14:paraId="73B76F2B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Даутова, О. Б. Педагогические технологии для старшей школы в условиях цифровизации современного образования : учеб.-метод. пособие для учителей / О. Б. Даутова, О. Н. Крылова. – СПб. : КАРО, 2020. – 176 с.</w:t>
      </w:r>
    </w:p>
    <w:p w14:paraId="5F30AB59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Жук, О. Л. Педагогика. Практикум на основе компетентностного подхода : учеб. пособие / О. Л. Жук, С. Н. Сиренко ; под общ. ред. О. Л. Жук. – Минск : Респ. ин-т высш. шк., 2007. – 192 с.</w:t>
      </w:r>
    </w:p>
    <w:p w14:paraId="692A505E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Запрудский, Н. И. Современные школьные технологии – 3 : пособие для учителей / Н. И. Запрудский. – Минск : Сэр-Вит, 2017. – 168 с.</w:t>
      </w:r>
    </w:p>
    <w:p w14:paraId="175A1A97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Инновационные практики в школьном образовании [Электронный  ресурс] : учеб.-метод. комплекс / сост.: С. Н. Сиренко [и др.] // СДО Moodle / Белорус. гос. пед. ун-т. – Режим доступа: </w:t>
      </w:r>
      <w:hyperlink r:id="rId10" w:tgtFrame="_blank" w:history="1">
        <w:r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https://bspu.by/moodle/course/view.php?id=5389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– Дата доступа: 19.12.2021.</w:t>
      </w:r>
    </w:p>
    <w:p w14:paraId="76BAD0AB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Кондратьева, И. П. Основы педагогического мастерства : учеб. пособие / И. П. Кондратьева, Е. И. Бараева. – Минск : Респ. ин-т высш. шк., 2018. – 232 с. </w:t>
      </w:r>
    </w:p>
    <w:p w14:paraId="07471B87" w14:textId="77777777" w:rsidR="000974E8" w:rsidRDefault="000974E8" w:rsidP="007230FD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7BF51" w14:textId="77777777" w:rsidR="000974E8" w:rsidRDefault="000974E8" w:rsidP="00723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347365E3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PISA-2018 в Республике Беларусь. Общая характеристика исследования. Социокультурный контекст / Т. Е. Титовец [и др.]. – Минск : Медисонт, 2021. – 111 с.</w:t>
      </w:r>
    </w:p>
    <w:p w14:paraId="4A1878AD" w14:textId="77777777" w:rsidR="000974E8" w:rsidRDefault="000974E8" w:rsidP="007230FD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Боровских, А. В. О понятии математической грамотности / А. В. Боровских // Педагогика. – 2022. – № 3. – С. 33–45. </w:t>
      </w:r>
    </w:p>
    <w:p w14:paraId="27DA5C11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Бьюзен, Т. Интеллект-карты. Полное руководство по мощному инструменту мышления / Т. Бьюзен. – М. : Манн, Иванов и Фербер, 2019. – 208 с.</w:t>
      </w:r>
    </w:p>
    <w:p w14:paraId="7F0ABC22" w14:textId="77777777" w:rsidR="000974E8" w:rsidRDefault="000974E8" w:rsidP="007230FD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Вербицкий, А. А. Личностный и компетентностный подходы в образовании: проблемы интеграции / А. А. Вербицкий, О. Г. Ларионова. – М. : Логос, 2010. – 336 с.</w:t>
      </w:r>
    </w:p>
    <w:p w14:paraId="59E05AE3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Гриффин, П. «Навыки XXI века»: новая реальность в образовании [Электронный ресурс] / П. Гриффин // HP-Portal. – Режим доступа: https://hr-portal.ru/article/navyki-xxi-veka-novaya-realnost-v-obrazovanii?utm_source= relap&amp;utm_medium=block&amp;utm_campaign=relap1. – Дата доступа: 26.12.2022.</w:t>
      </w:r>
    </w:p>
    <w:p w14:paraId="0F0B9E18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Жук, А. И. Активные методы обучения в системе повышения квалификации педагогов : учеб.-метод. пособие / А. И. Жук, Н. Н. Кошель. – 2-е изд. – Минск : Аверсэв, 2004. – 336 с.</w:t>
      </w:r>
    </w:p>
    <w:p w14:paraId="4BBCBA36" w14:textId="77777777" w:rsidR="000974E8" w:rsidRDefault="000974E8" w:rsidP="007230FD">
      <w:pPr>
        <w:pStyle w:val="a4"/>
        <w:numPr>
          <w:ilvl w:val="0"/>
          <w:numId w:val="37"/>
        </w:numPr>
        <w:spacing w:after="160" w:line="254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Жук, О. Л. PISA-2018 в Республике Беларусь. Математическая грамотность / О.Л. Жук ; под науч. ред. Г.С. Ковалевой. – Минск : Медисонт, 2021. – 50 с.</w:t>
      </w:r>
    </w:p>
    <w:p w14:paraId="22408C00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Жук, О. Л. Актуальные направления организации воспитания школьников в цифровой среде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О.Л. Жук // Адукацыя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выхаванне. – 2021. – № 8. – С. 3 – 12.</w:t>
      </w:r>
    </w:p>
    <w:p w14:paraId="2147A26F" w14:textId="77777777" w:rsidR="000974E8" w:rsidRDefault="000974E8" w:rsidP="007230FD">
      <w:pPr>
        <w:numPr>
          <w:ilvl w:val="0"/>
          <w:numId w:val="37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Жук, О. Л. Педагогические технологии в современной теории и практике образования : учеб.-метод. комплекс для студентов, получающих пед. специальность / О. Л. Жук. – Минск : Белорус. гос. ун-т, 2002. – 129 с.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542F4C46" w14:textId="77777777" w:rsidR="000974E8" w:rsidRDefault="000974E8" w:rsidP="007230FD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направленные на формирование читательской грамотности на уроках русского языка и литературы (5–9 класс) : учеб.-метод. пособие / сост.: С. В. Трухина, Г. Н. Масич. – Красноярск : Краснояр. краевой ин-т повышения и проф. переподгот. работников образования, 2021. – 325 с. </w:t>
      </w:r>
    </w:p>
    <w:p w14:paraId="358DEC00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Канашевич, Т. Н. PISA-2018 в Республике Беларусь. Естественнонаучная грамотность / Т. Н. Канашевич ; под науч. ред. Г. С. Ковалевой. – Минск : Медисонт, 2021. – 62 с.</w:t>
      </w:r>
    </w:p>
    <w:p w14:paraId="20A39C49" w14:textId="77777777" w:rsidR="000974E8" w:rsidRDefault="000974E8" w:rsidP="007230FD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Кондратьева, И. П. Основы педагогического мастерства : учеб. пособие / И. П. Кондратьева, Е. И. Бараева. – Минск : Респ. ин-т высш. шк., 2018. – 232 с.</w:t>
      </w:r>
    </w:p>
    <w:p w14:paraId="3FAF5FA8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Король, А. Д. Основы эвристического обучения : учеб. пособие / А. Д. Король, И. Ф. Китурко. – Минск : Белорус. гос. ун-т, 2018. – 207 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F58048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Позняк, А. В. PISA-2018 в Республике Беларусь. Читательская грамотность / А. В. Позняк ; под науч. ред. Г. С. Ковалевой. – Минск : Медисонт, 2021. – 68 с.</w:t>
      </w:r>
    </w:p>
    <w:p w14:paraId="7647123C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Сиббет, Д. Визуализируй это! Как использовать графику, стикеры и интеллект-карты для командной работы / Д. Сиббет. – М. : Альпина Паблишер, 2019. – 280 с.</w:t>
      </w:r>
    </w:p>
    <w:p w14:paraId="1F937DF6" w14:textId="77777777" w:rsidR="000974E8" w:rsidRDefault="000974E8" w:rsidP="007230FD">
      <w:pPr>
        <w:pStyle w:val="a4"/>
        <w:numPr>
          <w:ilvl w:val="0"/>
          <w:numId w:val="37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 / И. Д. Фрумин, М. С. Добрякова, К. А. Баранников, И. М. Реморенко; Национальный исследовательский университет «Высшая школа экономики», Институт образования. – М.: НИУ ВШЭ, 2018. – 28 с.</w:t>
      </w:r>
    </w:p>
    <w:p w14:paraId="78540B13" w14:textId="77777777" w:rsidR="000974E8" w:rsidRDefault="000974E8" w:rsidP="007230FD">
      <w:pPr>
        <w:pStyle w:val="a4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Шляйхер, А. Образовательная среда как третий учитель [Электронный ресурс] / А. Шляйхер // Docplayer. – Режим доступа: https://docplayer.com/34020691-Obrazovatelnaya-sreda-kak-tretiy-uchitel.html. – Дата доступа: 26.12.2022.</w:t>
      </w:r>
    </w:p>
    <w:p w14:paraId="7CE62E91" w14:textId="14C633DE" w:rsidR="00040459" w:rsidRDefault="00040459" w:rsidP="007230F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09BCBA6F" w14:textId="30304BCD" w:rsidR="009C2507" w:rsidRDefault="009C2507" w:rsidP="007230FD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3577FBF" w14:textId="77777777" w:rsidR="00D938B1" w:rsidRPr="00E46E1B" w:rsidRDefault="00D938B1" w:rsidP="00D938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E1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ФОРМЫ И МЕТОДЫ ОБУЧЕНИЯ</w:t>
      </w:r>
    </w:p>
    <w:p w14:paraId="59A0B99B" w14:textId="77777777" w:rsidR="00D938B1" w:rsidRDefault="00D938B1" w:rsidP="00D9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 и технологиями обучения, адекватно отвечающими цели и задачам изучения данной дисциплины, являются: </w:t>
      </w:r>
      <w:r>
        <w:rPr>
          <w:rFonts w:ascii="Times New Roman" w:hAnsi="Times New Roman"/>
          <w:spacing w:val="-4"/>
          <w:sz w:val="28"/>
          <w:szCs w:val="28"/>
        </w:rPr>
        <w:t xml:space="preserve">1) методы проблемного, эвристического обучения (проблемное изложение, частично-поисковый и исследовательский методы, эвристическая беседа и др.); </w:t>
      </w:r>
    </w:p>
    <w:p w14:paraId="05FD499A" w14:textId="77777777" w:rsidR="00D938B1" w:rsidRPr="00E46E1B" w:rsidRDefault="00D938B1" w:rsidP="00D9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личностно ориентированные (развивающие) технологии, основанные на активных (рефлексивно-</w:t>
      </w:r>
      <w:r>
        <w:rPr>
          <w:rFonts w:ascii="Times New Roman" w:hAnsi="Times New Roman"/>
          <w:spacing w:val="5"/>
          <w:sz w:val="28"/>
          <w:szCs w:val="28"/>
        </w:rPr>
        <w:t xml:space="preserve">деятельностных) формах и методах обучения (кейс-метод, метод </w:t>
      </w:r>
      <w:r>
        <w:rPr>
          <w:rFonts w:ascii="Times New Roman" w:hAnsi="Times New Roman"/>
          <w:spacing w:val="-1"/>
          <w:sz w:val="28"/>
          <w:szCs w:val="28"/>
        </w:rPr>
        <w:t>проектов,</w:t>
      </w:r>
      <w:r>
        <w:rPr>
          <w:rFonts w:ascii="Times New Roman" w:hAnsi="Times New Roman"/>
          <w:spacing w:val="5"/>
          <w:sz w:val="28"/>
          <w:szCs w:val="28"/>
        </w:rPr>
        <w:t xml:space="preserve"> деловая, ролевая и имитационная игры, дискуссия,  учебные дебаты, круглый стол </w:t>
      </w:r>
      <w:r>
        <w:rPr>
          <w:rFonts w:ascii="Times New Roman" w:hAnsi="Times New Roman"/>
          <w:spacing w:val="-1"/>
          <w:sz w:val="28"/>
          <w:szCs w:val="28"/>
        </w:rPr>
        <w:t xml:space="preserve">и др.); </w:t>
      </w:r>
      <w:r>
        <w:rPr>
          <w:rFonts w:ascii="Times New Roman" w:hAnsi="Times New Roman"/>
          <w:spacing w:val="-6"/>
          <w:sz w:val="28"/>
          <w:szCs w:val="28"/>
        </w:rPr>
        <w:t xml:space="preserve">3) коллективные формы и методы обучения (работа в командах,  парах; приемы коллективного анализа и рефлексии (декартовы координаты,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SWOT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PEST</w:t>
      </w:r>
      <w:r>
        <w:rPr>
          <w:rFonts w:ascii="Times New Roman" w:hAnsi="Times New Roman"/>
          <w:spacing w:val="-6"/>
          <w:sz w:val="28"/>
          <w:szCs w:val="28"/>
        </w:rPr>
        <w:t xml:space="preserve"> и др.); </w:t>
      </w:r>
      <w:r>
        <w:rPr>
          <w:rFonts w:ascii="Times New Roman" w:hAnsi="Times New Roman"/>
          <w:sz w:val="28"/>
          <w:szCs w:val="28"/>
        </w:rPr>
        <w:t>4) 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видеоподдержки учебных занятий,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 обсуждения, интернет-форум и др.).</w:t>
      </w:r>
    </w:p>
    <w:p w14:paraId="7B613A8E" w14:textId="77777777" w:rsidR="00D938B1" w:rsidRDefault="00D938B1" w:rsidP="00723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2E94ED" w14:textId="6FB4850D" w:rsidR="00F139E0" w:rsidRPr="00EB6A56" w:rsidRDefault="0088169C" w:rsidP="00723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</w:t>
      </w:r>
      <w:r w:rsidR="00F139E0" w:rsidRPr="00EB6A5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14:paraId="2F818538" w14:textId="77777777" w:rsidR="00F139E0" w:rsidRPr="00EB6A56" w:rsidRDefault="00F139E0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>Содержание и формы самостоятельной работы студентов разрабатываются (или выбираются и адаптируются) преподавателями в соответствии с целью и задачами дисциплины, профессиональным направлением подготовки студентов.</w:t>
      </w:r>
    </w:p>
    <w:p w14:paraId="16E08765" w14:textId="77777777" w:rsidR="00F139E0" w:rsidRDefault="00F139E0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эффективными </w:t>
      </w:r>
      <w:r w:rsidRPr="00780D8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формами и методами организации самостоятельной работы студентов</w:t>
      </w:r>
      <w:r w:rsidRPr="00EB6A5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14:paraId="28461EB4" w14:textId="77777777" w:rsidR="00FB7EB4" w:rsidRDefault="00FB7EB4" w:rsidP="00723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E2A6E" w14:textId="77777777" w:rsidR="00D938B1" w:rsidRPr="00E46E1B" w:rsidRDefault="00D938B1" w:rsidP="00D9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E1B">
        <w:rPr>
          <w:rFonts w:ascii="Times New Roman" w:hAnsi="Times New Roman"/>
          <w:b/>
          <w:bCs/>
          <w:sz w:val="28"/>
          <w:szCs w:val="28"/>
        </w:rPr>
        <w:t>ПЕРЕЧЕНЬ ИСПОЛЬЗУЕМЫХ СРЕДСТВ ДИАГНОСТИКИ</w:t>
      </w:r>
    </w:p>
    <w:p w14:paraId="6C05BB3E" w14:textId="77777777" w:rsidR="00D938B1" w:rsidRDefault="00D938B1" w:rsidP="00D938B1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Для диагностики сформированности компетенций студентов могут использоваться следующие формы и средства: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проблемных задач и ситуаций, </w:t>
      </w:r>
      <w:r>
        <w:rPr>
          <w:rFonts w:ascii="Times New Roman" w:hAnsi="Times New Roman"/>
          <w:iCs/>
          <w:sz w:val="28"/>
          <w:szCs w:val="28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-анализ,</w:t>
      </w:r>
      <w:r>
        <w:rPr>
          <w:rFonts w:ascii="Times New Roman" w:hAnsi="Times New Roman"/>
          <w:iCs/>
          <w:sz w:val="28"/>
          <w:szCs w:val="28"/>
        </w:rPr>
        <w:t xml:space="preserve"> тестирование и др. </w:t>
      </w:r>
    </w:p>
    <w:p w14:paraId="32ED1A68" w14:textId="77777777" w:rsidR="00D938B1" w:rsidRDefault="00D938B1" w:rsidP="00D9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sectPr w:rsidR="00D938B1" w:rsidSect="002216F0">
      <w:headerReference w:type="default" r:id="rId11"/>
      <w:footerReference w:type="default" r:id="rId12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B15E" w14:textId="77777777" w:rsidR="00C32693" w:rsidRDefault="00C32693" w:rsidP="00F67F23">
      <w:pPr>
        <w:spacing w:after="0" w:line="240" w:lineRule="auto"/>
      </w:pPr>
      <w:r>
        <w:separator/>
      </w:r>
    </w:p>
  </w:endnote>
  <w:endnote w:type="continuationSeparator" w:id="0">
    <w:p w14:paraId="40749C76" w14:textId="77777777" w:rsidR="00C32693" w:rsidRDefault="00C32693" w:rsidP="00F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EB89" w14:textId="000BFA87" w:rsidR="00A31D28" w:rsidRDefault="00A31D28" w:rsidP="00EB68C8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1FB5">
      <w:rPr>
        <w:rStyle w:val="af2"/>
        <w:noProof/>
      </w:rPr>
      <w:t>1</w:t>
    </w:r>
    <w:r>
      <w:rPr>
        <w:rStyle w:val="af2"/>
      </w:rPr>
      <w:fldChar w:fldCharType="end"/>
    </w:r>
  </w:p>
  <w:p w14:paraId="0DADBFDD" w14:textId="77777777" w:rsidR="00A31D28" w:rsidRDefault="00A31D28" w:rsidP="00EB68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D073" w14:textId="77777777" w:rsidR="00A31D28" w:rsidRDefault="00A31D28" w:rsidP="00EB68C8">
    <w:pPr>
      <w:pStyle w:val="a7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15F0" w14:textId="77777777" w:rsidR="00A31D28" w:rsidRPr="00CC1DD3" w:rsidRDefault="00A31D28" w:rsidP="00CC1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BF9C" w14:textId="77777777" w:rsidR="00C32693" w:rsidRDefault="00C32693" w:rsidP="00F67F23">
      <w:pPr>
        <w:spacing w:after="0" w:line="240" w:lineRule="auto"/>
      </w:pPr>
      <w:r>
        <w:separator/>
      </w:r>
    </w:p>
  </w:footnote>
  <w:footnote w:type="continuationSeparator" w:id="0">
    <w:p w14:paraId="1CCD9E68" w14:textId="77777777" w:rsidR="00C32693" w:rsidRDefault="00C32693" w:rsidP="00F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350832"/>
      <w:docPartObj>
        <w:docPartGallery w:val="Page Numbers (Top of Page)"/>
        <w:docPartUnique/>
      </w:docPartObj>
    </w:sdtPr>
    <w:sdtEndPr/>
    <w:sdtContent>
      <w:p w14:paraId="72E4E85D" w14:textId="19ADB9C3" w:rsidR="00A31D28" w:rsidRDefault="00A31D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75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A7E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31C0"/>
    <w:multiLevelType w:val="hybridMultilevel"/>
    <w:tmpl w:val="4F9ED51E"/>
    <w:lvl w:ilvl="0" w:tplc="6652C3DC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8BB"/>
    <w:multiLevelType w:val="hybridMultilevel"/>
    <w:tmpl w:val="E478660E"/>
    <w:lvl w:ilvl="0" w:tplc="04190019">
      <w:start w:val="1"/>
      <w:numFmt w:val="bullet"/>
      <w:lvlText w:val="–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5B9"/>
    <w:multiLevelType w:val="hybridMultilevel"/>
    <w:tmpl w:val="2298725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34F3"/>
    <w:multiLevelType w:val="multilevel"/>
    <w:tmpl w:val="137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E7CCE"/>
    <w:multiLevelType w:val="hybridMultilevel"/>
    <w:tmpl w:val="2916A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D604E"/>
    <w:multiLevelType w:val="hybridMultilevel"/>
    <w:tmpl w:val="B7F603E0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851D0"/>
    <w:multiLevelType w:val="hybridMultilevel"/>
    <w:tmpl w:val="9A2E52AC"/>
    <w:lvl w:ilvl="0" w:tplc="C0DE8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C6E39C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E4D"/>
    <w:multiLevelType w:val="hybridMultilevel"/>
    <w:tmpl w:val="43A6CB8C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D434DD"/>
    <w:multiLevelType w:val="hybridMultilevel"/>
    <w:tmpl w:val="BBF402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781DA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30A9"/>
    <w:multiLevelType w:val="hybridMultilevel"/>
    <w:tmpl w:val="18C6CD5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9C1261"/>
    <w:multiLevelType w:val="hybridMultilevel"/>
    <w:tmpl w:val="AA52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177F7F"/>
    <w:multiLevelType w:val="hybridMultilevel"/>
    <w:tmpl w:val="9D3212B4"/>
    <w:lvl w:ilvl="0" w:tplc="01345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342C3"/>
    <w:multiLevelType w:val="hybridMultilevel"/>
    <w:tmpl w:val="FF003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8121C9"/>
    <w:multiLevelType w:val="hybridMultilevel"/>
    <w:tmpl w:val="8EBA0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754B77"/>
    <w:multiLevelType w:val="hybridMultilevel"/>
    <w:tmpl w:val="9C423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0D11"/>
    <w:multiLevelType w:val="hybridMultilevel"/>
    <w:tmpl w:val="ED5EC2AA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A067E"/>
    <w:multiLevelType w:val="hybridMultilevel"/>
    <w:tmpl w:val="855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82471"/>
    <w:multiLevelType w:val="hybridMultilevel"/>
    <w:tmpl w:val="809C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C280B"/>
    <w:multiLevelType w:val="hybridMultilevel"/>
    <w:tmpl w:val="F1F6FB12"/>
    <w:lvl w:ilvl="0" w:tplc="B166357E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CF486C"/>
    <w:multiLevelType w:val="hybridMultilevel"/>
    <w:tmpl w:val="29A61EAA"/>
    <w:lvl w:ilvl="0" w:tplc="E7DED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0FF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19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C3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2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4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6B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4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B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71A2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86705"/>
    <w:multiLevelType w:val="hybridMultilevel"/>
    <w:tmpl w:val="FC4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A1622B"/>
    <w:multiLevelType w:val="hybridMultilevel"/>
    <w:tmpl w:val="9976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08EE"/>
    <w:multiLevelType w:val="hybridMultilevel"/>
    <w:tmpl w:val="7F960AB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02F80"/>
    <w:multiLevelType w:val="hybridMultilevel"/>
    <w:tmpl w:val="F94EE066"/>
    <w:lvl w:ilvl="0" w:tplc="F64E9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30"/>
  </w:num>
  <w:num w:numId="6">
    <w:abstractNumId w:val="36"/>
  </w:num>
  <w:num w:numId="7">
    <w:abstractNumId w:val="8"/>
  </w:num>
  <w:num w:numId="8">
    <w:abstractNumId w:val="23"/>
  </w:num>
  <w:num w:numId="9">
    <w:abstractNumId w:val="29"/>
  </w:num>
  <w:num w:numId="10">
    <w:abstractNumId w:val="31"/>
  </w:num>
  <w:num w:numId="11">
    <w:abstractNumId w:val="33"/>
  </w:num>
  <w:num w:numId="12">
    <w:abstractNumId w:val="24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3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1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4"/>
  </w:num>
  <w:num w:numId="29">
    <w:abstractNumId w:val="0"/>
  </w:num>
  <w:num w:numId="30">
    <w:abstractNumId w:val="1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3"/>
  </w:num>
  <w:num w:numId="41">
    <w:abstractNumId w:val="1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00006F"/>
    <w:rsid w:val="00001039"/>
    <w:rsid w:val="0001345B"/>
    <w:rsid w:val="000166BC"/>
    <w:rsid w:val="00017CB2"/>
    <w:rsid w:val="000224B5"/>
    <w:rsid w:val="000227E0"/>
    <w:rsid w:val="00030A8E"/>
    <w:rsid w:val="0003293D"/>
    <w:rsid w:val="000343D2"/>
    <w:rsid w:val="000373D2"/>
    <w:rsid w:val="00040459"/>
    <w:rsid w:val="000411A7"/>
    <w:rsid w:val="00043248"/>
    <w:rsid w:val="00043566"/>
    <w:rsid w:val="00045479"/>
    <w:rsid w:val="00047296"/>
    <w:rsid w:val="0004770C"/>
    <w:rsid w:val="00051485"/>
    <w:rsid w:val="000520F9"/>
    <w:rsid w:val="00062F1A"/>
    <w:rsid w:val="00063D86"/>
    <w:rsid w:val="00065783"/>
    <w:rsid w:val="00065D23"/>
    <w:rsid w:val="000665A8"/>
    <w:rsid w:val="00071B67"/>
    <w:rsid w:val="00074404"/>
    <w:rsid w:val="00076EB8"/>
    <w:rsid w:val="000776F8"/>
    <w:rsid w:val="00090AB6"/>
    <w:rsid w:val="00090DEF"/>
    <w:rsid w:val="00093770"/>
    <w:rsid w:val="0009453F"/>
    <w:rsid w:val="000974E8"/>
    <w:rsid w:val="000A1811"/>
    <w:rsid w:val="000A1F68"/>
    <w:rsid w:val="000B4D01"/>
    <w:rsid w:val="000B7FB8"/>
    <w:rsid w:val="000C1C1D"/>
    <w:rsid w:val="000C41F0"/>
    <w:rsid w:val="000C4743"/>
    <w:rsid w:val="000C7C66"/>
    <w:rsid w:val="000D302F"/>
    <w:rsid w:val="000D48BF"/>
    <w:rsid w:val="000D5723"/>
    <w:rsid w:val="000D5B5A"/>
    <w:rsid w:val="000D5DE8"/>
    <w:rsid w:val="000E0DDF"/>
    <w:rsid w:val="000E204D"/>
    <w:rsid w:val="000E5FA3"/>
    <w:rsid w:val="001019A4"/>
    <w:rsid w:val="001037A4"/>
    <w:rsid w:val="00104EE1"/>
    <w:rsid w:val="00110819"/>
    <w:rsid w:val="00110E1F"/>
    <w:rsid w:val="0011376B"/>
    <w:rsid w:val="00115043"/>
    <w:rsid w:val="00121B41"/>
    <w:rsid w:val="00122287"/>
    <w:rsid w:val="00122634"/>
    <w:rsid w:val="0012430F"/>
    <w:rsid w:val="00124E68"/>
    <w:rsid w:val="001259E0"/>
    <w:rsid w:val="001259FB"/>
    <w:rsid w:val="00126566"/>
    <w:rsid w:val="00130788"/>
    <w:rsid w:val="00130AC9"/>
    <w:rsid w:val="00130B56"/>
    <w:rsid w:val="00132328"/>
    <w:rsid w:val="001332B3"/>
    <w:rsid w:val="001357B1"/>
    <w:rsid w:val="0013586A"/>
    <w:rsid w:val="001371F7"/>
    <w:rsid w:val="001414BD"/>
    <w:rsid w:val="00143C30"/>
    <w:rsid w:val="0014663B"/>
    <w:rsid w:val="0015237E"/>
    <w:rsid w:val="00152964"/>
    <w:rsid w:val="00153967"/>
    <w:rsid w:val="001539C5"/>
    <w:rsid w:val="00154C7A"/>
    <w:rsid w:val="00164BEB"/>
    <w:rsid w:val="00164FC1"/>
    <w:rsid w:val="001650CC"/>
    <w:rsid w:val="00170416"/>
    <w:rsid w:val="00173034"/>
    <w:rsid w:val="00174553"/>
    <w:rsid w:val="00174825"/>
    <w:rsid w:val="001769D2"/>
    <w:rsid w:val="00176ECA"/>
    <w:rsid w:val="0017778F"/>
    <w:rsid w:val="00177CF5"/>
    <w:rsid w:val="00182825"/>
    <w:rsid w:val="001832ED"/>
    <w:rsid w:val="00183470"/>
    <w:rsid w:val="001844AB"/>
    <w:rsid w:val="00185768"/>
    <w:rsid w:val="00187871"/>
    <w:rsid w:val="0019144F"/>
    <w:rsid w:val="0019171E"/>
    <w:rsid w:val="00193AF9"/>
    <w:rsid w:val="00196A16"/>
    <w:rsid w:val="001972D5"/>
    <w:rsid w:val="001A0EC9"/>
    <w:rsid w:val="001A6416"/>
    <w:rsid w:val="001B0B7B"/>
    <w:rsid w:val="001B352D"/>
    <w:rsid w:val="001B432B"/>
    <w:rsid w:val="001C07A0"/>
    <w:rsid w:val="001C292C"/>
    <w:rsid w:val="001C2E22"/>
    <w:rsid w:val="001C4274"/>
    <w:rsid w:val="001C4482"/>
    <w:rsid w:val="001C5443"/>
    <w:rsid w:val="001C5DB2"/>
    <w:rsid w:val="001D1A63"/>
    <w:rsid w:val="001D352B"/>
    <w:rsid w:val="001D6D7A"/>
    <w:rsid w:val="001E0731"/>
    <w:rsid w:val="001E1DC2"/>
    <w:rsid w:val="001E2BD6"/>
    <w:rsid w:val="001E2F05"/>
    <w:rsid w:val="001E46FF"/>
    <w:rsid w:val="001F0DD9"/>
    <w:rsid w:val="001F5E92"/>
    <w:rsid w:val="001F66C8"/>
    <w:rsid w:val="002008D8"/>
    <w:rsid w:val="002066E9"/>
    <w:rsid w:val="0020687D"/>
    <w:rsid w:val="00212314"/>
    <w:rsid w:val="00212B9E"/>
    <w:rsid w:val="00214116"/>
    <w:rsid w:val="002148A3"/>
    <w:rsid w:val="002216F0"/>
    <w:rsid w:val="002273F7"/>
    <w:rsid w:val="00231663"/>
    <w:rsid w:val="0024026A"/>
    <w:rsid w:val="00241022"/>
    <w:rsid w:val="002416C1"/>
    <w:rsid w:val="002441BE"/>
    <w:rsid w:val="002528A5"/>
    <w:rsid w:val="00254617"/>
    <w:rsid w:val="002547C9"/>
    <w:rsid w:val="00254D5C"/>
    <w:rsid w:val="00254E94"/>
    <w:rsid w:val="002615A1"/>
    <w:rsid w:val="002635AE"/>
    <w:rsid w:val="002671D8"/>
    <w:rsid w:val="002704D9"/>
    <w:rsid w:val="00270672"/>
    <w:rsid w:val="0027569C"/>
    <w:rsid w:val="00277992"/>
    <w:rsid w:val="00281758"/>
    <w:rsid w:val="00285722"/>
    <w:rsid w:val="0028725F"/>
    <w:rsid w:val="00291798"/>
    <w:rsid w:val="00291B09"/>
    <w:rsid w:val="00292173"/>
    <w:rsid w:val="002930E6"/>
    <w:rsid w:val="002933B7"/>
    <w:rsid w:val="002A0D17"/>
    <w:rsid w:val="002A134C"/>
    <w:rsid w:val="002A4894"/>
    <w:rsid w:val="002A7193"/>
    <w:rsid w:val="002B03F8"/>
    <w:rsid w:val="002B0727"/>
    <w:rsid w:val="002B37D4"/>
    <w:rsid w:val="002B4205"/>
    <w:rsid w:val="002B7B32"/>
    <w:rsid w:val="002C1DC0"/>
    <w:rsid w:val="002C3453"/>
    <w:rsid w:val="002C6D2C"/>
    <w:rsid w:val="002C71C3"/>
    <w:rsid w:val="002C784A"/>
    <w:rsid w:val="002C7F0B"/>
    <w:rsid w:val="002D306C"/>
    <w:rsid w:val="002D36CC"/>
    <w:rsid w:val="002D4DA0"/>
    <w:rsid w:val="002D5C34"/>
    <w:rsid w:val="002D7760"/>
    <w:rsid w:val="002E4F57"/>
    <w:rsid w:val="002E5C3E"/>
    <w:rsid w:val="002F5678"/>
    <w:rsid w:val="0030036F"/>
    <w:rsid w:val="003014EB"/>
    <w:rsid w:val="003015EE"/>
    <w:rsid w:val="00302E71"/>
    <w:rsid w:val="00305E6F"/>
    <w:rsid w:val="00306258"/>
    <w:rsid w:val="0030724C"/>
    <w:rsid w:val="003129D5"/>
    <w:rsid w:val="00312FB1"/>
    <w:rsid w:val="00314BDB"/>
    <w:rsid w:val="003164DF"/>
    <w:rsid w:val="00316DA0"/>
    <w:rsid w:val="00323A54"/>
    <w:rsid w:val="003306B3"/>
    <w:rsid w:val="00331049"/>
    <w:rsid w:val="00333346"/>
    <w:rsid w:val="00334E07"/>
    <w:rsid w:val="003356AD"/>
    <w:rsid w:val="00340BA5"/>
    <w:rsid w:val="0034119A"/>
    <w:rsid w:val="003434D3"/>
    <w:rsid w:val="00343D98"/>
    <w:rsid w:val="00344858"/>
    <w:rsid w:val="003461EA"/>
    <w:rsid w:val="00346A42"/>
    <w:rsid w:val="00357378"/>
    <w:rsid w:val="00360CB0"/>
    <w:rsid w:val="00361AA8"/>
    <w:rsid w:val="00364E8D"/>
    <w:rsid w:val="00366996"/>
    <w:rsid w:val="00370879"/>
    <w:rsid w:val="00374DA5"/>
    <w:rsid w:val="00375A7B"/>
    <w:rsid w:val="003769D5"/>
    <w:rsid w:val="00387706"/>
    <w:rsid w:val="00387EDE"/>
    <w:rsid w:val="00393654"/>
    <w:rsid w:val="00393B70"/>
    <w:rsid w:val="00393FFA"/>
    <w:rsid w:val="003A37AD"/>
    <w:rsid w:val="003A47BF"/>
    <w:rsid w:val="003A7425"/>
    <w:rsid w:val="003B0E3D"/>
    <w:rsid w:val="003B2B94"/>
    <w:rsid w:val="003B3913"/>
    <w:rsid w:val="003B3B76"/>
    <w:rsid w:val="003B54F6"/>
    <w:rsid w:val="003C55F2"/>
    <w:rsid w:val="003C59C1"/>
    <w:rsid w:val="003D1CB4"/>
    <w:rsid w:val="003D6A2A"/>
    <w:rsid w:val="003E0B9B"/>
    <w:rsid w:val="003F46FD"/>
    <w:rsid w:val="003F7A29"/>
    <w:rsid w:val="0040134E"/>
    <w:rsid w:val="00410351"/>
    <w:rsid w:val="0041358D"/>
    <w:rsid w:val="00414618"/>
    <w:rsid w:val="00423AD4"/>
    <w:rsid w:val="00425AB9"/>
    <w:rsid w:val="00427FD3"/>
    <w:rsid w:val="00432339"/>
    <w:rsid w:val="0043402F"/>
    <w:rsid w:val="00435E48"/>
    <w:rsid w:val="00437A4C"/>
    <w:rsid w:val="004422D8"/>
    <w:rsid w:val="004423EC"/>
    <w:rsid w:val="00443B46"/>
    <w:rsid w:val="00447124"/>
    <w:rsid w:val="004504AF"/>
    <w:rsid w:val="004517C8"/>
    <w:rsid w:val="004541EB"/>
    <w:rsid w:val="004547BC"/>
    <w:rsid w:val="00456A7B"/>
    <w:rsid w:val="00461CDA"/>
    <w:rsid w:val="00463ACB"/>
    <w:rsid w:val="00467B89"/>
    <w:rsid w:val="0047135E"/>
    <w:rsid w:val="004738B9"/>
    <w:rsid w:val="004753D6"/>
    <w:rsid w:val="004754EB"/>
    <w:rsid w:val="00476E52"/>
    <w:rsid w:val="00477EA7"/>
    <w:rsid w:val="00482D28"/>
    <w:rsid w:val="00482D30"/>
    <w:rsid w:val="00485F7B"/>
    <w:rsid w:val="00490FB3"/>
    <w:rsid w:val="004962ED"/>
    <w:rsid w:val="0049692A"/>
    <w:rsid w:val="004A043E"/>
    <w:rsid w:val="004A5C60"/>
    <w:rsid w:val="004B1D2C"/>
    <w:rsid w:val="004B27C3"/>
    <w:rsid w:val="004B3FA6"/>
    <w:rsid w:val="004B4AC8"/>
    <w:rsid w:val="004C7686"/>
    <w:rsid w:val="004C7DC7"/>
    <w:rsid w:val="004D1FE2"/>
    <w:rsid w:val="004D5590"/>
    <w:rsid w:val="004E11F8"/>
    <w:rsid w:val="004E4956"/>
    <w:rsid w:val="004E66C3"/>
    <w:rsid w:val="004E68A9"/>
    <w:rsid w:val="004F3420"/>
    <w:rsid w:val="004F3FD5"/>
    <w:rsid w:val="004F4100"/>
    <w:rsid w:val="004F46A3"/>
    <w:rsid w:val="00501CF8"/>
    <w:rsid w:val="00506E52"/>
    <w:rsid w:val="005071D4"/>
    <w:rsid w:val="005113A3"/>
    <w:rsid w:val="0051265A"/>
    <w:rsid w:val="0051494C"/>
    <w:rsid w:val="005162F0"/>
    <w:rsid w:val="0052194E"/>
    <w:rsid w:val="00521A51"/>
    <w:rsid w:val="00522F70"/>
    <w:rsid w:val="005260D5"/>
    <w:rsid w:val="00527C53"/>
    <w:rsid w:val="00530097"/>
    <w:rsid w:val="00541D16"/>
    <w:rsid w:val="005530A5"/>
    <w:rsid w:val="00553DF8"/>
    <w:rsid w:val="00553EBB"/>
    <w:rsid w:val="005544A1"/>
    <w:rsid w:val="00554B9E"/>
    <w:rsid w:val="00554E29"/>
    <w:rsid w:val="0055510C"/>
    <w:rsid w:val="00557515"/>
    <w:rsid w:val="00560100"/>
    <w:rsid w:val="00562769"/>
    <w:rsid w:val="0056374D"/>
    <w:rsid w:val="0056503F"/>
    <w:rsid w:val="005654B3"/>
    <w:rsid w:val="00567473"/>
    <w:rsid w:val="0057569D"/>
    <w:rsid w:val="00576271"/>
    <w:rsid w:val="00585ED4"/>
    <w:rsid w:val="00587BAF"/>
    <w:rsid w:val="0059133C"/>
    <w:rsid w:val="005914D7"/>
    <w:rsid w:val="005928CB"/>
    <w:rsid w:val="005A2F1B"/>
    <w:rsid w:val="005A3A58"/>
    <w:rsid w:val="005A5B75"/>
    <w:rsid w:val="005A5D40"/>
    <w:rsid w:val="005A7871"/>
    <w:rsid w:val="005B0E89"/>
    <w:rsid w:val="005B10BB"/>
    <w:rsid w:val="005B3C55"/>
    <w:rsid w:val="005C12A0"/>
    <w:rsid w:val="005C17A5"/>
    <w:rsid w:val="005C256A"/>
    <w:rsid w:val="005C59C2"/>
    <w:rsid w:val="005D0AE7"/>
    <w:rsid w:val="005D1D50"/>
    <w:rsid w:val="005D6B02"/>
    <w:rsid w:val="005E24CD"/>
    <w:rsid w:val="005E5C93"/>
    <w:rsid w:val="005E656C"/>
    <w:rsid w:val="005F2346"/>
    <w:rsid w:val="005F3A1F"/>
    <w:rsid w:val="005F457E"/>
    <w:rsid w:val="005F5CE8"/>
    <w:rsid w:val="005F623E"/>
    <w:rsid w:val="006006A8"/>
    <w:rsid w:val="00601817"/>
    <w:rsid w:val="00603AAA"/>
    <w:rsid w:val="00603AC6"/>
    <w:rsid w:val="00603C7A"/>
    <w:rsid w:val="00605BFD"/>
    <w:rsid w:val="00605DC6"/>
    <w:rsid w:val="00606AB9"/>
    <w:rsid w:val="00607949"/>
    <w:rsid w:val="0061349B"/>
    <w:rsid w:val="00614450"/>
    <w:rsid w:val="00621503"/>
    <w:rsid w:val="00622BE0"/>
    <w:rsid w:val="00623845"/>
    <w:rsid w:val="00623BF1"/>
    <w:rsid w:val="00626501"/>
    <w:rsid w:val="0062795A"/>
    <w:rsid w:val="00632BF7"/>
    <w:rsid w:val="006363F6"/>
    <w:rsid w:val="00643CDE"/>
    <w:rsid w:val="00646A46"/>
    <w:rsid w:val="0065099B"/>
    <w:rsid w:val="00651964"/>
    <w:rsid w:val="00652757"/>
    <w:rsid w:val="00656A28"/>
    <w:rsid w:val="00661BBA"/>
    <w:rsid w:val="006643DE"/>
    <w:rsid w:val="00664BD1"/>
    <w:rsid w:val="0066538C"/>
    <w:rsid w:val="00667490"/>
    <w:rsid w:val="00672360"/>
    <w:rsid w:val="00674BA1"/>
    <w:rsid w:val="00676EDB"/>
    <w:rsid w:val="00677174"/>
    <w:rsid w:val="00680388"/>
    <w:rsid w:val="006807E2"/>
    <w:rsid w:val="00684602"/>
    <w:rsid w:val="0068602F"/>
    <w:rsid w:val="00687D48"/>
    <w:rsid w:val="00690143"/>
    <w:rsid w:val="00690C8B"/>
    <w:rsid w:val="006926A2"/>
    <w:rsid w:val="006956BE"/>
    <w:rsid w:val="006A1CF7"/>
    <w:rsid w:val="006A5A1B"/>
    <w:rsid w:val="006B2C72"/>
    <w:rsid w:val="006B51C1"/>
    <w:rsid w:val="006B600D"/>
    <w:rsid w:val="006B6D2A"/>
    <w:rsid w:val="006B6F92"/>
    <w:rsid w:val="006C0225"/>
    <w:rsid w:val="006C6D6A"/>
    <w:rsid w:val="006D307E"/>
    <w:rsid w:val="006E03BD"/>
    <w:rsid w:val="006E1D3B"/>
    <w:rsid w:val="006E2F38"/>
    <w:rsid w:val="006E39AD"/>
    <w:rsid w:val="006E3AC1"/>
    <w:rsid w:val="006F15E6"/>
    <w:rsid w:val="006F2A2A"/>
    <w:rsid w:val="006F3803"/>
    <w:rsid w:val="006F4F93"/>
    <w:rsid w:val="006F5153"/>
    <w:rsid w:val="00703F22"/>
    <w:rsid w:val="00710DAA"/>
    <w:rsid w:val="007125FF"/>
    <w:rsid w:val="00712667"/>
    <w:rsid w:val="00713493"/>
    <w:rsid w:val="00717A50"/>
    <w:rsid w:val="00721534"/>
    <w:rsid w:val="00722D2D"/>
    <w:rsid w:val="007230FD"/>
    <w:rsid w:val="007231BB"/>
    <w:rsid w:val="00727E47"/>
    <w:rsid w:val="00733254"/>
    <w:rsid w:val="0073454F"/>
    <w:rsid w:val="007408F0"/>
    <w:rsid w:val="00742219"/>
    <w:rsid w:val="00742FAF"/>
    <w:rsid w:val="00744284"/>
    <w:rsid w:val="007447A8"/>
    <w:rsid w:val="00744E14"/>
    <w:rsid w:val="00745E3F"/>
    <w:rsid w:val="00747B49"/>
    <w:rsid w:val="00751042"/>
    <w:rsid w:val="0075149F"/>
    <w:rsid w:val="00753289"/>
    <w:rsid w:val="0075492C"/>
    <w:rsid w:val="00760F23"/>
    <w:rsid w:val="007614E3"/>
    <w:rsid w:val="007649F1"/>
    <w:rsid w:val="00770578"/>
    <w:rsid w:val="00780D86"/>
    <w:rsid w:val="00780FB4"/>
    <w:rsid w:val="00782CB0"/>
    <w:rsid w:val="00783436"/>
    <w:rsid w:val="007864FF"/>
    <w:rsid w:val="00793996"/>
    <w:rsid w:val="00796040"/>
    <w:rsid w:val="0079623F"/>
    <w:rsid w:val="007962B1"/>
    <w:rsid w:val="00797626"/>
    <w:rsid w:val="007A25BE"/>
    <w:rsid w:val="007A4655"/>
    <w:rsid w:val="007A4F06"/>
    <w:rsid w:val="007A5846"/>
    <w:rsid w:val="007B0209"/>
    <w:rsid w:val="007B0F0A"/>
    <w:rsid w:val="007B3BFF"/>
    <w:rsid w:val="007B67D7"/>
    <w:rsid w:val="007C24CA"/>
    <w:rsid w:val="007C3356"/>
    <w:rsid w:val="007C736E"/>
    <w:rsid w:val="007C7DDE"/>
    <w:rsid w:val="007D6072"/>
    <w:rsid w:val="007E298F"/>
    <w:rsid w:val="007F0515"/>
    <w:rsid w:val="007F151A"/>
    <w:rsid w:val="007F3C17"/>
    <w:rsid w:val="007F493E"/>
    <w:rsid w:val="007F50B3"/>
    <w:rsid w:val="007F5F3C"/>
    <w:rsid w:val="00801CBC"/>
    <w:rsid w:val="0080253B"/>
    <w:rsid w:val="008026BB"/>
    <w:rsid w:val="0080528C"/>
    <w:rsid w:val="00812452"/>
    <w:rsid w:val="00812A61"/>
    <w:rsid w:val="00813FF9"/>
    <w:rsid w:val="00814108"/>
    <w:rsid w:val="00815471"/>
    <w:rsid w:val="00815AC9"/>
    <w:rsid w:val="00816063"/>
    <w:rsid w:val="0082519A"/>
    <w:rsid w:val="0082581D"/>
    <w:rsid w:val="00831EB9"/>
    <w:rsid w:val="00834434"/>
    <w:rsid w:val="00841E06"/>
    <w:rsid w:val="008428C5"/>
    <w:rsid w:val="0084611F"/>
    <w:rsid w:val="00846DCA"/>
    <w:rsid w:val="0085116D"/>
    <w:rsid w:val="00861290"/>
    <w:rsid w:val="00861395"/>
    <w:rsid w:val="0086184D"/>
    <w:rsid w:val="00861E72"/>
    <w:rsid w:val="00874F05"/>
    <w:rsid w:val="00875DDE"/>
    <w:rsid w:val="00877680"/>
    <w:rsid w:val="0088169C"/>
    <w:rsid w:val="008818D9"/>
    <w:rsid w:val="00884589"/>
    <w:rsid w:val="0089003E"/>
    <w:rsid w:val="00893098"/>
    <w:rsid w:val="00893E78"/>
    <w:rsid w:val="00894DE0"/>
    <w:rsid w:val="00896BEC"/>
    <w:rsid w:val="008A31D2"/>
    <w:rsid w:val="008A459D"/>
    <w:rsid w:val="008A6E87"/>
    <w:rsid w:val="008A7DC2"/>
    <w:rsid w:val="008B2EEF"/>
    <w:rsid w:val="008B4B05"/>
    <w:rsid w:val="008C0DB2"/>
    <w:rsid w:val="008D2275"/>
    <w:rsid w:val="008D386F"/>
    <w:rsid w:val="008E17FD"/>
    <w:rsid w:val="008E7391"/>
    <w:rsid w:val="008E7C50"/>
    <w:rsid w:val="008F1E71"/>
    <w:rsid w:val="008F5B8F"/>
    <w:rsid w:val="009000A4"/>
    <w:rsid w:val="00900FCF"/>
    <w:rsid w:val="00902268"/>
    <w:rsid w:val="009053CF"/>
    <w:rsid w:val="00905E29"/>
    <w:rsid w:val="00906DC7"/>
    <w:rsid w:val="009153C7"/>
    <w:rsid w:val="00915451"/>
    <w:rsid w:val="00922327"/>
    <w:rsid w:val="00924073"/>
    <w:rsid w:val="00925F49"/>
    <w:rsid w:val="00930E92"/>
    <w:rsid w:val="00932D92"/>
    <w:rsid w:val="00933636"/>
    <w:rsid w:val="00944240"/>
    <w:rsid w:val="009461D7"/>
    <w:rsid w:val="00946730"/>
    <w:rsid w:val="0094714A"/>
    <w:rsid w:val="00947C9B"/>
    <w:rsid w:val="00947F28"/>
    <w:rsid w:val="00953C24"/>
    <w:rsid w:val="00954B44"/>
    <w:rsid w:val="009579DC"/>
    <w:rsid w:val="009668D5"/>
    <w:rsid w:val="00967DE2"/>
    <w:rsid w:val="00970798"/>
    <w:rsid w:val="00970FBB"/>
    <w:rsid w:val="0097302E"/>
    <w:rsid w:val="00973439"/>
    <w:rsid w:val="00973C0C"/>
    <w:rsid w:val="00976372"/>
    <w:rsid w:val="00976A27"/>
    <w:rsid w:val="00980EE5"/>
    <w:rsid w:val="009820FA"/>
    <w:rsid w:val="00983905"/>
    <w:rsid w:val="009839A3"/>
    <w:rsid w:val="00984374"/>
    <w:rsid w:val="00985796"/>
    <w:rsid w:val="009864A3"/>
    <w:rsid w:val="00993371"/>
    <w:rsid w:val="0099436D"/>
    <w:rsid w:val="00994F12"/>
    <w:rsid w:val="0099573A"/>
    <w:rsid w:val="00996941"/>
    <w:rsid w:val="009A0DB1"/>
    <w:rsid w:val="009A1948"/>
    <w:rsid w:val="009A2AC1"/>
    <w:rsid w:val="009A3CE9"/>
    <w:rsid w:val="009B09D6"/>
    <w:rsid w:val="009B0A18"/>
    <w:rsid w:val="009B4C97"/>
    <w:rsid w:val="009B7B45"/>
    <w:rsid w:val="009C2507"/>
    <w:rsid w:val="009C279D"/>
    <w:rsid w:val="009C2FAE"/>
    <w:rsid w:val="009C39DF"/>
    <w:rsid w:val="009D18F4"/>
    <w:rsid w:val="009D499D"/>
    <w:rsid w:val="009E35CF"/>
    <w:rsid w:val="009E3A08"/>
    <w:rsid w:val="009E47C0"/>
    <w:rsid w:val="009E51E7"/>
    <w:rsid w:val="009E76AC"/>
    <w:rsid w:val="009F4B3D"/>
    <w:rsid w:val="009F51DE"/>
    <w:rsid w:val="009F687E"/>
    <w:rsid w:val="009F6A18"/>
    <w:rsid w:val="00A01AD8"/>
    <w:rsid w:val="00A01EA5"/>
    <w:rsid w:val="00A0209A"/>
    <w:rsid w:val="00A03187"/>
    <w:rsid w:val="00A0482A"/>
    <w:rsid w:val="00A05677"/>
    <w:rsid w:val="00A06D8D"/>
    <w:rsid w:val="00A13C10"/>
    <w:rsid w:val="00A15505"/>
    <w:rsid w:val="00A15CC3"/>
    <w:rsid w:val="00A165D4"/>
    <w:rsid w:val="00A2196E"/>
    <w:rsid w:val="00A22F14"/>
    <w:rsid w:val="00A301B8"/>
    <w:rsid w:val="00A30875"/>
    <w:rsid w:val="00A31CD2"/>
    <w:rsid w:val="00A31D28"/>
    <w:rsid w:val="00A3325C"/>
    <w:rsid w:val="00A34352"/>
    <w:rsid w:val="00A41E12"/>
    <w:rsid w:val="00A50040"/>
    <w:rsid w:val="00A50368"/>
    <w:rsid w:val="00A51F98"/>
    <w:rsid w:val="00A52F5C"/>
    <w:rsid w:val="00A57141"/>
    <w:rsid w:val="00A57347"/>
    <w:rsid w:val="00A57AE8"/>
    <w:rsid w:val="00A62582"/>
    <w:rsid w:val="00A632B6"/>
    <w:rsid w:val="00A63675"/>
    <w:rsid w:val="00A7092A"/>
    <w:rsid w:val="00A71C72"/>
    <w:rsid w:val="00A746CD"/>
    <w:rsid w:val="00A7540A"/>
    <w:rsid w:val="00A75F15"/>
    <w:rsid w:val="00A80B24"/>
    <w:rsid w:val="00A819BE"/>
    <w:rsid w:val="00A8325A"/>
    <w:rsid w:val="00A866B4"/>
    <w:rsid w:val="00A8722F"/>
    <w:rsid w:val="00A92FFF"/>
    <w:rsid w:val="00A950FD"/>
    <w:rsid w:val="00A9670A"/>
    <w:rsid w:val="00A96C4C"/>
    <w:rsid w:val="00A96CB4"/>
    <w:rsid w:val="00A96EF3"/>
    <w:rsid w:val="00AA4AF9"/>
    <w:rsid w:val="00AA5019"/>
    <w:rsid w:val="00AA54C2"/>
    <w:rsid w:val="00AA68F6"/>
    <w:rsid w:val="00AB49BD"/>
    <w:rsid w:val="00AB5E67"/>
    <w:rsid w:val="00AB7649"/>
    <w:rsid w:val="00AC1C41"/>
    <w:rsid w:val="00AC4E64"/>
    <w:rsid w:val="00AC5D7E"/>
    <w:rsid w:val="00AD1CED"/>
    <w:rsid w:val="00AD4CA4"/>
    <w:rsid w:val="00AD5DFF"/>
    <w:rsid w:val="00AE143E"/>
    <w:rsid w:val="00AE175F"/>
    <w:rsid w:val="00AE60DD"/>
    <w:rsid w:val="00AE6F06"/>
    <w:rsid w:val="00AF61D7"/>
    <w:rsid w:val="00AF6DA2"/>
    <w:rsid w:val="00AF79F5"/>
    <w:rsid w:val="00B011A6"/>
    <w:rsid w:val="00B03D80"/>
    <w:rsid w:val="00B05176"/>
    <w:rsid w:val="00B13D89"/>
    <w:rsid w:val="00B15342"/>
    <w:rsid w:val="00B15C7B"/>
    <w:rsid w:val="00B15FC1"/>
    <w:rsid w:val="00B201B4"/>
    <w:rsid w:val="00B21FB5"/>
    <w:rsid w:val="00B24D9F"/>
    <w:rsid w:val="00B3068A"/>
    <w:rsid w:val="00B31D46"/>
    <w:rsid w:val="00B334AC"/>
    <w:rsid w:val="00B541BF"/>
    <w:rsid w:val="00B636C9"/>
    <w:rsid w:val="00B63C62"/>
    <w:rsid w:val="00B679C3"/>
    <w:rsid w:val="00B75ADA"/>
    <w:rsid w:val="00B777DF"/>
    <w:rsid w:val="00B77F73"/>
    <w:rsid w:val="00B823AD"/>
    <w:rsid w:val="00B91C40"/>
    <w:rsid w:val="00B973D6"/>
    <w:rsid w:val="00BA0086"/>
    <w:rsid w:val="00BA03F3"/>
    <w:rsid w:val="00BA1CCA"/>
    <w:rsid w:val="00BA3E2F"/>
    <w:rsid w:val="00BA76F9"/>
    <w:rsid w:val="00BA7B81"/>
    <w:rsid w:val="00BB005E"/>
    <w:rsid w:val="00BB0F49"/>
    <w:rsid w:val="00BB1E60"/>
    <w:rsid w:val="00BB2AB1"/>
    <w:rsid w:val="00BB2FCF"/>
    <w:rsid w:val="00BC73CD"/>
    <w:rsid w:val="00BD23C8"/>
    <w:rsid w:val="00BD64AB"/>
    <w:rsid w:val="00BE31E8"/>
    <w:rsid w:val="00BE7641"/>
    <w:rsid w:val="00BF212E"/>
    <w:rsid w:val="00BF265C"/>
    <w:rsid w:val="00BF2FFE"/>
    <w:rsid w:val="00BF331F"/>
    <w:rsid w:val="00BF54F0"/>
    <w:rsid w:val="00BF7226"/>
    <w:rsid w:val="00C0013B"/>
    <w:rsid w:val="00C00897"/>
    <w:rsid w:val="00C013F3"/>
    <w:rsid w:val="00C0409D"/>
    <w:rsid w:val="00C06A44"/>
    <w:rsid w:val="00C07D5D"/>
    <w:rsid w:val="00C116E2"/>
    <w:rsid w:val="00C118EF"/>
    <w:rsid w:val="00C1403F"/>
    <w:rsid w:val="00C200C3"/>
    <w:rsid w:val="00C234CD"/>
    <w:rsid w:val="00C23D06"/>
    <w:rsid w:val="00C26786"/>
    <w:rsid w:val="00C2690A"/>
    <w:rsid w:val="00C274D4"/>
    <w:rsid w:val="00C30E57"/>
    <w:rsid w:val="00C325E7"/>
    <w:rsid w:val="00C32693"/>
    <w:rsid w:val="00C333FA"/>
    <w:rsid w:val="00C3398C"/>
    <w:rsid w:val="00C34259"/>
    <w:rsid w:val="00C34D2A"/>
    <w:rsid w:val="00C40085"/>
    <w:rsid w:val="00C41D91"/>
    <w:rsid w:val="00C42C5F"/>
    <w:rsid w:val="00C42F5B"/>
    <w:rsid w:val="00C47604"/>
    <w:rsid w:val="00C518CB"/>
    <w:rsid w:val="00C53FEB"/>
    <w:rsid w:val="00C551F8"/>
    <w:rsid w:val="00C609A9"/>
    <w:rsid w:val="00C625D3"/>
    <w:rsid w:val="00C62AC2"/>
    <w:rsid w:val="00C63CCB"/>
    <w:rsid w:val="00C6479B"/>
    <w:rsid w:val="00C75D29"/>
    <w:rsid w:val="00C7664A"/>
    <w:rsid w:val="00C7747D"/>
    <w:rsid w:val="00C8182B"/>
    <w:rsid w:val="00C86C75"/>
    <w:rsid w:val="00C9418E"/>
    <w:rsid w:val="00C9585D"/>
    <w:rsid w:val="00CA00CF"/>
    <w:rsid w:val="00CA086D"/>
    <w:rsid w:val="00CA15C8"/>
    <w:rsid w:val="00CA3A0D"/>
    <w:rsid w:val="00CA619F"/>
    <w:rsid w:val="00CA6433"/>
    <w:rsid w:val="00CB0CC3"/>
    <w:rsid w:val="00CB322B"/>
    <w:rsid w:val="00CB374F"/>
    <w:rsid w:val="00CB57C2"/>
    <w:rsid w:val="00CB5E48"/>
    <w:rsid w:val="00CC147E"/>
    <w:rsid w:val="00CC1DD3"/>
    <w:rsid w:val="00CC3719"/>
    <w:rsid w:val="00CC4727"/>
    <w:rsid w:val="00CC562F"/>
    <w:rsid w:val="00CC6D41"/>
    <w:rsid w:val="00CC7971"/>
    <w:rsid w:val="00CD1446"/>
    <w:rsid w:val="00CD1927"/>
    <w:rsid w:val="00CD19EE"/>
    <w:rsid w:val="00CD1D70"/>
    <w:rsid w:val="00CD33FA"/>
    <w:rsid w:val="00CD398A"/>
    <w:rsid w:val="00CD640C"/>
    <w:rsid w:val="00CE0881"/>
    <w:rsid w:val="00CE4532"/>
    <w:rsid w:val="00CE73CB"/>
    <w:rsid w:val="00CE7A12"/>
    <w:rsid w:val="00CF0581"/>
    <w:rsid w:val="00CF1840"/>
    <w:rsid w:val="00CF6516"/>
    <w:rsid w:val="00D0102B"/>
    <w:rsid w:val="00D01BCD"/>
    <w:rsid w:val="00D04C69"/>
    <w:rsid w:val="00D123BD"/>
    <w:rsid w:val="00D12ACE"/>
    <w:rsid w:val="00D12D2F"/>
    <w:rsid w:val="00D13026"/>
    <w:rsid w:val="00D15EC0"/>
    <w:rsid w:val="00D167F3"/>
    <w:rsid w:val="00D2058E"/>
    <w:rsid w:val="00D22044"/>
    <w:rsid w:val="00D23307"/>
    <w:rsid w:val="00D24FB4"/>
    <w:rsid w:val="00D2579C"/>
    <w:rsid w:val="00D2618B"/>
    <w:rsid w:val="00D30E2F"/>
    <w:rsid w:val="00D310E3"/>
    <w:rsid w:val="00D367DD"/>
    <w:rsid w:val="00D37228"/>
    <w:rsid w:val="00D4133D"/>
    <w:rsid w:val="00D418EF"/>
    <w:rsid w:val="00D4678B"/>
    <w:rsid w:val="00D4730D"/>
    <w:rsid w:val="00D5049F"/>
    <w:rsid w:val="00D50596"/>
    <w:rsid w:val="00D52E0F"/>
    <w:rsid w:val="00D55C69"/>
    <w:rsid w:val="00D56998"/>
    <w:rsid w:val="00D60C06"/>
    <w:rsid w:val="00D6111E"/>
    <w:rsid w:val="00D65C27"/>
    <w:rsid w:val="00D666C2"/>
    <w:rsid w:val="00D66B40"/>
    <w:rsid w:val="00D6742D"/>
    <w:rsid w:val="00D71384"/>
    <w:rsid w:val="00D74D44"/>
    <w:rsid w:val="00D75F71"/>
    <w:rsid w:val="00D8437D"/>
    <w:rsid w:val="00D8550F"/>
    <w:rsid w:val="00D85CB3"/>
    <w:rsid w:val="00D86D1D"/>
    <w:rsid w:val="00D92021"/>
    <w:rsid w:val="00D92AC5"/>
    <w:rsid w:val="00D938B1"/>
    <w:rsid w:val="00D93E4E"/>
    <w:rsid w:val="00D9522D"/>
    <w:rsid w:val="00D957D7"/>
    <w:rsid w:val="00D96A9C"/>
    <w:rsid w:val="00D96FAC"/>
    <w:rsid w:val="00DA01D5"/>
    <w:rsid w:val="00DA05E8"/>
    <w:rsid w:val="00DA2642"/>
    <w:rsid w:val="00DA29FC"/>
    <w:rsid w:val="00DA43F8"/>
    <w:rsid w:val="00DA6335"/>
    <w:rsid w:val="00DB0628"/>
    <w:rsid w:val="00DB0667"/>
    <w:rsid w:val="00DB35AD"/>
    <w:rsid w:val="00DB38CE"/>
    <w:rsid w:val="00DB576D"/>
    <w:rsid w:val="00DC03A5"/>
    <w:rsid w:val="00DC1924"/>
    <w:rsid w:val="00DC45F2"/>
    <w:rsid w:val="00DC5E0B"/>
    <w:rsid w:val="00DC6C10"/>
    <w:rsid w:val="00DD5219"/>
    <w:rsid w:val="00DE133E"/>
    <w:rsid w:val="00DE1FE6"/>
    <w:rsid w:val="00DE2D9B"/>
    <w:rsid w:val="00DE524C"/>
    <w:rsid w:val="00DF0282"/>
    <w:rsid w:val="00DF04B2"/>
    <w:rsid w:val="00DF1F96"/>
    <w:rsid w:val="00DF4C99"/>
    <w:rsid w:val="00DF5B51"/>
    <w:rsid w:val="00DF755A"/>
    <w:rsid w:val="00E03FD7"/>
    <w:rsid w:val="00E10494"/>
    <w:rsid w:val="00E11D6E"/>
    <w:rsid w:val="00E20569"/>
    <w:rsid w:val="00E20AC6"/>
    <w:rsid w:val="00E22D1D"/>
    <w:rsid w:val="00E26F15"/>
    <w:rsid w:val="00E31E3B"/>
    <w:rsid w:val="00E33402"/>
    <w:rsid w:val="00E3742F"/>
    <w:rsid w:val="00E407F6"/>
    <w:rsid w:val="00E44557"/>
    <w:rsid w:val="00E45B81"/>
    <w:rsid w:val="00E460FF"/>
    <w:rsid w:val="00E468A3"/>
    <w:rsid w:val="00E510E1"/>
    <w:rsid w:val="00E51AE8"/>
    <w:rsid w:val="00E52BB4"/>
    <w:rsid w:val="00E53712"/>
    <w:rsid w:val="00E54AAE"/>
    <w:rsid w:val="00E54AE6"/>
    <w:rsid w:val="00E566BE"/>
    <w:rsid w:val="00E57854"/>
    <w:rsid w:val="00E620A0"/>
    <w:rsid w:val="00E6616B"/>
    <w:rsid w:val="00E70526"/>
    <w:rsid w:val="00E7121E"/>
    <w:rsid w:val="00E71CCD"/>
    <w:rsid w:val="00E762F9"/>
    <w:rsid w:val="00E8181E"/>
    <w:rsid w:val="00E82536"/>
    <w:rsid w:val="00E85E8E"/>
    <w:rsid w:val="00E923C1"/>
    <w:rsid w:val="00E97DEE"/>
    <w:rsid w:val="00EA0761"/>
    <w:rsid w:val="00EA099A"/>
    <w:rsid w:val="00EA38CF"/>
    <w:rsid w:val="00EA5B8F"/>
    <w:rsid w:val="00EA5D47"/>
    <w:rsid w:val="00EA643C"/>
    <w:rsid w:val="00EB0804"/>
    <w:rsid w:val="00EB68C8"/>
    <w:rsid w:val="00EB6A56"/>
    <w:rsid w:val="00EB71E5"/>
    <w:rsid w:val="00EC23E4"/>
    <w:rsid w:val="00EC6D24"/>
    <w:rsid w:val="00ED555A"/>
    <w:rsid w:val="00ED5588"/>
    <w:rsid w:val="00ED56E1"/>
    <w:rsid w:val="00EE05F5"/>
    <w:rsid w:val="00EF0269"/>
    <w:rsid w:val="00EF0D4D"/>
    <w:rsid w:val="00EF4F10"/>
    <w:rsid w:val="00EF5FA5"/>
    <w:rsid w:val="00EF7BA0"/>
    <w:rsid w:val="00F008FC"/>
    <w:rsid w:val="00F03C45"/>
    <w:rsid w:val="00F06DE2"/>
    <w:rsid w:val="00F10A63"/>
    <w:rsid w:val="00F139E0"/>
    <w:rsid w:val="00F1705F"/>
    <w:rsid w:val="00F170D4"/>
    <w:rsid w:val="00F24B8A"/>
    <w:rsid w:val="00F24BB3"/>
    <w:rsid w:val="00F25670"/>
    <w:rsid w:val="00F25BA4"/>
    <w:rsid w:val="00F27D60"/>
    <w:rsid w:val="00F30EF0"/>
    <w:rsid w:val="00F32978"/>
    <w:rsid w:val="00F32F24"/>
    <w:rsid w:val="00F335AE"/>
    <w:rsid w:val="00F33A22"/>
    <w:rsid w:val="00F35F3B"/>
    <w:rsid w:val="00F40AF8"/>
    <w:rsid w:val="00F41194"/>
    <w:rsid w:val="00F430EB"/>
    <w:rsid w:val="00F459C6"/>
    <w:rsid w:val="00F51C5C"/>
    <w:rsid w:val="00F52FC1"/>
    <w:rsid w:val="00F55114"/>
    <w:rsid w:val="00F56261"/>
    <w:rsid w:val="00F564A9"/>
    <w:rsid w:val="00F564D8"/>
    <w:rsid w:val="00F56D73"/>
    <w:rsid w:val="00F57F41"/>
    <w:rsid w:val="00F60285"/>
    <w:rsid w:val="00F606E8"/>
    <w:rsid w:val="00F60B81"/>
    <w:rsid w:val="00F656AC"/>
    <w:rsid w:val="00F67B26"/>
    <w:rsid w:val="00F67F23"/>
    <w:rsid w:val="00F7202B"/>
    <w:rsid w:val="00F73A47"/>
    <w:rsid w:val="00F75DD8"/>
    <w:rsid w:val="00F7758C"/>
    <w:rsid w:val="00F84A56"/>
    <w:rsid w:val="00F87B1B"/>
    <w:rsid w:val="00F90832"/>
    <w:rsid w:val="00F958A2"/>
    <w:rsid w:val="00F96BFC"/>
    <w:rsid w:val="00F97EC7"/>
    <w:rsid w:val="00FA1FAC"/>
    <w:rsid w:val="00FA27E2"/>
    <w:rsid w:val="00FA2D9D"/>
    <w:rsid w:val="00FA34E6"/>
    <w:rsid w:val="00FA4F45"/>
    <w:rsid w:val="00FB433B"/>
    <w:rsid w:val="00FB641C"/>
    <w:rsid w:val="00FB7EB4"/>
    <w:rsid w:val="00FC4A8C"/>
    <w:rsid w:val="00FC596F"/>
    <w:rsid w:val="00FC5D36"/>
    <w:rsid w:val="00FC646B"/>
    <w:rsid w:val="00FC65E0"/>
    <w:rsid w:val="00FD31DA"/>
    <w:rsid w:val="00FD353E"/>
    <w:rsid w:val="00FD601C"/>
    <w:rsid w:val="00FD65BC"/>
    <w:rsid w:val="00FE2150"/>
    <w:rsid w:val="00FE2F97"/>
    <w:rsid w:val="00FE49DD"/>
    <w:rsid w:val="00FE6881"/>
    <w:rsid w:val="00FF4C2D"/>
    <w:rsid w:val="00FF4E59"/>
    <w:rsid w:val="00FF50A5"/>
    <w:rsid w:val="00FF5FF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4A1"/>
  <w15:docId w15:val="{30DB14F2-EBEB-4C71-8204-B58FD2E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91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8A45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A4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heading1">
    <w:name w:val="f_heading1"/>
    <w:basedOn w:val="a0"/>
    <w:rsid w:val="008A459D"/>
  </w:style>
  <w:style w:type="character" w:customStyle="1" w:styleId="a3">
    <w:name w:val="Абзац списка Знак"/>
    <w:aliases w:val="Цитата-моя Знак"/>
    <w:link w:val="a4"/>
    <w:uiPriority w:val="34"/>
    <w:locked/>
    <w:rsid w:val="00632BF7"/>
  </w:style>
  <w:style w:type="paragraph" w:styleId="a4">
    <w:name w:val="List Paragraph"/>
    <w:aliases w:val="Цитата-моя"/>
    <w:basedOn w:val="a"/>
    <w:link w:val="a3"/>
    <w:uiPriority w:val="34"/>
    <w:qFormat/>
    <w:rsid w:val="00632B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1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F23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F2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6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3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unhideWhenUsed/>
    <w:rsid w:val="00F430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0EB"/>
    <w:rPr>
      <w:rFonts w:ascii="Calibri" w:eastAsia="Calibri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831EB9"/>
    <w:rPr>
      <w:color w:val="0000FF"/>
      <w:u w:val="single"/>
    </w:rPr>
  </w:style>
  <w:style w:type="character" w:styleId="ae">
    <w:name w:val="Strong"/>
    <w:basedOn w:val="a0"/>
    <w:uiPriority w:val="22"/>
    <w:qFormat/>
    <w:rsid w:val="00EC6D24"/>
    <w:rPr>
      <w:b/>
      <w:bCs/>
    </w:rPr>
  </w:style>
  <w:style w:type="paragraph" w:styleId="af">
    <w:name w:val="Normal Indent"/>
    <w:basedOn w:val="a"/>
    <w:rsid w:val="003461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776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76F8"/>
    <w:rPr>
      <w:rFonts w:ascii="Calibri" w:eastAsia="Calibri" w:hAnsi="Calibri" w:cs="Times New Roman"/>
      <w:lang w:eastAsia="zh-CN"/>
    </w:rPr>
  </w:style>
  <w:style w:type="table" w:styleId="af0">
    <w:name w:val="Table Grid"/>
    <w:basedOn w:val="a1"/>
    <w:uiPriority w:val="59"/>
    <w:rsid w:val="00AE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AE6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E60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60DD"/>
    <w:rPr>
      <w:rFonts w:ascii="Calibri" w:eastAsia="Calibri" w:hAnsi="Calibri" w:cs="Times New Roman"/>
      <w:lang w:eastAsia="zh-CN"/>
    </w:rPr>
  </w:style>
  <w:style w:type="paragraph" w:customStyle="1" w:styleId="cxspmiddlemrcssattr">
    <w:name w:val="cxspmiddle_mr_css_attr"/>
    <w:basedOn w:val="a"/>
    <w:rsid w:val="00AE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1B352D"/>
  </w:style>
  <w:style w:type="paragraph" w:customStyle="1" w:styleId="Normal1">
    <w:name w:val="Normal1"/>
    <w:uiPriority w:val="99"/>
    <w:rsid w:val="00E56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D41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418EF"/>
  </w:style>
  <w:style w:type="character" w:customStyle="1" w:styleId="number">
    <w:name w:val="number"/>
    <w:basedOn w:val="a0"/>
    <w:rsid w:val="00D418EF"/>
  </w:style>
  <w:style w:type="character" w:customStyle="1" w:styleId="30">
    <w:name w:val="Заголовок 3 Знак"/>
    <w:basedOn w:val="a0"/>
    <w:link w:val="3"/>
    <w:uiPriority w:val="9"/>
    <w:semiHidden/>
    <w:rsid w:val="00B63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FR1">
    <w:name w:val="FR1"/>
    <w:rsid w:val="00F139E0"/>
    <w:pPr>
      <w:widowControl w:val="0"/>
      <w:autoSpaceDE w:val="0"/>
      <w:autoSpaceDN w:val="0"/>
      <w:adjustRightInd w:val="0"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pu.by/moodle/course/view.php?id=538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7230-F352-47D8-BCE7-96992E54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Инна Николаевна</cp:lastModifiedBy>
  <cp:revision>2</cp:revision>
  <cp:lastPrinted>2023-10-23T09:16:00Z</cp:lastPrinted>
  <dcterms:created xsi:type="dcterms:W3CDTF">2024-03-01T11:39:00Z</dcterms:created>
  <dcterms:modified xsi:type="dcterms:W3CDTF">2024-03-01T11:39:00Z</dcterms:modified>
</cp:coreProperties>
</file>