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36D0" w14:textId="77777777" w:rsidR="00D007DA" w:rsidRDefault="00D007DA" w:rsidP="00D007D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МИНИСТ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Е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РСТВО ОБРАЗОВАНИЯ РЕСПУБЛИКИ БЕЛАРУСЬ</w:t>
      </w:r>
    </w:p>
    <w:p w14:paraId="638AA499" w14:textId="77777777" w:rsidR="00D007DA" w:rsidRPr="00A551DB" w:rsidRDefault="00D007DA" w:rsidP="00D007D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58D97605" w14:textId="6B569046" w:rsidR="00D007DA" w:rsidRPr="001A0E4F" w:rsidRDefault="00D007DA" w:rsidP="00B6189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Учебно-методическо</w:t>
      </w:r>
      <w:r w:rsidR="00151E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объединени</w:t>
      </w:r>
      <w:r w:rsidR="00151E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302C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 естественнонаучному образованию</w:t>
      </w:r>
    </w:p>
    <w:p w14:paraId="299181FF" w14:textId="77777777" w:rsidR="00D007DA" w:rsidRPr="001A0E4F" w:rsidRDefault="00D007DA" w:rsidP="00D007DA">
      <w:pPr>
        <w:spacing w:after="0" w:line="288" w:lineRule="auto"/>
        <w:jc w:val="center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</w:p>
    <w:p w14:paraId="4E34E7DB" w14:textId="77777777" w:rsidR="00D007DA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5EAF9CB1" w14:textId="77777777" w:rsidR="00D007DA" w:rsidRPr="001A0E4F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УТВЕРЖДАЮ</w:t>
      </w:r>
    </w:p>
    <w:p w14:paraId="121B0DDE" w14:textId="77777777" w:rsidR="00D007DA" w:rsidRPr="001A0E4F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>Первый заместитель Министра образования</w:t>
      </w:r>
    </w:p>
    <w:p w14:paraId="32EFAFC7" w14:textId="77777777" w:rsidR="00D007DA" w:rsidRPr="001A0E4F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:lang w:val="x-none" w:eastAsia="x-none"/>
          <w14:ligatures w14:val="none"/>
        </w:rPr>
        <w:t xml:space="preserve">Республики Беларусь </w:t>
      </w:r>
    </w:p>
    <w:p w14:paraId="30372CA0" w14:textId="72E9C6E3" w:rsidR="00D007DA" w:rsidRPr="001A0E4F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________________ 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А.Г.Баханович</w:t>
      </w:r>
    </w:p>
    <w:p w14:paraId="49664A73" w14:textId="77777777" w:rsidR="00B61893" w:rsidRDefault="00B61893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593F0D93" w14:textId="2BDD68BC" w:rsidR="00D007DA" w:rsidRPr="001A0E4F" w:rsidRDefault="007606F3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________________</w:t>
      </w:r>
    </w:p>
    <w:p w14:paraId="77E5BB50" w14:textId="0D7FDD3E" w:rsidR="00D007DA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Регистрационный № _____  </w:t>
      </w:r>
    </w:p>
    <w:p w14:paraId="434FD197" w14:textId="77777777" w:rsidR="00D007DA" w:rsidRPr="001A0E4F" w:rsidRDefault="00D007DA" w:rsidP="00D007DA">
      <w:pPr>
        <w:spacing w:after="0" w:line="240" w:lineRule="auto"/>
        <w:ind w:left="4253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68286C7D" w14:textId="1A97288F" w:rsidR="00D007DA" w:rsidRPr="001A0E4F" w:rsidRDefault="00D007DA" w:rsidP="00D007DA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Введение в специальность</w:t>
      </w:r>
    </w:p>
    <w:p w14:paraId="71D6E10E" w14:textId="77777777" w:rsidR="00D007DA" w:rsidRPr="001A0E4F" w:rsidRDefault="00D007DA" w:rsidP="00D007DA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Примерная учебная программа по учебной дисциплине</w:t>
      </w:r>
    </w:p>
    <w:p w14:paraId="5B84DAA2" w14:textId="77777777" w:rsidR="00D007DA" w:rsidRDefault="00D007DA" w:rsidP="00D007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для специальност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</w:t>
      </w:r>
      <w:r w:rsidRPr="001A0E4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12C45F22" w14:textId="77777777" w:rsidR="00D007DA" w:rsidRDefault="00D007DA" w:rsidP="00D007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6-05-0533-06     Математика</w:t>
      </w:r>
    </w:p>
    <w:p w14:paraId="12824C82" w14:textId="77777777" w:rsidR="00D007DA" w:rsidRDefault="00D007DA" w:rsidP="00D007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BBDD0B3" w14:textId="77777777" w:rsidR="00D007DA" w:rsidRPr="001A0E4F" w:rsidRDefault="00D007DA" w:rsidP="00D007D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927" w:type="dxa"/>
        <w:tblInd w:w="-180" w:type="dxa"/>
        <w:tblLook w:val="01E0" w:firstRow="1" w:lastRow="1" w:firstColumn="1" w:lastColumn="1" w:noHBand="0" w:noVBand="0"/>
      </w:tblPr>
      <w:tblGrid>
        <w:gridCol w:w="4966"/>
        <w:gridCol w:w="4961"/>
      </w:tblGrid>
      <w:tr w:rsidR="00D007DA" w:rsidRPr="001A0E4F" w14:paraId="5F06325F" w14:textId="77777777" w:rsidTr="00AE7E9C">
        <w:trPr>
          <w:trHeight w:val="5101"/>
        </w:trPr>
        <w:tc>
          <w:tcPr>
            <w:tcW w:w="4966" w:type="dxa"/>
          </w:tcPr>
          <w:p w14:paraId="2BFC22B8" w14:textId="77777777" w:rsidR="00D007DA" w:rsidRPr="001A0E4F" w:rsidRDefault="00D007DA" w:rsidP="00AE7E9C">
            <w:pPr>
              <w:spacing w:before="120"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4A612034" w14:textId="77777777" w:rsidR="00B61893" w:rsidRDefault="00D007DA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Председатель Учебно-методического </w:t>
            </w:r>
          </w:p>
          <w:p w14:paraId="470D26DE" w14:textId="77777777" w:rsidR="00B61893" w:rsidRDefault="00D007DA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объединения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по естественнонаучному </w:t>
            </w:r>
          </w:p>
          <w:p w14:paraId="02CCAF76" w14:textId="4E2A47B1" w:rsidR="00D007DA" w:rsidRPr="001A0E4F" w:rsidRDefault="00D007DA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образованию</w:t>
            </w: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                </w:t>
            </w:r>
          </w:p>
          <w:p w14:paraId="0173E157" w14:textId="321E442D" w:rsidR="00D007DA" w:rsidRPr="001A0E4F" w:rsidRDefault="00D007DA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Д.М.Курлович</w:t>
            </w:r>
          </w:p>
          <w:p w14:paraId="19961E46" w14:textId="77777777" w:rsidR="00B61893" w:rsidRDefault="00B61893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5739CD28" w14:textId="63334980" w:rsidR="00D007DA" w:rsidRPr="001A0E4F" w:rsidRDefault="007606F3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</w:t>
            </w:r>
          </w:p>
          <w:p w14:paraId="5F805F01" w14:textId="2F14200C" w:rsidR="00D007DA" w:rsidRPr="001A0E4F" w:rsidRDefault="00D007DA" w:rsidP="00AE7E9C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61" w:type="dxa"/>
          </w:tcPr>
          <w:p w14:paraId="5AC9A3A5" w14:textId="77777777" w:rsidR="00D007DA" w:rsidRPr="001A0E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31409B39" w14:textId="77777777" w:rsidR="001345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Начальник Главного управления </w:t>
            </w:r>
          </w:p>
          <w:p w14:paraId="2204A93E" w14:textId="77777777" w:rsidR="001345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профессионального образования </w:t>
            </w:r>
          </w:p>
          <w:p w14:paraId="77113BCB" w14:textId="77777777" w:rsidR="001345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Министерства образования </w:t>
            </w:r>
          </w:p>
          <w:p w14:paraId="50CF0F5C" w14:textId="6B2FCFEE" w:rsidR="00D007DA" w:rsidRPr="001A0E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Республики </w:t>
            </w:r>
            <w:bookmarkStart w:id="0" w:name="_GoBack"/>
            <w:bookmarkEnd w:id="0"/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Беларусь </w:t>
            </w:r>
          </w:p>
          <w:p w14:paraId="328D136A" w14:textId="72578343" w:rsidR="00D007DA" w:rsidRPr="001A0E4F" w:rsidRDefault="007606F3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</w:t>
            </w:r>
            <w:r w:rsidR="00D007DA"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 </w:t>
            </w:r>
            <w:r w:rsidR="00D007DA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С.Н.Пищов</w:t>
            </w:r>
          </w:p>
          <w:p w14:paraId="692E9EED" w14:textId="288E1B97" w:rsidR="00D007DA" w:rsidRDefault="00D007DA" w:rsidP="00AE7E9C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</w:t>
            </w:r>
          </w:p>
          <w:p w14:paraId="3C93C6A2" w14:textId="5DD752BE" w:rsidR="00D007DA" w:rsidRPr="001A0E4F" w:rsidRDefault="00B61893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   _______________</w:t>
            </w:r>
          </w:p>
          <w:p w14:paraId="5F787860" w14:textId="77777777" w:rsidR="00D007DA" w:rsidRDefault="00D007DA" w:rsidP="00AE7E9C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2BAED697" w14:textId="77777777" w:rsidR="00D007DA" w:rsidRDefault="00D007DA" w:rsidP="00AE7E9C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6D6B1EEB" w14:textId="77777777" w:rsidR="00D007DA" w:rsidRPr="001A0E4F" w:rsidRDefault="00D007DA" w:rsidP="00AE7E9C">
            <w:pPr>
              <w:spacing w:after="0" w:line="240" w:lineRule="auto"/>
              <w:ind w:left="249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СОГЛАСОВАНО</w:t>
            </w:r>
          </w:p>
          <w:p w14:paraId="7DAB69D0" w14:textId="77777777" w:rsidR="00B61893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Проректор по научно-методической</w:t>
            </w:r>
          </w:p>
          <w:p w14:paraId="5001F417" w14:textId="77777777" w:rsidR="00B61893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работе Государственного учреждения образования </w:t>
            </w:r>
            <w:r w:rsidRPr="001A0E4F">
              <w:rPr>
                <w:rFonts w:ascii="Times New Roman" w:eastAsia="Calibri" w:hAnsi="Times New Roman" w:cs="Times New Roman"/>
                <w:spacing w:val="-4"/>
                <w:kern w:val="0"/>
                <w:sz w:val="26"/>
                <w:szCs w:val="26"/>
                <w14:ligatures w14:val="none"/>
              </w:rPr>
              <w:t>”</w:t>
            </w: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Республиканский </w:t>
            </w:r>
          </w:p>
          <w:p w14:paraId="418E02D3" w14:textId="16F1A98B" w:rsidR="00D007DA" w:rsidRPr="001A0E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институт высшей школы“</w:t>
            </w:r>
          </w:p>
          <w:p w14:paraId="000F3066" w14:textId="5AED89F4" w:rsidR="00D007DA" w:rsidRPr="001A0E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</w:t>
            </w:r>
            <w:r w:rsidR="007606F3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</w:t>
            </w: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И.В.Титович</w:t>
            </w:r>
          </w:p>
          <w:p w14:paraId="61C06111" w14:textId="2A33BCFE" w:rsidR="00D007DA" w:rsidRPr="001A0E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ab/>
              <w:t xml:space="preserve">           </w:t>
            </w:r>
          </w:p>
          <w:p w14:paraId="2C58A2DE" w14:textId="34D1DAD6" w:rsidR="00D007DA" w:rsidRPr="001A0E4F" w:rsidRDefault="00B61893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</w:t>
            </w:r>
          </w:p>
          <w:p w14:paraId="015C07A4" w14:textId="77777777" w:rsidR="00B61893" w:rsidRDefault="00D007DA" w:rsidP="00B61893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                    </w:t>
            </w:r>
          </w:p>
          <w:p w14:paraId="7140D3B1" w14:textId="218EE10A" w:rsidR="00D007DA" w:rsidRPr="001A0E4F" w:rsidRDefault="00D007DA" w:rsidP="00B61893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Эксперт-нормоконтролер</w:t>
            </w:r>
          </w:p>
        </w:tc>
      </w:tr>
      <w:tr w:rsidR="00D007DA" w:rsidRPr="008E593D" w14:paraId="0943F045" w14:textId="77777777" w:rsidTr="00AE7E9C">
        <w:tc>
          <w:tcPr>
            <w:tcW w:w="4966" w:type="dxa"/>
          </w:tcPr>
          <w:p w14:paraId="0BC75722" w14:textId="77777777" w:rsidR="00D007DA" w:rsidRPr="001A0E4F" w:rsidRDefault="00D007DA" w:rsidP="00AE7E9C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961" w:type="dxa"/>
          </w:tcPr>
          <w:p w14:paraId="7966670D" w14:textId="77777777" w:rsidR="00D007DA" w:rsidRPr="001A0E4F" w:rsidRDefault="00D007DA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1A0E4F"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  ______________</w:t>
            </w:r>
          </w:p>
          <w:p w14:paraId="3A8AA087" w14:textId="77777777" w:rsidR="00B61893" w:rsidRDefault="00B61893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14:paraId="68250B12" w14:textId="23D71775" w:rsidR="00D007DA" w:rsidRPr="001A0E4F" w:rsidRDefault="00B61893" w:rsidP="00AE7E9C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  <w:t>________________</w:t>
            </w:r>
          </w:p>
          <w:p w14:paraId="0E7E8FA3" w14:textId="77777777" w:rsidR="00D007DA" w:rsidRDefault="00D007DA" w:rsidP="00B61893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6F67DC7" w14:textId="733D3747" w:rsidR="00B61893" w:rsidRPr="001A0E4F" w:rsidRDefault="00B61893" w:rsidP="00B61893">
            <w:pPr>
              <w:spacing w:after="0" w:line="240" w:lineRule="auto"/>
              <w:ind w:left="252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0E654AA8" w14:textId="77777777" w:rsidR="00D007DA" w:rsidRPr="001A0E4F" w:rsidRDefault="00D007DA" w:rsidP="00D007D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E0CA10" w14:textId="437B28CC" w:rsidR="00B61893" w:rsidRDefault="00D007DA" w:rsidP="00D007DA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Минск 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</w:p>
    <w:p w14:paraId="66D8DFB7" w14:textId="77777777" w:rsidR="00B61893" w:rsidRDefault="00B61893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p w14:paraId="2EB48781" w14:textId="013BFB7E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lastRenderedPageBreak/>
        <w:t>Составител</w:t>
      </w:r>
      <w:r w:rsidR="00B35D42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И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:</w:t>
      </w:r>
    </w:p>
    <w:p w14:paraId="681E1167" w14:textId="55273555" w:rsidR="00BD7AF5" w:rsidRDefault="00B35D42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Дмитрий Фёдорович Базылев</w:t>
      </w:r>
      <w:r w:rsidR="00BD7AF5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AF5"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BD7AF5"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геометрии, топологии и методики преподавания математики Белорусского государственного университета, кандидат физико-математических наук, доцент;</w:t>
      </w:r>
    </w:p>
    <w:p w14:paraId="56446C97" w14:textId="445C4E5B" w:rsidR="00B35D42" w:rsidRPr="00CA08AA" w:rsidRDefault="00B35D42" w:rsidP="00B35D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 Олегович Кукрак</w:t>
      </w:r>
      <w:r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геометрии, топологии и методики преподавания математики Белорусского государственного университета, кандидат физико-математических наук, доцент;</w:t>
      </w:r>
    </w:p>
    <w:p w14:paraId="5C35ED4C" w14:textId="77777777" w:rsidR="00B35D42" w:rsidRPr="00CA08AA" w:rsidRDefault="00B35D42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D4B64" w14:textId="78E21654" w:rsidR="001A0E4F" w:rsidRPr="001A0E4F" w:rsidRDefault="001A0E4F" w:rsidP="001A0E4F">
      <w:pPr>
        <w:spacing w:after="0" w:line="240" w:lineRule="auto"/>
        <w:ind w:left="2124" w:firstLine="3"/>
        <w:rPr>
          <w:rFonts w:ascii="Times New Roman" w:eastAsia="Calibri" w:hAnsi="Times New Roman" w:cs="Times New Roman"/>
          <w:caps/>
          <w:kern w:val="0"/>
          <w:sz w:val="18"/>
          <w:szCs w:val="1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</w:t>
      </w:r>
    </w:p>
    <w:p w14:paraId="07520EB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720BAF6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4555580A" w14:textId="77777777" w:rsidR="001A0E4F" w:rsidRPr="001A0E4F" w:rsidRDefault="001A0E4F" w:rsidP="001A0E4F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Рецензенты:</w:t>
      </w:r>
    </w:p>
    <w:p w14:paraId="40C785C8" w14:textId="16B2EAF0" w:rsidR="00BD7AF5" w:rsidRPr="00CA08AA" w:rsidRDefault="00BD7AF5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математики и методики преподавания математики учреждения образования «Белорусский государственный педагогический университет им. М.Танка»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t>(</w:t>
      </w:r>
      <w:r w:rsidRPr="00BD7AF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007D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F5">
        <w:rPr>
          <w:rFonts w:ascii="Times New Roman" w:hAnsi="Times New Roman" w:cs="Times New Roman"/>
          <w:sz w:val="28"/>
          <w:szCs w:val="28"/>
        </w:rPr>
        <w:t xml:space="preserve"> от</w:t>
      </w:r>
      <w:r w:rsidR="00D007DA">
        <w:rPr>
          <w:rFonts w:ascii="Times New Roman" w:hAnsi="Times New Roman" w:cs="Times New Roman"/>
          <w:sz w:val="28"/>
          <w:szCs w:val="28"/>
        </w:rPr>
        <w:t xml:space="preserve"> 31.05.</w:t>
      </w:r>
      <w:r w:rsidRPr="00BD7A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D7A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B669F1" w14:textId="0CFF063D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7DA3F5E" w14:textId="77777777" w:rsidR="00BD7AF5" w:rsidRPr="00CA08AA" w:rsidRDefault="00BD7AF5" w:rsidP="00BD7A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Васильевич Белько</w:t>
      </w:r>
      <w:r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высшей математики учреждения образования «Белорусский государственный аграрный технический университет», доктор физико-математических наук, профессор</w:t>
      </w:r>
    </w:p>
    <w:p w14:paraId="560B11E6" w14:textId="147F7A1F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caps/>
          <w:kern w:val="0"/>
          <w:sz w:val="28"/>
          <w:szCs w:val="28"/>
          <w14:ligatures w14:val="none"/>
        </w:rPr>
      </w:pPr>
    </w:p>
    <w:p w14:paraId="01BA8C1C" w14:textId="406F5228" w:rsidR="001A0E4F" w:rsidRPr="001A0E4F" w:rsidRDefault="001A0E4F" w:rsidP="001A0E4F">
      <w:pPr>
        <w:spacing w:after="0" w:line="240" w:lineRule="auto"/>
        <w:ind w:left="2124" w:hanging="281"/>
        <w:rPr>
          <w:rFonts w:ascii="Times New Roman" w:eastAsia="Calibri" w:hAnsi="Times New Roman" w:cs="Times New Roman"/>
          <w:caps/>
          <w:kern w:val="0"/>
          <w:sz w:val="18"/>
          <w:szCs w:val="1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     </w:t>
      </w:r>
    </w:p>
    <w:p w14:paraId="6C9DC2B2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7B430D2A" w14:textId="77777777" w:rsidR="001A0E4F" w:rsidRPr="001A0E4F" w:rsidRDefault="001A0E4F" w:rsidP="001A0E4F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5D07C2" w14:textId="77777777" w:rsidR="001A0E4F" w:rsidRDefault="001A0E4F" w:rsidP="001A0E4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 xml:space="preserve">РЕКОМЕНДОВАНА К УТВЕРЖДЕНИЮ В КАЧЕСТВЕ 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x-none"/>
          <w14:ligatures w14:val="none"/>
        </w:rPr>
        <w:t>ПРИМЕРН</w:t>
      </w:r>
      <w:r w:rsidRPr="001A0E4F"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  <w:t>ОЙ:</w:t>
      </w:r>
    </w:p>
    <w:p w14:paraId="2DB902B4" w14:textId="77777777" w:rsidR="00BD7AF5" w:rsidRPr="001A0E4F" w:rsidRDefault="00BD7AF5" w:rsidP="001A0E4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val="x-none" w:eastAsia="x-none"/>
          <w14:ligatures w14:val="none"/>
        </w:rPr>
      </w:pPr>
    </w:p>
    <w:p w14:paraId="12FC2610" w14:textId="5564C403" w:rsidR="00BD7AF5" w:rsidRPr="00CA08AA" w:rsidRDefault="00BD7AF5" w:rsidP="00BD7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Кафедрой геометрии, топологии и методики преподавания математики</w:t>
      </w:r>
      <w:r w:rsidRPr="00CA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механико-математического факультета </w:t>
      </w: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6620B4B7" w14:textId="2E1720C7" w:rsid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614056" w:rsidRPr="005D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614056" w:rsidRPr="005D0A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056" w:rsidRPr="005D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007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1F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07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4056" w:rsidRPr="005D0A0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4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);</w:t>
      </w:r>
    </w:p>
    <w:p w14:paraId="67BB19AE" w14:textId="77777777" w:rsidR="00827C15" w:rsidRDefault="00827C15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7927B5F" w14:textId="7AD9601C" w:rsidR="00034EF7" w:rsidRPr="00CA08AA" w:rsidRDefault="00034EF7" w:rsidP="00034E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Научно-методическим советом по математике и механике Учебно-методического объединения по естественнонаучному образованию</w:t>
      </w:r>
    </w:p>
    <w:p w14:paraId="509A7D93" w14:textId="47315590" w:rsidR="001A0E4F" w:rsidRPr="00B35D42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827C1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протокол № 7 от 19.05.</w:t>
      </w:r>
      <w:r w:rsidR="00614056"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2023 г.</w:t>
      </w:r>
      <w:r w:rsidR="00614056" w:rsidRPr="00B35D4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</w:p>
    <w:p w14:paraId="55AC8844" w14:textId="77777777" w:rsidR="00827C15" w:rsidRPr="001A0E4F" w:rsidRDefault="00827C15" w:rsidP="00827C1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F4807A" w14:textId="77777777" w:rsidR="00827C15" w:rsidRPr="00CA08AA" w:rsidRDefault="00827C15" w:rsidP="00827C15">
      <w:pPr>
        <w:widowControl w:val="0"/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Белорусского государственного университета </w:t>
      </w:r>
    </w:p>
    <w:p w14:paraId="7CF1B81C" w14:textId="3C83FD19" w:rsidR="00827C15" w:rsidRDefault="00827C15" w:rsidP="00827C1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bookmarkStart w:id="1" w:name="_Hlk157167230"/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протокол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</w:t>
      </w:r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29.06.</w:t>
      </w:r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2023 г.</w:t>
      </w:r>
      <w:bookmarkEnd w:id="1"/>
      <w:r w:rsidRPr="006140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)</w:t>
      </w:r>
      <w:r w:rsidRPr="001A0E4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60310AAC" w14:textId="77777777" w:rsidR="00827C15" w:rsidRPr="001A0E4F" w:rsidRDefault="00827C15" w:rsidP="00827C1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1D048E4" w14:textId="77777777" w:rsidR="001A0E4F" w:rsidRP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E894086" w14:textId="77777777" w:rsidR="001A0E4F" w:rsidRPr="001A0E4F" w:rsidRDefault="001A0E4F" w:rsidP="001A0E4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27D2B86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06FB7B2A" w14:textId="77777777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:lang w:val="x-none" w:eastAsia="ru-RU"/>
          <w14:ligatures w14:val="none"/>
        </w:rPr>
      </w:pPr>
    </w:p>
    <w:p w14:paraId="2EA98417" w14:textId="305202B8" w:rsidR="001A0E4F" w:rsidRPr="001A0E4F" w:rsidRDefault="001A0E4F" w:rsidP="00D007DA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редакцию: </w:t>
      </w:r>
      <w:r w:rsidR="00B3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Г.О.Кукрак</w:t>
      </w:r>
      <w:r w:rsidR="00034EF7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83D2585" w14:textId="553F14B3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ru-RU"/>
          <w14:ligatures w14:val="none"/>
        </w:rPr>
        <w:t xml:space="preserve">Ответственный за выпуск: </w:t>
      </w:r>
      <w:r w:rsidR="00B3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Г.О.Кукрак</w:t>
      </w:r>
      <w:r w:rsidR="00034EF7" w:rsidRPr="00CA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D53DE1" w14:textId="2F810146" w:rsidR="001A0E4F" w:rsidRPr="001A0E4F" w:rsidRDefault="001A0E4F" w:rsidP="001A0E4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</w:pP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  <w:r w:rsidRPr="001A0E4F">
        <w:rPr>
          <w:rFonts w:ascii="Times New Roman" w:eastAsia="Times New Roman" w:hAnsi="Times New Roman" w:cs="Times New Roman"/>
          <w:kern w:val="0"/>
          <w:sz w:val="18"/>
          <w:szCs w:val="18"/>
          <w:lang w:val="x-none" w:eastAsia="ru-RU"/>
          <w14:ligatures w14:val="none"/>
        </w:rPr>
        <w:tab/>
      </w:r>
    </w:p>
    <w:p w14:paraId="34DA4254" w14:textId="32307CA2" w:rsidR="00034EF7" w:rsidRPr="00034EF7" w:rsidRDefault="001A0E4F" w:rsidP="00034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E4F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br w:type="page"/>
      </w:r>
      <w:r w:rsidR="00034EF7" w:rsidRPr="00034E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7520637" w14:textId="44A5806A" w:rsidR="00034EF7" w:rsidRDefault="00034EF7" w:rsidP="0061405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Примерная</w:t>
      </w:r>
      <w:r w:rsidRPr="00034EF7">
        <w:rPr>
          <w:rFonts w:ascii="Times New Roman" w:hAnsi="Times New Roman" w:cs="Times New Roman"/>
          <w:sz w:val="28"/>
          <w:szCs w:val="28"/>
        </w:rPr>
        <w:t xml:space="preserve"> учебная программа по учебной дисциплине «</w:t>
      </w:r>
      <w:r w:rsidR="00827C15">
        <w:rPr>
          <w:rFonts w:ascii="Times New Roman" w:hAnsi="Times New Roman" w:cs="Times New Roman"/>
          <w:i/>
          <w:iCs/>
          <w:sz w:val="28"/>
          <w:szCs w:val="28"/>
        </w:rPr>
        <w:t>Введение в специальность</w:t>
      </w:r>
      <w:r w:rsidRPr="0061405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034E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образовательного стандарта высшего образования I ступени и предназначена для обучающихся по специальности </w:t>
      </w:r>
      <w:r w:rsidR="005C7086">
        <w:rPr>
          <w:rFonts w:ascii="Times New Roman" w:hAnsi="Times New Roman" w:cs="Times New Roman"/>
          <w:bCs/>
          <w:sz w:val="28"/>
          <w:szCs w:val="28"/>
        </w:rPr>
        <w:t>6-05-0533-06</w:t>
      </w:r>
      <w:r w:rsidRPr="00034EF7">
        <w:rPr>
          <w:rFonts w:ascii="Times New Roman" w:hAnsi="Times New Roman" w:cs="Times New Roman"/>
          <w:bCs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0464" w14:textId="1C3C3EE6" w:rsidR="005C7086" w:rsidRPr="005C7086" w:rsidRDefault="005C7086" w:rsidP="005C708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Учебная дисциплина «Введение в специальность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5C708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тся одной из основных дисциплин,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которые </w:t>
      </w:r>
      <w:r w:rsidRPr="005C708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изучаются</w:t>
      </w:r>
      <w:r w:rsidRPr="005C7086">
        <w:rPr>
          <w:rFonts w:ascii="Times New Roman" w:eastAsia="Times New Roman" w:hAnsi="Times New Roman" w:cs="Times New Roman"/>
          <w:color w:val="FF0000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студентами-математиками в начале обучения в университете. Понятия и основные факты, излагаемые в рамках этой дисциплины, используются при изучении ряда других математических дисциплин, в первую очередь таких, как «</w:t>
      </w:r>
      <w:r w:rsidRPr="005C708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Аналитическая геометрия», 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spacing w:val="-1"/>
          <w:kern w:val="0"/>
          <w:sz w:val="28"/>
          <w:szCs w:val="28"/>
          <w:lang w:eastAsia="ru-RU"/>
          <w14:ligatures w14:val="none"/>
        </w:rPr>
        <w:t>Дифференциальная геометрия и топология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»,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Алгебра и теория чисел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 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Математический анализ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</w:t>
      </w:r>
    </w:p>
    <w:p w14:paraId="58C94A9E" w14:textId="77777777" w:rsidR="005C7086" w:rsidRPr="005C7086" w:rsidRDefault="005C7086" w:rsidP="005C7086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:lang w:eastAsia="ru-RU"/>
          <w14:ligatures w14:val="none"/>
        </w:rPr>
        <w:t>Цели и задачи учебной дисциплины</w:t>
      </w:r>
    </w:p>
    <w:p w14:paraId="3D406484" w14:textId="77777777" w:rsidR="005C7086" w:rsidRPr="005C7086" w:rsidRDefault="005C7086" w:rsidP="005C7086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Главными </w:t>
      </w:r>
      <w:r w:rsidRPr="005C708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8"/>
          <w:szCs w:val="28"/>
          <w:lang w:eastAsia="ru-RU"/>
          <w14:ligatures w14:val="none"/>
        </w:rPr>
        <w:t>целями</w:t>
      </w: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учебной дисциплины</w:t>
      </w:r>
      <w:r w:rsidRPr="005C708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«</w:t>
      </w:r>
      <w:r w:rsidRPr="005C7086">
        <w:rPr>
          <w:rFonts w:ascii="Times New Roman" w:eastAsia="Times New Roman" w:hAnsi="Times New Roman" w:cs="Times New Roman"/>
          <w:i/>
          <w:color w:val="000000"/>
          <w:spacing w:val="1"/>
          <w:kern w:val="0"/>
          <w:sz w:val="28"/>
          <w:szCs w:val="28"/>
          <w:lang w:eastAsia="ru-RU"/>
          <w14:ligatures w14:val="none"/>
        </w:rPr>
        <w:t>Введение в специальность</w:t>
      </w: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»</w:t>
      </w:r>
    </w:p>
    <w:p w14:paraId="6A5D02FA" w14:textId="77777777" w:rsidR="005C7086" w:rsidRPr="005C7086" w:rsidRDefault="005C7086" w:rsidP="005C708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являются:</w:t>
      </w:r>
    </w:p>
    <w:p w14:paraId="0D4827A9" w14:textId="77777777" w:rsidR="005C7086" w:rsidRPr="005C7086" w:rsidRDefault="005C7086" w:rsidP="005C7086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освоение новых по сравнению с элементарной математикой понятий, таких, как понятие множества, отображения произвольных множеств, бинарного отношения, бесконечного множества (в частности, счётного множества и множества мощности континуума);</w:t>
      </w:r>
    </w:p>
    <w:p w14:paraId="24263505" w14:textId="77777777" w:rsidR="005C7086" w:rsidRPr="005C7086" w:rsidRDefault="005C7086" w:rsidP="005C7086">
      <w:pPr>
        <w:widowControl w:val="0"/>
        <w:numPr>
          <w:ilvl w:val="0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  <w:t>овладение теоретико-множественными методами, используемыми в различных разделах современной математики;</w:t>
      </w:r>
    </w:p>
    <w:p w14:paraId="68CCC440" w14:textId="77777777" w:rsidR="005C7086" w:rsidRPr="005C7086" w:rsidRDefault="005C7086" w:rsidP="005C7086">
      <w:pPr>
        <w:widowControl w:val="0"/>
        <w:numPr>
          <w:ilvl w:val="2"/>
          <w:numId w:val="1"/>
        </w:numPr>
        <w:shd w:val="clear" w:color="auto" w:fill="FFFFFF"/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приобретение студентами достаточного объема знаний, навыков и умений в области теории множеств для их использования при изучении других математических дисциплин.</w:t>
      </w:r>
    </w:p>
    <w:p w14:paraId="1291B760" w14:textId="77777777" w:rsidR="005C7086" w:rsidRPr="005C7086" w:rsidRDefault="005C7086" w:rsidP="005C7086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достижения этих целей решаются следующие </w:t>
      </w: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задачи:</w:t>
      </w:r>
    </w:p>
    <w:p w14:paraId="7B349578" w14:textId="1A5B9526" w:rsidR="005C7086" w:rsidRPr="005C7086" w:rsidRDefault="004D766D" w:rsidP="005C7086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Вводятся</w:t>
      </w:r>
      <w:r w:rsidR="005C7086"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иллюстрируются на примерах понятия множества, отображения, бинарного отношения;</w:t>
      </w:r>
    </w:p>
    <w:p w14:paraId="2B571441" w14:textId="77777777" w:rsidR="005C7086" w:rsidRPr="005C7086" w:rsidRDefault="005C7086" w:rsidP="005C7086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Подробно изучаются свойства конечных множеств, их связь с арифметикой натуральных чисел, рассматриваются понятия из области комбинаторики;</w:t>
      </w:r>
    </w:p>
    <w:p w14:paraId="46B0DE99" w14:textId="77777777" w:rsidR="005C7086" w:rsidRPr="005C7086" w:rsidRDefault="005C7086" w:rsidP="005C7086">
      <w:pPr>
        <w:widowControl w:val="0"/>
        <w:numPr>
          <w:ilvl w:val="0"/>
          <w:numId w:val="2"/>
        </w:numPr>
        <w:shd w:val="clear" w:color="auto" w:fill="FFFFFF"/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Вводятся понятия счётного множества и множества мощности континуума, а также мощности (кардинального числа) произвольного множества. </w:t>
      </w:r>
    </w:p>
    <w:p w14:paraId="0A587D62" w14:textId="77777777" w:rsidR="005C7086" w:rsidRPr="005C7086" w:rsidRDefault="005C7086" w:rsidP="005C708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начале изучения дисциплины обсуждается логическая символика и некоторые логические законы, даётся представление об аксиоматическом методе. Затем вводятся понятия множества, отображения, бинарного отношения, связанные с ними понятия и факты иллюстрируются на различных примерах. </w:t>
      </w:r>
    </w:p>
    <w:p w14:paraId="7FCEDE5B" w14:textId="77777777" w:rsidR="005C7086" w:rsidRPr="005C7086" w:rsidRDefault="005C7086" w:rsidP="005C7086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Далее обсуждается метод математической индукции, рассматриваются конечные множества и связанный с ними круг вопросов, доказывается формула бинома Ньютона. </w:t>
      </w:r>
    </w:p>
    <w:p w14:paraId="3E354D62" w14:textId="4E45AF9B" w:rsidR="005C7086" w:rsidRDefault="005C7086" w:rsidP="005C7086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Заключительная часть 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учебной дисциплины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посвящена бесконечным множествам. Основное внимание здесь уделяется счётным множествам и множествам мощности континуума.</w:t>
      </w:r>
    </w:p>
    <w:p w14:paraId="626EB409" w14:textId="77777777" w:rsidR="005C7086" w:rsidRPr="005C7086" w:rsidRDefault="005C7086" w:rsidP="005C7086">
      <w:pPr>
        <w:widowControl w:val="0"/>
        <w:shd w:val="clear" w:color="auto" w:fill="FFFFFF"/>
        <w:tabs>
          <w:tab w:val="left" w:pos="91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E67A0D" w14:textId="77777777" w:rsidR="005C7086" w:rsidRPr="005C7086" w:rsidRDefault="005C7086" w:rsidP="005C7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>Место учебной дисциплины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системе подготовки специалиста с высшим образованием. </w:t>
      </w:r>
    </w:p>
    <w:p w14:paraId="2DE50935" w14:textId="77777777" w:rsidR="005C7086" w:rsidRPr="005C7086" w:rsidRDefault="005C7086" w:rsidP="005C7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Учебная дисциплина «</w:t>
      </w:r>
      <w:r w:rsidRPr="005C708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Введение в специальность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относится </w:t>
      </w: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к модулю «Математический анализ 1»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vanish/>
          <w:color w:val="FF0000"/>
          <w:kern w:val="0"/>
          <w:sz w:val="20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государственного компонента.</w:t>
      </w:r>
    </w:p>
    <w:p w14:paraId="469F10D8" w14:textId="77777777" w:rsidR="005C7086" w:rsidRPr="005C7086" w:rsidRDefault="005C7086" w:rsidP="005C708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Изучение этой дисциплины в течение всего срока обучения проходит во взаимосвязи с изучаемыми параллельно дисциплинами: 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Аналитическая геометрия»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Алгебра и теория чисел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»,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5C708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Математический анализ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». </w:t>
      </w:r>
    </w:p>
    <w:p w14:paraId="5F55F919" w14:textId="77777777" w:rsidR="005C7086" w:rsidRPr="005C7086" w:rsidRDefault="005C7086" w:rsidP="005C70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Требования к компетенциям</w:t>
      </w:r>
    </w:p>
    <w:p w14:paraId="00420AA1" w14:textId="77777777" w:rsidR="005C7086" w:rsidRPr="005C7086" w:rsidRDefault="005C7086" w:rsidP="005C7086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B0F0"/>
          <w:spacing w:val="-2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Освоение учебной дисциплины «</w:t>
      </w:r>
      <w:r w:rsidRPr="005C708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  <w14:ligatures w14:val="none"/>
        </w:rPr>
        <w:t>Введение в специальность</w:t>
      </w: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должно обеспечить формирование следующих компетенций: </w:t>
      </w:r>
      <w:r w:rsidRPr="005C7086">
        <w:rPr>
          <w:rFonts w:ascii="Times New Roman" w:eastAsia="Times New Roman" w:hAnsi="Times New Roman" w:cs="Times New Roman"/>
          <w:bCs/>
          <w:vanish/>
          <w:color w:val="000000" w:themeColor="text1"/>
          <w:kern w:val="0"/>
          <w:sz w:val="24"/>
          <w:szCs w:val="20"/>
          <w:lang w:eastAsia="ru-RU"/>
          <w14:ligatures w14:val="none"/>
        </w:rPr>
        <w:t>код и наименование компетенций по учебной дисциплине содержатся в учебном плане специальности (профилизации):</w:t>
      </w:r>
      <w:r w:rsidRPr="005C7086">
        <w:rPr>
          <w:rFonts w:ascii="Times New Roman" w:eastAsia="Times New Roman" w:hAnsi="Times New Roman" w:cs="Times New Roman"/>
          <w:bCs/>
          <w:color w:val="000000" w:themeColor="text1"/>
          <w:kern w:val="0"/>
          <w:sz w:val="36"/>
          <w:szCs w:val="28"/>
          <w:lang w:eastAsia="ru-RU"/>
          <w14:ligatures w14:val="none"/>
        </w:rPr>
        <w:t xml:space="preserve"> </w:t>
      </w:r>
    </w:p>
    <w:p w14:paraId="009E6E1A" w14:textId="77777777" w:rsidR="005C7086" w:rsidRPr="005C7086" w:rsidRDefault="005C7086" w:rsidP="005C70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базовая </w:t>
      </w:r>
      <w:r w:rsidRPr="005C7086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  <w14:ligatures w14:val="none"/>
        </w:rPr>
        <w:t xml:space="preserve">профессиональная </w:t>
      </w:r>
      <w:r w:rsidRPr="005C7086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>компетенция:</w:t>
      </w:r>
      <w:r w:rsidRPr="005C7086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8F283FB" w14:textId="77777777" w:rsidR="005C7086" w:rsidRPr="005C7086" w:rsidRDefault="005C7086" w:rsidP="005C7086">
      <w:pPr>
        <w:widowControl w:val="0"/>
        <w:spacing w:after="0" w:line="240" w:lineRule="auto"/>
        <w:ind w:left="66" w:firstLine="50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>БПК-2. Использовать понятия и методы вещественного, комплексного и функционального анализа и применять их для изучения моделей окружающего мира.</w:t>
      </w:r>
    </w:p>
    <w:p w14:paraId="6ABE26A9" w14:textId="77777777" w:rsidR="005C7086" w:rsidRPr="005C7086" w:rsidRDefault="005C7086" w:rsidP="005C70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Универсальная компетенция:</w:t>
      </w:r>
    </w:p>
    <w:p w14:paraId="1BDE04D4" w14:textId="77777777" w:rsidR="005C7086" w:rsidRPr="005C7086" w:rsidRDefault="005C7086" w:rsidP="005C70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УК-1. Владеть основами исследовательской деятельности, осуществлять поиск, анализ и синтез информации.</w:t>
      </w:r>
    </w:p>
    <w:p w14:paraId="2F6BEDEB" w14:textId="77777777" w:rsidR="005C7086" w:rsidRPr="005C7086" w:rsidRDefault="005C7086" w:rsidP="005C70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изучения дисциплины обучающийся должен:</w:t>
      </w:r>
    </w:p>
    <w:p w14:paraId="5A930CFD" w14:textId="77777777" w:rsidR="005C7086" w:rsidRPr="005C7086" w:rsidRDefault="005C7086" w:rsidP="005C70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знать:</w:t>
      </w:r>
    </w:p>
    <w:p w14:paraId="56661DBA" w14:textId="77777777" w:rsidR="005C7086" w:rsidRPr="005C7086" w:rsidRDefault="005C7086" w:rsidP="005C7086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понятия множества, отображения, бинарного отношения, в частности, отношения эквивалентности и отношения порядка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68F3DEA" w14:textId="77777777" w:rsidR="005C7086" w:rsidRPr="005C7086" w:rsidRDefault="005C7086" w:rsidP="005C7086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понятия конечного множества, свойства конечных множеств, понятия перестановки, размещения, сочетания, формулу бинома Ньютона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60470F93" w14:textId="77777777" w:rsidR="005C7086" w:rsidRPr="005C7086" w:rsidRDefault="005C7086" w:rsidP="005C7086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понятия счётного и несчётного множества, множества мощности континуума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12D64E1" w14:textId="77777777" w:rsidR="005C7086" w:rsidRPr="005C7086" w:rsidRDefault="005C7086" w:rsidP="005C70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уметь:</w:t>
      </w:r>
    </w:p>
    <w:p w14:paraId="6583C37C" w14:textId="77777777" w:rsidR="005C7086" w:rsidRPr="005C7086" w:rsidRDefault="005C7086" w:rsidP="005C7086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be-BY" w:eastAsia="ru-RU"/>
          <w14:ligatures w14:val="none"/>
        </w:rPr>
        <w:t>находить объединение, пересечение, разность множеств</w:t>
      </w:r>
      <w:r w:rsidRPr="005C70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0AEF4B49" w14:textId="77777777" w:rsidR="005C7086" w:rsidRPr="005C7086" w:rsidRDefault="005C7086" w:rsidP="005C7086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вычислять число перестановок, размещений и сочетаний из элементов конечного множества</w:t>
      </w:r>
    </w:p>
    <w:p w14:paraId="1927DDD4" w14:textId="77777777" w:rsidR="005C7086" w:rsidRPr="005C7086" w:rsidRDefault="005C7086" w:rsidP="005C708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  <w14:ligatures w14:val="none"/>
        </w:rPr>
        <w:t>владеть:</w:t>
      </w:r>
    </w:p>
    <w:p w14:paraId="2975CB3C" w14:textId="77777777" w:rsidR="005C7086" w:rsidRPr="005C7086" w:rsidRDefault="005C7086" w:rsidP="005C7086">
      <w:pPr>
        <w:widowControl w:val="0"/>
        <w:numPr>
          <w:ilvl w:val="0"/>
          <w:numId w:val="3"/>
        </w:num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методом математической индукции.</w:t>
      </w:r>
    </w:p>
    <w:p w14:paraId="27027FA2" w14:textId="77777777" w:rsidR="005C7086" w:rsidRPr="005C7086" w:rsidRDefault="005C7086" w:rsidP="005C7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25E74497" w14:textId="77777777" w:rsidR="005C7086" w:rsidRPr="005C7086" w:rsidRDefault="005C7086" w:rsidP="005C7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343F2D6C" w14:textId="77777777" w:rsidR="005C7086" w:rsidRPr="005C7086" w:rsidRDefault="005C7086" w:rsidP="005C7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C70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Структура учебной дисциплины</w:t>
      </w:r>
    </w:p>
    <w:p w14:paraId="76BE5688" w14:textId="6D7A515D" w:rsidR="005C7086" w:rsidRPr="005C7086" w:rsidRDefault="005C7086" w:rsidP="005C7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Дисциплина изучается в 1 семестре очной (дневной) формы получения высшего образования. Всего на изучение учебной дисциплины «Введение в специальность» отведено: </w:t>
      </w:r>
      <w:r w:rsidR="007C482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130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часов, в том числе 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62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аудиторных часов, из них: лекции </w:t>
      </w:r>
      <w:r w:rsidRPr="005C7086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а, семинарские 8 часов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F0A987D" w14:textId="238E9BA1" w:rsidR="005C7086" w:rsidRPr="005C7086" w:rsidRDefault="005C7086" w:rsidP="005C7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Трудоемкость учебной дисциплины составляет </w:t>
      </w:r>
      <w:r w:rsidR="007C48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зачетные единицы.</w:t>
      </w:r>
    </w:p>
    <w:p w14:paraId="5488E1A1" w14:textId="6CEA5535" w:rsidR="005C7086" w:rsidRPr="005C7086" w:rsidRDefault="005C7086" w:rsidP="005C7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8"/>
          <w:szCs w:val="28"/>
          <w:lang w:eastAsia="ru-RU"/>
          <w14:ligatures w14:val="none"/>
        </w:rPr>
      </w:pPr>
      <w:r w:rsidRPr="005C7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Форма промежуточной аттестации – зачет.</w:t>
      </w:r>
    </w:p>
    <w:p w14:paraId="098A6EA0" w14:textId="78987C9E" w:rsidR="00614056" w:rsidRDefault="00614056" w:rsidP="0061405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F1A7EC" w14:textId="2DC3B937" w:rsidR="008272A7" w:rsidRDefault="008272A7" w:rsidP="0061405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A53A76" w14:textId="77777777" w:rsidR="008272A7" w:rsidRDefault="008272A7" w:rsidP="0061405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CCB5FC" w14:textId="77777777" w:rsidR="008272A7" w:rsidRDefault="008272A7" w:rsidP="008272A7">
      <w:pPr>
        <w:widowControl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ПРИМЕРНЫЙ ТЕМАТИЧЕСКИЙ ПЛАН</w:t>
      </w:r>
    </w:p>
    <w:p w14:paraId="236E50D3" w14:textId="77777777" w:rsidR="008272A7" w:rsidRPr="00614056" w:rsidRDefault="008272A7" w:rsidP="008272A7">
      <w:pPr>
        <w:widowControl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vanish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footnoteReference w:id="1"/>
      </w:r>
      <w:r w:rsidRPr="006140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tbl>
      <w:tblPr>
        <w:tblW w:w="5992" w:type="pct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984"/>
        <w:gridCol w:w="1843"/>
        <w:gridCol w:w="1832"/>
        <w:gridCol w:w="11"/>
      </w:tblGrid>
      <w:tr w:rsidR="007C482E" w:rsidRPr="00B3022E" w14:paraId="360DD3F5" w14:textId="687B282D" w:rsidTr="00A04091">
        <w:trPr>
          <w:gridAfter w:val="1"/>
          <w:wAfter w:w="11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1F850B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Номер раздела, темы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166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6B6D5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0ECBD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297A" w14:textId="2FCB08F6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7C482E" w:rsidRPr="00B3022E" w14:paraId="4A38F765" w14:textId="28611313" w:rsidTr="007C482E">
        <w:trPr>
          <w:cantSplit/>
          <w:trHeight w:val="12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572" w14:textId="77777777" w:rsidR="007C482E" w:rsidRPr="00B3022E" w:rsidRDefault="007C482E" w:rsidP="00D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2F47" w14:textId="77777777" w:rsidR="007C482E" w:rsidRPr="00B3022E" w:rsidRDefault="007C482E" w:rsidP="00D1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A0F8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C55" w14:textId="77777777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7E23C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14:paraId="506EEAF7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B94" w14:textId="77777777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58D01" w14:textId="79054155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</w:p>
        </w:tc>
      </w:tr>
      <w:tr w:rsidR="007C482E" w:rsidRPr="00B3022E" w14:paraId="4E75437E" w14:textId="4E9F35AE" w:rsidTr="007C482E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C97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9BD" w14:textId="77777777" w:rsidR="007C482E" w:rsidRPr="00B3022E" w:rsidRDefault="007C482E" w:rsidP="00D13619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Множества, отображения и бинарные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9EE" w14:textId="2DA1F855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A3C" w14:textId="5285A654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A4" w14:textId="16A0F61F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482E" w:rsidRPr="00B3022E" w14:paraId="610D6694" w14:textId="10F269D8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E7F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9D2" w14:textId="77777777" w:rsidR="007C482E" w:rsidRPr="00B3022E" w:rsidRDefault="007C482E" w:rsidP="00D136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Логическая символика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328" w14:textId="13B93290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585" w14:textId="5FA28788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016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C482E" w:rsidRPr="00B3022E" w14:paraId="0EF9B531" w14:textId="494E63CF" w:rsidTr="007C482E">
        <w:trPr>
          <w:trHeight w:val="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C7F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2115" w14:textId="77777777" w:rsidR="007C482E" w:rsidRPr="00B3022E" w:rsidRDefault="007C482E" w:rsidP="00D13619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Множества и операции над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084" w14:textId="32241DBB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248" w14:textId="3F2901CF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18A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3EF46519" w14:textId="470E9710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4E5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298" w14:textId="77777777" w:rsidR="007C482E" w:rsidRPr="00B3022E" w:rsidRDefault="007C482E" w:rsidP="00D136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Отображения.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D0C" w14:textId="3DC78D87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84D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B4A" w14:textId="1E2CB7C1" w:rsidR="007C482E" w:rsidRP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5A1FC4C1" w14:textId="6E776DA1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520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CAF" w14:textId="77777777" w:rsidR="007C482E" w:rsidRPr="00B3022E" w:rsidRDefault="007C482E" w:rsidP="00D13619">
            <w:pPr>
              <w:ind w:right="-1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Cs/>
                <w:sz w:val="28"/>
                <w:szCs w:val="28"/>
              </w:rPr>
              <w:t>Индексированные семейства. Аксиома выбора.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A2B" w14:textId="308B944A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03B" w14:textId="239AEA05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8B8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64F345DA" w14:textId="2FB0C5F4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A8E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648" w14:textId="77777777" w:rsidR="007C482E" w:rsidRPr="00B3022E" w:rsidRDefault="007C482E" w:rsidP="00D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Бинарные отношения. Отношения эквивалентности.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095" w14:textId="485B0D01" w:rsidR="007C482E" w:rsidRPr="00B3022E" w:rsidRDefault="000107A7" w:rsidP="00D1361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EFE" w14:textId="566DAB37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5E7" w14:textId="34921904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287AA4B2" w14:textId="3CCE949A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325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B250" w14:textId="77777777" w:rsidR="007C482E" w:rsidRPr="00B3022E" w:rsidRDefault="007C482E" w:rsidP="00D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Отношения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1CE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543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EF0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0F65F92D" w14:textId="796F029A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3D7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40D" w14:textId="77777777" w:rsidR="007C482E" w:rsidRPr="00B3022E" w:rsidRDefault="007C482E" w:rsidP="00D13619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Конечные множества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8E4" w14:textId="20DE5D50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612" w14:textId="23952062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0D9" w14:textId="380ECFC4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C482E" w:rsidRPr="00B3022E" w14:paraId="3624A739" w14:textId="1D2FD4E6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7C2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118" w14:textId="77777777" w:rsidR="007C482E" w:rsidRPr="00B3022E" w:rsidRDefault="007C482E" w:rsidP="00D13619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Cs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AD6" w14:textId="612F0A75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39F" w14:textId="2D11A9E6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AA5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46D0954D" w14:textId="6361A388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17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5F6" w14:textId="77777777" w:rsidR="007C482E" w:rsidRPr="00B3022E" w:rsidRDefault="007C482E" w:rsidP="00D1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Конечные множества и их простейшие свойства.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9B4" w14:textId="50D997C3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857" w14:textId="7E1A329B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F35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075E2738" w14:textId="20DBF630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0B1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859" w14:textId="77777777" w:rsidR="007C482E" w:rsidRPr="00B3022E" w:rsidRDefault="007C482E" w:rsidP="00D1361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Теоретико-множественные интерпретации действий с натуральными числами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434" w14:textId="78B4E63F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883" w14:textId="117636E0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26D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27009FF7" w14:textId="22E6E1E9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9B7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80F" w14:textId="77777777" w:rsidR="007C482E" w:rsidRPr="00B3022E" w:rsidRDefault="007C482E" w:rsidP="00D13619">
            <w:pPr>
              <w:ind w:right="-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Элементы комбинаторики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B4" w14:textId="4F8ED8CE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C6E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7F9" w14:textId="63D6873E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7DCAE11B" w14:textId="4B883425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EB3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D2B" w14:textId="77777777" w:rsidR="007C482E" w:rsidRPr="00B3022E" w:rsidRDefault="007C482E" w:rsidP="00D13619">
            <w:pPr>
              <w:ind w:right="-1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Бином Ньютона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2ED" w14:textId="4D429BFC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2CC" w14:textId="5F6E7B9F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B1E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6C18F68A" w14:textId="51F9D945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288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0A2" w14:textId="77777777" w:rsidR="007C482E" w:rsidRPr="00B3022E" w:rsidRDefault="007C482E" w:rsidP="00D136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Бесконечные множества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FF9" w14:textId="5A23487E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D97" w14:textId="5016D942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7C482E" w:rsidRPr="00B30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111" w14:textId="2B455724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C482E" w:rsidRPr="00B3022E" w14:paraId="5796373D" w14:textId="1EC8B3B0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06D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57A" w14:textId="77777777" w:rsidR="007C482E" w:rsidRPr="00B3022E" w:rsidRDefault="007C482E" w:rsidP="00D13619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Счётные множества и множества мощности континуума.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5C9" w14:textId="09F17FF7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90A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9D1" w14:textId="380F38BB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2E" w:rsidRPr="00B3022E" w14:paraId="23806B14" w14:textId="29C52737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A80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415" w14:textId="77777777" w:rsidR="007C482E" w:rsidRPr="00B3022E" w:rsidRDefault="007C482E" w:rsidP="00D13619">
            <w:pPr>
              <w:shd w:val="clear" w:color="auto" w:fill="FFFFFF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Мощность множества.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3B0" w14:textId="0E63F83C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CA7" w14:textId="16787037" w:rsidR="007C482E" w:rsidRPr="00B3022E" w:rsidRDefault="000107A7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CFB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2E" w:rsidRPr="00B3022E" w14:paraId="5F49BA8D" w14:textId="04F60E0D" w:rsidTr="007C48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436" w14:textId="77777777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C34" w14:textId="77777777" w:rsidR="007C482E" w:rsidRPr="00B3022E" w:rsidRDefault="007C482E" w:rsidP="00D1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2E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учебной дисциплине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6C3" w14:textId="650D835C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195" w14:textId="7FB432A4" w:rsidR="007C482E" w:rsidRPr="00B302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A48" w14:textId="3F07B131" w:rsidR="007C482E" w:rsidRDefault="007C482E" w:rsidP="00D1361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1C62DD33" w14:textId="77777777" w:rsidR="008272A7" w:rsidRDefault="008272A7" w:rsidP="00614056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8272A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46FF15A" w14:textId="1ECBE275" w:rsidR="00614056" w:rsidRPr="008272A7" w:rsidRDefault="008272A7" w:rsidP="008272A7">
      <w:pPr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>СОДЕРЖАНИЕ УЧЕБНОГО МАТЕРИАЛА</w:t>
      </w:r>
    </w:p>
    <w:p w14:paraId="658AF584" w14:textId="77777777" w:rsidR="00614056" w:rsidRPr="00614056" w:rsidRDefault="00614056" w:rsidP="00614056">
      <w:pPr>
        <w:widowControl w:val="0"/>
        <w:shd w:val="clear" w:color="auto" w:fill="FFFFFF"/>
        <w:autoSpaceDN w:val="0"/>
        <w:spacing w:after="0" w:line="240" w:lineRule="auto"/>
        <w:ind w:left="816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16"/>
          <w:szCs w:val="16"/>
          <w:lang w:eastAsia="ru-RU"/>
          <w14:ligatures w14:val="none"/>
        </w:rPr>
      </w:pPr>
    </w:p>
    <w:p w14:paraId="002ADAA2" w14:textId="77777777" w:rsidR="00B3022E" w:rsidRPr="00B3022E" w:rsidRDefault="00614056" w:rsidP="00B3022E">
      <w:pPr>
        <w:shd w:val="clear" w:color="auto" w:fill="FFFFFF"/>
        <w:ind w:left="816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</w:pPr>
      <w:bookmarkStart w:id="2" w:name="_Hlk86391262"/>
      <w:r w:rsidRPr="006140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bookmarkEnd w:id="2"/>
      <w:r w:rsidR="00B3022E" w:rsidRPr="00B3022E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  <w:t>Раздел 1. Множества, отображения и бинарные отношения</w:t>
      </w:r>
    </w:p>
    <w:p w14:paraId="07122ECE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816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16"/>
          <w:szCs w:val="16"/>
          <w:lang w:eastAsia="ru-RU"/>
          <w14:ligatures w14:val="none"/>
        </w:rPr>
      </w:pPr>
    </w:p>
    <w:p w14:paraId="5F9A3FEB" w14:textId="77777777" w:rsidR="00B3022E" w:rsidRPr="00B3022E" w:rsidRDefault="00B3022E" w:rsidP="00B3022E">
      <w:pPr>
        <w:widowControl w:val="0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Тема 1.1.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Логическая символика.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B931399" w14:textId="77777777" w:rsidR="00B3022E" w:rsidRPr="00B3022E" w:rsidRDefault="00B3022E" w:rsidP="00B3022E">
      <w:pPr>
        <w:widowControl w:val="0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Высказывания и операции над ними. Необходимые и достаточные условия. Закон исключённого третьего и закон противоречия. Понятие об аксиоматическом методе.</w:t>
      </w:r>
    </w:p>
    <w:p w14:paraId="14639B18" w14:textId="77777777" w:rsidR="00B3022E" w:rsidRPr="00B3022E" w:rsidRDefault="00B3022E" w:rsidP="00B3022E">
      <w:pPr>
        <w:widowControl w:val="0"/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Тема 1.2.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Множества и операции над ними.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C419846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  <w:t xml:space="preserve"> Понятие множества. Способы задания множеств. Основные операции над множествами. Объединение и пересечение произвольной совокупности множеств.</w:t>
      </w:r>
    </w:p>
    <w:p w14:paraId="0B7B83E2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1.3.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Отображения.</w:t>
      </w:r>
    </w:p>
    <w:p w14:paraId="1C7F2F66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Понятие отображения. Образы и прообразы множеств при отображениях. Сужение и продолжение отображений. Инъективные, сюръективные и биективные отображения. Композиция отображений. Обратное отображение. Равномощные множества.</w:t>
      </w:r>
    </w:p>
    <w:p w14:paraId="564A1BAB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bookmarkStart w:id="3" w:name="_Hlk86995474"/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1.4.</w:t>
      </w:r>
      <w:r w:rsidRPr="00B3022E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  <w14:ligatures w14:val="none"/>
        </w:rPr>
        <w:t>Индексированные семейства. Аксиома выбора.</w:t>
      </w: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145120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>Индексированные семейства элементов и индексированные семейства множеств. Операции над индексированными семействами множеств. Декартовы произведения и аксиома выбора.</w:t>
      </w:r>
    </w:p>
    <w:bookmarkEnd w:id="3"/>
    <w:p w14:paraId="4A7928F1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1.5.</w:t>
      </w:r>
      <w:r w:rsidRPr="00B3022E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  <w14:ligatures w14:val="none"/>
        </w:rPr>
        <w:t>Бинарные отношения. Отношения эквивалентности.</w:t>
      </w:r>
    </w:p>
    <w:p w14:paraId="25248A2E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    Понятие бинарного отношения.  Отношения эквивалентности. Классы эквивалентности. Фактор-множество. Примеры.</w:t>
      </w:r>
    </w:p>
    <w:p w14:paraId="05D5DE62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1.6.</w:t>
      </w:r>
      <w:r w:rsidRPr="00B3022E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ru-RU"/>
          <w14:ligatures w14:val="none"/>
        </w:rPr>
        <w:t>Отношения порядка.</w:t>
      </w:r>
      <w:r w:rsidRPr="00B3022E">
        <w:rPr>
          <w:rFonts w:ascii="Times New Roman" w:eastAsia="Times New Roman" w:hAnsi="Times New Roman" w:cs="Times New Roman"/>
          <w:color w:val="000000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C0F6A4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Частично упорядоченные и линейно упорядоченные множества. Максимальные элементы. Принцип максимума Куратовского-Цорна.</w:t>
      </w:r>
    </w:p>
    <w:p w14:paraId="1DC2F5C1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B5AB079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470"/>
        <w:jc w:val="center"/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  <w:t xml:space="preserve">Раздел 2. </w:t>
      </w:r>
      <w:r w:rsidRPr="00B3022E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eastAsia="ru-RU"/>
          <w14:ligatures w14:val="none"/>
        </w:rPr>
        <w:t xml:space="preserve">Конечные множества. </w:t>
      </w:r>
    </w:p>
    <w:p w14:paraId="4130F71C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47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ru-RU"/>
          <w14:ligatures w14:val="none"/>
        </w:rPr>
      </w:pPr>
    </w:p>
    <w:p w14:paraId="0E84CF42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2.1.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Метод математической индукции.</w:t>
      </w:r>
    </w:p>
    <w:p w14:paraId="180FC18A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Аксиома индукции. Различные формы доказательств по индукции. Построения по индукции. </w:t>
      </w:r>
    </w:p>
    <w:p w14:paraId="2F808534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2.2.</w:t>
      </w:r>
      <w:r w:rsidRPr="00B30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B302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Конечные множества и их простейшие свойства.</w:t>
      </w:r>
    </w:p>
    <w:p w14:paraId="7082ECF6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Понятие конечного множества и числа его элементов. Теоретико-множественная интерпретация сравнения натуральных чисел.</w:t>
      </w:r>
    </w:p>
    <w:p w14:paraId="69C987BC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ru-RU"/>
          <w14:ligatures w14:val="none"/>
        </w:rPr>
        <w:t>Тема 2.3. Теоретико-множественные интерпретации действий с натуральными числами.</w:t>
      </w:r>
    </w:p>
    <w:p w14:paraId="7A43E698" w14:textId="7FBB6DE0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Число элементов объединения, декартова произведения, множества всех отображений из одного множества в другое, множества всех подмножеств данного множества для случая конечных множеств. Принцип Дирихле.</w:t>
      </w:r>
    </w:p>
    <w:p w14:paraId="23F95867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>Тема 2.4. Элементы комбинаторики.</w:t>
      </w:r>
    </w:p>
    <w:p w14:paraId="2FC12516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t>Правило произведения. Перестановки, размещения и сочетания. Треугольник Паскаля.</w:t>
      </w:r>
    </w:p>
    <w:p w14:paraId="1FB88347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8"/>
          <w:szCs w:val="28"/>
          <w:lang w:eastAsia="ru-RU"/>
          <w14:ligatures w14:val="none"/>
        </w:rPr>
        <w:t>Тема 2.5. Бином Ньютона.</w:t>
      </w:r>
    </w:p>
    <w:p w14:paraId="0490FCCF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6" w:right="11" w:firstLine="363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ru-RU"/>
          <w14:ligatures w14:val="none"/>
        </w:rPr>
        <w:lastRenderedPageBreak/>
        <w:t>Формула бинома Ньютона и некоторые другие формулы, обобщающие формулы сокращённого умножения.</w:t>
      </w:r>
    </w:p>
    <w:p w14:paraId="493F45A6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</w:pPr>
    </w:p>
    <w:p w14:paraId="1B5FD0D7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color w:val="000000"/>
          <w:spacing w:val="10"/>
          <w:kern w:val="0"/>
          <w:sz w:val="28"/>
          <w:szCs w:val="28"/>
          <w:lang w:eastAsia="ru-RU"/>
          <w14:ligatures w14:val="none"/>
        </w:rPr>
        <w:t xml:space="preserve">Раздел 3. </w:t>
      </w:r>
      <w:r w:rsidRPr="00B3022E"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28"/>
          <w:szCs w:val="28"/>
          <w:lang w:eastAsia="ru-RU"/>
          <w14:ligatures w14:val="none"/>
        </w:rPr>
        <w:t xml:space="preserve">Бесконечные множества. </w:t>
      </w:r>
    </w:p>
    <w:p w14:paraId="45DB9249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kern w:val="0"/>
          <w:sz w:val="16"/>
          <w:szCs w:val="16"/>
          <w:lang w:eastAsia="ru-RU"/>
          <w14:ligatures w14:val="none"/>
        </w:rPr>
      </w:pPr>
    </w:p>
    <w:p w14:paraId="1387CD9E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>Тема 3.1. Счётные множества и множества мощности континуума.</w:t>
      </w:r>
    </w:p>
    <w:p w14:paraId="5BE7EABB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Cs/>
          <w:color w:val="000000"/>
          <w:spacing w:val="6"/>
          <w:kern w:val="0"/>
          <w:sz w:val="28"/>
          <w:szCs w:val="28"/>
          <w:lang w:eastAsia="ru-RU"/>
          <w14:ligatures w14:val="none"/>
        </w:rPr>
        <w:t xml:space="preserve">Счётные множества и их основные свойства. Примеры счётных множеств. Множества мощности континуума. Основные примеры множеств мощности континуума. </w:t>
      </w:r>
    </w:p>
    <w:p w14:paraId="6B24FAF2" w14:textId="77777777" w:rsidR="00B3022E" w:rsidRPr="00B3022E" w:rsidRDefault="00B3022E" w:rsidP="00B3022E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B3022E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Тема 3.2. Мощность множества.</w:t>
      </w:r>
    </w:p>
    <w:p w14:paraId="29402C68" w14:textId="1982A45B" w:rsidR="00614056" w:rsidRPr="008272A7" w:rsidRDefault="00B3022E" w:rsidP="008272A7">
      <w:pPr>
        <w:widowControl w:val="0"/>
        <w:shd w:val="clear" w:color="auto" w:fill="FFFFFF"/>
        <w:spacing w:after="0" w:line="240" w:lineRule="auto"/>
        <w:ind w:left="5" w:right="14" w:firstLine="360"/>
        <w:jc w:val="both"/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sectPr w:rsidR="00614056" w:rsidRPr="008272A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B3022E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Понятие мощности (кардинального числа) множества. Сравнение мощностей. Теорема Кантора-Бернштейна. Понятие об арифметике мощностей. Антиномии «наивной» теор</w:t>
      </w:r>
      <w:r w:rsidR="008272A7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ии множеств. Континуум гипотеза</w:t>
      </w:r>
      <w:r w:rsidR="004D766D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</w:p>
    <w:p w14:paraId="70382B2E" w14:textId="09F2F0ED" w:rsidR="00614056" w:rsidRDefault="00614056" w:rsidP="008272A7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4BAED68F" w14:textId="35DD86D6" w:rsidR="00614056" w:rsidRPr="00614056" w:rsidRDefault="00614056" w:rsidP="006140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140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ИНФОРМАЦИОННО-МЕТОДИЧЕСКАЯ ЧАСТЬ</w:t>
      </w: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227"/>
        <w:gridCol w:w="9577"/>
      </w:tblGrid>
      <w:tr w:rsidR="00614056" w:rsidRPr="00614056" w14:paraId="67195D85" w14:textId="77777777" w:rsidTr="00B35D42">
        <w:trPr>
          <w:jc w:val="center"/>
        </w:trPr>
        <w:tc>
          <w:tcPr>
            <w:tcW w:w="227" w:type="dxa"/>
          </w:tcPr>
          <w:p w14:paraId="0D6A1022" w14:textId="3045A161" w:rsidR="00614056" w:rsidRPr="00614056" w:rsidRDefault="00614056" w:rsidP="00614056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14056">
              <w:rPr>
                <w:kern w:val="0"/>
                <w14:ligatures w14:val="none"/>
              </w:rPr>
              <w:br w:type="page"/>
            </w:r>
            <w:r w:rsidRPr="00614056">
              <w:rPr>
                <w:kern w:val="0"/>
                <w14:ligatures w14:val="none"/>
              </w:rPr>
              <w:br w:type="page"/>
            </w:r>
          </w:p>
        </w:tc>
        <w:tc>
          <w:tcPr>
            <w:tcW w:w="9577" w:type="dxa"/>
          </w:tcPr>
          <w:p w14:paraId="38F99635" w14:textId="77777777" w:rsidR="00614056" w:rsidRPr="00614056" w:rsidRDefault="00614056" w:rsidP="00614056">
            <w:pPr>
              <w:autoSpaceDN w:val="0"/>
              <w:spacing w:after="0" w:line="256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575E7A" w14:textId="77777777" w:rsidR="00053B31" w:rsidRPr="00053B31" w:rsidRDefault="00053B31" w:rsidP="00053B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  <w:t>Перечень основной литературы</w:t>
            </w:r>
          </w:p>
          <w:p w14:paraId="54D031C1" w14:textId="77777777" w:rsidR="00053B31" w:rsidRPr="00053B31" w:rsidRDefault="00053B31" w:rsidP="00053B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211A53C" w14:textId="77777777" w:rsidR="00053B31" w:rsidRPr="00053B31" w:rsidRDefault="00053B31" w:rsidP="00053B3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hAnsi="Times New Roman" w:cs="Times New Roman"/>
                <w:i/>
                <w:kern w:val="0"/>
                <w:sz w:val="28"/>
                <w:szCs w:val="28"/>
                <w14:ligatures w14:val="none"/>
              </w:rPr>
              <w:t>Александров, П. С.</w:t>
            </w:r>
            <w:r w:rsidRPr="00053B31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Введение в теорию множеств и общую топологию: учебное пособие / П. С. Александров. — 2-е изд., стер. — Санкт-Петербург: Лань, 2022. — 368 с.  — Текст: электронный // Лань: электронно-библиотечная система. — URL: </w:t>
            </w:r>
            <w:hyperlink r:id="rId7" w:history="1">
              <w:r w:rsidRPr="00053B31"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  <w14:ligatures w14:val="none"/>
                </w:rPr>
                <w:t>https://e.lanbook.com/book/210431</w:t>
              </w:r>
            </w:hyperlink>
            <w:r w:rsidRPr="00053B31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09FCCCC3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Глухов, М. М. Алгебра : учебник для студентов вузов, обучающихся по укрупненной группе направлений подготовки и специальностей "Информационная безопасность" / М. М. Глухов, В. П. Елизаров, А. А. Нечаев. - Изд. 4-е, стер. - Санкт-Петербург ; Москва ; Краснодар : Лань, 2022. - 606 с. -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0"/>
                <w:lang w:eastAsia="ru-RU"/>
                <w14:ligatures w14:val="none"/>
              </w:rPr>
              <w:t xml:space="preserve"> URL: </w:t>
            </w:r>
            <w:hyperlink r:id="rId8" w:history="1">
              <w:r w:rsidRPr="00053B31">
                <w:rPr>
                  <w:rFonts w:ascii="Times New Roman" w:eastAsia="Times New Roman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https://e.lanbook.com/book/187793</w:t>
              </w:r>
            </w:hyperlink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247FFC6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 Зорич, В. А. Математический анализ. Часть I : учебник / В. А. Зорич. - 11-е изд., испр. - Москва : МЦНМО, 2020. - 564 с.</w:t>
            </w:r>
          </w:p>
          <w:p w14:paraId="5F2C2BD7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4. Ермолаева Н. Н. 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Практические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занятия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по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алгебре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Элементы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теории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множеств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</w:t>
            </w:r>
            <w:r w:rsidRPr="00053B31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теории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 чисел, комбинаторики. Алгебраические структуры / Ермолаева Н. Н.,Козынченко В. А.,Курбатова Г. И. - Санкт-Петербург : Лань, 2022. - 112 с. - URL: </w:t>
            </w:r>
            <w:hyperlink r:id="rId9" w:history="1">
              <w:r w:rsidRPr="00053B31">
                <w:rPr>
                  <w:rFonts w:ascii="Times New Roman" w:eastAsia="Times New Roman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https://e.lanbook.com/book/211595</w:t>
              </w:r>
            </w:hyperlink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C9AB9F0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6DBF612" w14:textId="77777777" w:rsidR="00053B31" w:rsidRPr="00053B31" w:rsidRDefault="00053B31" w:rsidP="00053B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eastAsia="ru-RU"/>
                <w14:ligatures w14:val="none"/>
              </w:rPr>
              <w:t>Перечень дополнительной литературы</w:t>
            </w:r>
          </w:p>
          <w:p w14:paraId="0F7BC7C4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AB58A9" w14:textId="77777777" w:rsidR="00053B31" w:rsidRPr="00053B31" w:rsidRDefault="00053B31" w:rsidP="00053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  <w14:ligatures w14:val="none"/>
              </w:rPr>
              <w:t xml:space="preserve">1. 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Кононов С.Г., Тышкевич Р.И., Янчевский В.И.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>Введение в математику.  – Минск, Издательство БГУ, 2003.</w:t>
            </w:r>
          </w:p>
          <w:p w14:paraId="3A75168C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>Столл Р.Р.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 xml:space="preserve"> Множества. Логика. Аксиоматические теории – Москва, Просвещение. 1968. </w:t>
            </w:r>
          </w:p>
          <w:p w14:paraId="38EED9D1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 xml:space="preserve">3. 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Вольвачёв Р.Т.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Элементы математической логики и теории множеств. –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>Минск, Изд. «Университетское», 1986.</w:t>
            </w:r>
          </w:p>
          <w:p w14:paraId="3E27026A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Хаусдорф Ф.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>Теория множеств. –</w:t>
            </w:r>
            <w:r w:rsidRPr="00053B31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>Москва. «Ленанд» 2018.</w:t>
            </w:r>
          </w:p>
          <w:p w14:paraId="79946E07" w14:textId="4E4DF45C" w:rsid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053B31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8"/>
                <w:szCs w:val="28"/>
                <w:lang w:eastAsia="ru-RU"/>
                <w14:ligatures w14:val="none"/>
              </w:rPr>
              <w:t xml:space="preserve">5. </w:t>
            </w:r>
            <w:r w:rsidRPr="00053B3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Велько, О. А. Элементы теории множеств [Электронный ресурс] : учебно-методическое пособие / О. А. Велько, М. В. Мартон, Н. А. Моисеева ; БГУ, Механико-математический фак., Каф. общей математики и информатики. - Минск : БГУ, 2023. - 1 электрон. опт. диск (CD-ROM) - URL: </w:t>
            </w:r>
            <w:hyperlink r:id="rId10" w:history="1">
              <w:r w:rsidRPr="00053B31">
                <w:rPr>
                  <w:rFonts w:ascii="Times New Roman" w:eastAsia="Times New Roman" w:hAnsi="Times New Roman" w:cs="Times New Roman"/>
                  <w:color w:val="0563C1" w:themeColor="hyperlink"/>
                  <w:kern w:val="0"/>
                  <w:sz w:val="28"/>
                  <w:szCs w:val="28"/>
                  <w:u w:val="single"/>
                  <w:lang w:eastAsia="ru-RU"/>
                  <w14:ligatures w14:val="none"/>
                </w:rPr>
                <w:t>https://elib.bsu.by/handle/123456789/295984</w:t>
              </w:r>
            </w:hyperlink>
          </w:p>
          <w:p w14:paraId="1FA443F7" w14:textId="7BD02CB3" w:rsid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7C4FC449" w14:textId="1B2A2F11" w:rsid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3C5C4D1B" w14:textId="3C06EBE9" w:rsid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70952115" w14:textId="242321DC" w:rsid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563C1" w:themeColor="hyperlink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</w:p>
          <w:p w14:paraId="72D6B8E1" w14:textId="77777777" w:rsidR="00053B31" w:rsidRPr="00053B31" w:rsidRDefault="00053B31" w:rsidP="00053B31">
            <w:pPr>
              <w:widowControl w:val="0"/>
              <w:shd w:val="clear" w:color="auto" w:fill="FFFFFF"/>
              <w:tabs>
                <w:tab w:val="left" w:pos="20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A10928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14:paraId="2EE9107C" w14:textId="77777777" w:rsidR="00614056" w:rsidRPr="00614056" w:rsidRDefault="00614056" w:rsidP="00614056">
            <w:pPr>
              <w:widowControl w:val="0"/>
              <w:shd w:val="clear" w:color="auto" w:fill="FFFFFF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0"/>
                <w:sz w:val="30"/>
                <w:szCs w:val="20"/>
                <w:lang w:eastAsia="ru-RU"/>
                <w14:ligatures w14:val="none"/>
              </w:rPr>
            </w:pPr>
          </w:p>
          <w:p w14:paraId="4752FC0E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9C70D6" w14:textId="77777777" w:rsidR="00614056" w:rsidRPr="00614056" w:rsidRDefault="00614056" w:rsidP="00614056">
            <w:pPr>
              <w:widowControl w:val="0"/>
              <w:shd w:val="clear" w:color="auto" w:fill="FFFFFF"/>
              <w:tabs>
                <w:tab w:val="left" w:pos="206"/>
              </w:tabs>
              <w:autoSpaceDN w:val="0"/>
              <w:spacing w:after="0" w:line="256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A1B415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2B0F830" w14:textId="48903930" w:rsidR="00614056" w:rsidRPr="00614056" w:rsidRDefault="00053B31" w:rsidP="00053B31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ПЕРЕЧЕНЬ РЕКОМЕНДУЕМЫХ СРЕДСТВ ДИАГНОСТИКИ</w:t>
            </w:r>
            <w:r w:rsidR="00614056" w:rsidRPr="006140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  <w:p w14:paraId="2A2DFFC3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A0B9527" w14:textId="49BE50E6" w:rsidR="00E03FA5" w:rsidRPr="00E03FA5" w:rsidRDefault="00E03FA5" w:rsidP="00FC7C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Для диагностики компетенций используются следующие формы: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устная и письменная</w:t>
            </w: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65EBFF" w14:textId="5361A733" w:rsidR="00E03FA5" w:rsidRPr="00E03FA5" w:rsidRDefault="00E03FA5" w:rsidP="00FC7C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К устной форме диагностики компетенций относятся устный опрос,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 по индивидуальному заданию,</w:t>
            </w: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 xml:space="preserve"> устный зачет.</w:t>
            </w:r>
          </w:p>
          <w:p w14:paraId="24CCF5CA" w14:textId="5833F733" w:rsidR="00E03FA5" w:rsidRPr="00E03FA5" w:rsidRDefault="00E03FA5" w:rsidP="00FC7C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>К письменной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диагностики компетенций относится тест.</w:t>
            </w:r>
            <w:r w:rsidRPr="00E0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CFF24C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ind w:right="-112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8F2F22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0FDB3C" w14:textId="7777777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B1B27E" w14:textId="418FF1E7" w:rsidR="00614056" w:rsidRPr="00614056" w:rsidRDefault="00614056" w:rsidP="00614056">
            <w:pPr>
              <w:widowControl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525F06D4" w14:textId="77777777" w:rsidR="00614056" w:rsidRPr="001A0E4F" w:rsidRDefault="00614056" w:rsidP="00614056">
      <w:pPr>
        <w:rPr>
          <w:rFonts w:ascii="Times New Roman" w:hAnsi="Times New Roman" w:cs="Times New Roman"/>
          <w:b/>
          <w:sz w:val="28"/>
          <w:szCs w:val="28"/>
        </w:rPr>
      </w:pPr>
    </w:p>
    <w:sectPr w:rsidR="00614056" w:rsidRPr="001A0E4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1633" w14:textId="77777777" w:rsidR="00314359" w:rsidRDefault="00314359" w:rsidP="001A0E4F">
      <w:pPr>
        <w:spacing w:after="0" w:line="240" w:lineRule="auto"/>
      </w:pPr>
      <w:r>
        <w:separator/>
      </w:r>
    </w:p>
  </w:endnote>
  <w:endnote w:type="continuationSeparator" w:id="0">
    <w:p w14:paraId="4B4610D8" w14:textId="77777777" w:rsidR="00314359" w:rsidRDefault="00314359" w:rsidP="001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178C" w14:textId="77777777" w:rsidR="00314359" w:rsidRDefault="00314359" w:rsidP="001A0E4F">
      <w:pPr>
        <w:spacing w:after="0" w:line="240" w:lineRule="auto"/>
      </w:pPr>
      <w:r>
        <w:separator/>
      </w:r>
    </w:p>
  </w:footnote>
  <w:footnote w:type="continuationSeparator" w:id="0">
    <w:p w14:paraId="5C06C871" w14:textId="77777777" w:rsidR="00314359" w:rsidRDefault="00314359" w:rsidP="001A0E4F">
      <w:pPr>
        <w:spacing w:after="0" w:line="240" w:lineRule="auto"/>
      </w:pPr>
      <w:r>
        <w:continuationSeparator/>
      </w:r>
    </w:p>
  </w:footnote>
  <w:footnote w:id="1">
    <w:p w14:paraId="2A86A2DE" w14:textId="77777777" w:rsidR="008272A7" w:rsidRDefault="008272A7" w:rsidP="008272A7">
      <w:pPr>
        <w:ind w:firstLine="709"/>
        <w:rPr>
          <w:vanish/>
          <w:sz w:val="18"/>
          <w:szCs w:val="18"/>
        </w:rPr>
      </w:pPr>
      <w:r>
        <w:rPr>
          <w:rStyle w:val="a3"/>
          <w:vanish/>
          <w:sz w:val="18"/>
          <w:szCs w:val="18"/>
        </w:rPr>
        <w:footnoteRef/>
      </w:r>
      <w:r>
        <w:rPr>
          <w:vanish/>
          <w:sz w:val="18"/>
          <w:szCs w:val="18"/>
        </w:rPr>
        <w:t xml:space="preserve"> </w:t>
      </w:r>
      <w:r>
        <w:rPr>
          <w:vanish/>
          <w:spacing w:val="-4"/>
          <w:sz w:val="18"/>
          <w:szCs w:val="18"/>
        </w:rPr>
        <w:t>Разработчик учебной программы УВО может дополнить предлагаемую</w:t>
      </w:r>
      <w:r>
        <w:rPr>
          <w:vanish/>
          <w:sz w:val="18"/>
          <w:szCs w:val="18"/>
        </w:rPr>
        <w:t xml:space="preserve"> </w:t>
      </w:r>
      <w:r>
        <w:rPr>
          <w:vanish/>
          <w:spacing w:val="-14"/>
          <w:sz w:val="18"/>
          <w:szCs w:val="18"/>
        </w:rPr>
        <w:t>форму учебно-методической карты другой значимой информацией (методические</w:t>
      </w:r>
      <w:r>
        <w:rPr>
          <w:vanish/>
          <w:sz w:val="18"/>
          <w:szCs w:val="18"/>
        </w:rPr>
        <w:t xml:space="preserve"> </w:t>
      </w:r>
      <w:r>
        <w:rPr>
          <w:vanish/>
          <w:spacing w:val="-6"/>
          <w:sz w:val="18"/>
          <w:szCs w:val="18"/>
        </w:rPr>
        <w:t>пособия, средства обучения (оборудование, учебно-наглядные пособия и др.),</w:t>
      </w:r>
      <w:r>
        <w:rPr>
          <w:vanish/>
          <w:sz w:val="18"/>
          <w:szCs w:val="18"/>
        </w:rPr>
        <w:t xml:space="preserve"> литература, тематика учебных занятий и др.).</w:t>
      </w:r>
    </w:p>
    <w:p w14:paraId="0A22EADB" w14:textId="77777777" w:rsidR="008272A7" w:rsidRDefault="008272A7" w:rsidP="008272A7">
      <w:pPr>
        <w:ind w:firstLine="709"/>
        <w:rPr>
          <w:vanish/>
          <w:sz w:val="18"/>
          <w:szCs w:val="18"/>
        </w:rPr>
      </w:pPr>
      <w:r>
        <w:rPr>
          <w:vanish/>
          <w:sz w:val="18"/>
          <w:szCs w:val="18"/>
        </w:rPr>
        <w:t>Для дневной и заочной формы получения образования составляется одна учебная программа. Но для отражения особенностей изучения дисциплины составляются две учебно-методических карты. Учебно-методическая карта учебной дисциплины для заочной формы получения высшего образования отражает аудиторную работу обучающегося в период сессии.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515"/>
    <w:multiLevelType w:val="hybridMultilevel"/>
    <w:tmpl w:val="88A811B4"/>
    <w:lvl w:ilvl="0" w:tplc="AE28A304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764CE"/>
    <w:multiLevelType w:val="hybridMultilevel"/>
    <w:tmpl w:val="FEC2E0B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FE7CBD"/>
    <w:multiLevelType w:val="hybridMultilevel"/>
    <w:tmpl w:val="5C14D52C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E20111"/>
    <w:multiLevelType w:val="hybridMultilevel"/>
    <w:tmpl w:val="115EAE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C2C4FFB"/>
    <w:multiLevelType w:val="hybridMultilevel"/>
    <w:tmpl w:val="8A021A30"/>
    <w:lvl w:ilvl="0" w:tplc="7902AB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592"/>
    <w:multiLevelType w:val="hybridMultilevel"/>
    <w:tmpl w:val="7ECCE26C"/>
    <w:lvl w:ilvl="0" w:tplc="0CDE0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545EF38E">
      <w:start w:val="5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5444F5"/>
    <w:multiLevelType w:val="hybridMultilevel"/>
    <w:tmpl w:val="3DDEEE80"/>
    <w:lvl w:ilvl="0" w:tplc="8C807BF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0C5ED3"/>
    <w:multiLevelType w:val="hybridMultilevel"/>
    <w:tmpl w:val="3C46A45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F393F"/>
    <w:multiLevelType w:val="hybridMultilevel"/>
    <w:tmpl w:val="C44E9E28"/>
    <w:lvl w:ilvl="0" w:tplc="7F72B36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F101F2"/>
    <w:multiLevelType w:val="hybridMultilevel"/>
    <w:tmpl w:val="EB9AF654"/>
    <w:lvl w:ilvl="0" w:tplc="C97C3AB4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20000019">
      <w:start w:val="1"/>
      <w:numFmt w:val="lowerLetter"/>
      <w:lvlText w:val="%2."/>
      <w:lvlJc w:val="left"/>
      <w:pPr>
        <w:ind w:left="1505" w:hanging="360"/>
      </w:pPr>
    </w:lvl>
    <w:lvl w:ilvl="2" w:tplc="2000001B">
      <w:start w:val="1"/>
      <w:numFmt w:val="lowerRoman"/>
      <w:lvlText w:val="%3."/>
      <w:lvlJc w:val="right"/>
      <w:pPr>
        <w:ind w:left="2225" w:hanging="180"/>
      </w:pPr>
    </w:lvl>
    <w:lvl w:ilvl="3" w:tplc="2000000F">
      <w:start w:val="1"/>
      <w:numFmt w:val="decimal"/>
      <w:lvlText w:val="%4."/>
      <w:lvlJc w:val="left"/>
      <w:pPr>
        <w:ind w:left="2945" w:hanging="360"/>
      </w:pPr>
    </w:lvl>
    <w:lvl w:ilvl="4" w:tplc="20000019">
      <w:start w:val="1"/>
      <w:numFmt w:val="lowerLetter"/>
      <w:lvlText w:val="%5."/>
      <w:lvlJc w:val="left"/>
      <w:pPr>
        <w:ind w:left="3665" w:hanging="360"/>
      </w:pPr>
    </w:lvl>
    <w:lvl w:ilvl="5" w:tplc="2000001B">
      <w:start w:val="1"/>
      <w:numFmt w:val="lowerRoman"/>
      <w:lvlText w:val="%6."/>
      <w:lvlJc w:val="right"/>
      <w:pPr>
        <w:ind w:left="4385" w:hanging="180"/>
      </w:pPr>
    </w:lvl>
    <w:lvl w:ilvl="6" w:tplc="2000000F">
      <w:start w:val="1"/>
      <w:numFmt w:val="decimal"/>
      <w:lvlText w:val="%7."/>
      <w:lvlJc w:val="left"/>
      <w:pPr>
        <w:ind w:left="5105" w:hanging="360"/>
      </w:pPr>
    </w:lvl>
    <w:lvl w:ilvl="7" w:tplc="20000019">
      <w:start w:val="1"/>
      <w:numFmt w:val="lowerLetter"/>
      <w:lvlText w:val="%8."/>
      <w:lvlJc w:val="left"/>
      <w:pPr>
        <w:ind w:left="5825" w:hanging="360"/>
      </w:pPr>
    </w:lvl>
    <w:lvl w:ilvl="8" w:tplc="2000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1E13479"/>
    <w:multiLevelType w:val="hybridMultilevel"/>
    <w:tmpl w:val="9DB47D94"/>
    <w:lvl w:ilvl="0" w:tplc="6BC61832">
      <w:start w:val="3"/>
      <w:numFmt w:val="decimal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E5762"/>
    <w:multiLevelType w:val="hybridMultilevel"/>
    <w:tmpl w:val="4A283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D3C11"/>
    <w:multiLevelType w:val="hybridMultilevel"/>
    <w:tmpl w:val="EA962F1A"/>
    <w:lvl w:ilvl="0" w:tplc="414A3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713"/>
    <w:multiLevelType w:val="hybridMultilevel"/>
    <w:tmpl w:val="7660A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C0AF9"/>
    <w:multiLevelType w:val="hybridMultilevel"/>
    <w:tmpl w:val="1C38D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2256"/>
    <w:multiLevelType w:val="hybridMultilevel"/>
    <w:tmpl w:val="648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  <w:num w:numId="17">
    <w:abstractNumId w:val="0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4F"/>
    <w:rsid w:val="000107A7"/>
    <w:rsid w:val="00034EF7"/>
    <w:rsid w:val="00053B31"/>
    <w:rsid w:val="00131FE8"/>
    <w:rsid w:val="0013454F"/>
    <w:rsid w:val="00151E2F"/>
    <w:rsid w:val="001A0E4F"/>
    <w:rsid w:val="00314359"/>
    <w:rsid w:val="004D766D"/>
    <w:rsid w:val="005C7086"/>
    <w:rsid w:val="005F0AAF"/>
    <w:rsid w:val="00614056"/>
    <w:rsid w:val="007606F3"/>
    <w:rsid w:val="007C482E"/>
    <w:rsid w:val="008272A7"/>
    <w:rsid w:val="00827C15"/>
    <w:rsid w:val="00836795"/>
    <w:rsid w:val="008421DD"/>
    <w:rsid w:val="0086235F"/>
    <w:rsid w:val="00A35441"/>
    <w:rsid w:val="00B3022E"/>
    <w:rsid w:val="00B35D42"/>
    <w:rsid w:val="00B61893"/>
    <w:rsid w:val="00BD7AF5"/>
    <w:rsid w:val="00D007DA"/>
    <w:rsid w:val="00D50099"/>
    <w:rsid w:val="00D7100E"/>
    <w:rsid w:val="00DD46A6"/>
    <w:rsid w:val="00E03FA5"/>
    <w:rsid w:val="00EC1A96"/>
    <w:rsid w:val="00EC2AAF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CF1F"/>
  <w15:chartTrackingRefBased/>
  <w15:docId w15:val="{37AF9066-AD12-4CFC-9D30-E3283815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F7"/>
  </w:style>
  <w:style w:type="paragraph" w:styleId="1">
    <w:name w:val="heading 1"/>
    <w:basedOn w:val="a"/>
    <w:next w:val="a"/>
    <w:link w:val="10"/>
    <w:qFormat/>
    <w:rsid w:val="00614056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8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614056"/>
    <w:pPr>
      <w:keepNext/>
      <w:widowControl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614056"/>
    <w:pPr>
      <w:keepNext/>
      <w:widowControl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semiHidden/>
    <w:unhideWhenUsed/>
    <w:qFormat/>
    <w:rsid w:val="00614056"/>
    <w:pPr>
      <w:keepNext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056"/>
    <w:pPr>
      <w:keepNext/>
      <w:keepLines/>
      <w:widowControl w:val="0"/>
      <w:autoSpaceDN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A0E4F"/>
    <w:rPr>
      <w:vertAlign w:val="superscript"/>
    </w:rPr>
  </w:style>
  <w:style w:type="paragraph" w:styleId="a4">
    <w:name w:val="footnote text"/>
    <w:basedOn w:val="a"/>
    <w:link w:val="a5"/>
    <w:uiPriority w:val="99"/>
    <w:rsid w:val="001A0E4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5">
    <w:name w:val="Текст сноски Знак"/>
    <w:basedOn w:val="a0"/>
    <w:link w:val="a4"/>
    <w:uiPriority w:val="99"/>
    <w:rsid w:val="001A0E4F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rsid w:val="00614056"/>
    <w:rPr>
      <w:rFonts w:ascii="Times New Roman" w:eastAsia="Times New Roman" w:hAnsi="Times New Roman" w:cs="Times New Roman"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character" w:customStyle="1" w:styleId="40">
    <w:name w:val="Заголовок 4 Знак"/>
    <w:basedOn w:val="a0"/>
    <w:link w:val="4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8"/>
      <w:lang w:val="ru-RU" w:eastAsia="ru-RU"/>
      <w14:ligatures w14:val="none"/>
    </w:rPr>
  </w:style>
  <w:style w:type="character" w:customStyle="1" w:styleId="50">
    <w:name w:val="Заголовок 5 Знак"/>
    <w:basedOn w:val="a0"/>
    <w:link w:val="5"/>
    <w:semiHidden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ru-RU"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61405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ru-RU"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614056"/>
  </w:style>
  <w:style w:type="numbering" w:customStyle="1" w:styleId="110">
    <w:name w:val="Нет списка11"/>
    <w:next w:val="a2"/>
    <w:uiPriority w:val="99"/>
    <w:semiHidden/>
    <w:unhideWhenUsed/>
    <w:rsid w:val="00614056"/>
  </w:style>
  <w:style w:type="paragraph" w:customStyle="1" w:styleId="msonormal0">
    <w:name w:val="msonormal"/>
    <w:basedOn w:val="a"/>
    <w:uiPriority w:val="99"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61405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6140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8">
    <w:name w:val="Верхний колонтитул Знак"/>
    <w:basedOn w:val="a0"/>
    <w:link w:val="a7"/>
    <w:uiPriority w:val="99"/>
    <w:rsid w:val="00614056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614056"/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ab">
    <w:name w:val="Title"/>
    <w:basedOn w:val="a"/>
    <w:link w:val="ac"/>
    <w:uiPriority w:val="99"/>
    <w:qFormat/>
    <w:rsid w:val="00614056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8"/>
      <w:szCs w:val="24"/>
      <w:lang w:eastAsia="ru-RU"/>
      <w14:ligatures w14:val="none"/>
    </w:rPr>
  </w:style>
  <w:style w:type="character" w:customStyle="1" w:styleId="ac">
    <w:name w:val="Заголовок Знак"/>
    <w:basedOn w:val="a0"/>
    <w:link w:val="ab"/>
    <w:uiPriority w:val="99"/>
    <w:rsid w:val="00614056"/>
    <w:rPr>
      <w:rFonts w:ascii="Times New Roman" w:eastAsia="Times New Roman" w:hAnsi="Times New Roman" w:cs="Times New Roman"/>
      <w:b/>
      <w:color w:val="000000"/>
      <w:kern w:val="0"/>
      <w:sz w:val="28"/>
      <w:szCs w:val="24"/>
      <w:lang w:val="ru-RU" w:eastAsia="ru-RU"/>
      <w14:ligatures w14:val="none"/>
    </w:rPr>
  </w:style>
  <w:style w:type="paragraph" w:styleId="ad">
    <w:name w:val="Body Text"/>
    <w:basedOn w:val="a"/>
    <w:link w:val="ae"/>
    <w:uiPriority w:val="99"/>
    <w:semiHidden/>
    <w:unhideWhenUsed/>
    <w:rsid w:val="00614056"/>
    <w:pPr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kern w:val="0"/>
      <w:sz w:val="28"/>
      <w:szCs w:val="20"/>
      <w:lang w:eastAsia="ru-RU"/>
      <w14:ligatures w14:val="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">
    <w:name w:val="Body Text Indent"/>
    <w:basedOn w:val="a"/>
    <w:link w:val="af0"/>
    <w:uiPriority w:val="99"/>
    <w:semiHidden/>
    <w:unhideWhenUsed/>
    <w:rsid w:val="00614056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28"/>
      <w:szCs w:val="20"/>
      <w:lang w:val="ru-RU"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614056"/>
    <w:pPr>
      <w:widowControl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4056"/>
    <w:rPr>
      <w:rFonts w:ascii="Times New Roman" w:eastAsia="Times New Roman" w:hAnsi="Times New Roman" w:cs="Times New Roman"/>
      <w:color w:val="000000"/>
      <w:kern w:val="0"/>
      <w:sz w:val="16"/>
      <w:szCs w:val="16"/>
      <w:lang w:val="ru-RU" w:eastAsia="ru-RU"/>
      <w14:ligatures w14:val="none"/>
    </w:rPr>
  </w:style>
  <w:style w:type="paragraph" w:styleId="21">
    <w:name w:val="Body Text Indent 2"/>
    <w:basedOn w:val="a"/>
    <w:link w:val="22"/>
    <w:uiPriority w:val="99"/>
    <w:semiHidden/>
    <w:unhideWhenUsed/>
    <w:rsid w:val="00614056"/>
    <w:pPr>
      <w:autoSpaceDN w:val="0"/>
      <w:spacing w:after="0" w:line="288" w:lineRule="auto"/>
      <w:ind w:left="4111"/>
    </w:pPr>
    <w:rPr>
      <w:rFonts w:ascii="Arial" w:eastAsia="Times New Roman" w:hAnsi="Arial" w:cs="Arial"/>
      <w:color w:val="000000"/>
      <w:kern w:val="0"/>
      <w:sz w:val="28"/>
      <w:szCs w:val="20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4056"/>
    <w:rPr>
      <w:rFonts w:ascii="Arial" w:eastAsia="Times New Roman" w:hAnsi="Arial" w:cs="Arial"/>
      <w:color w:val="000000"/>
      <w:kern w:val="0"/>
      <w:sz w:val="28"/>
      <w:szCs w:val="20"/>
      <w:lang w:val="ru-RU" w:eastAsia="ru-RU"/>
      <w14:ligatures w14:val="none"/>
    </w:rPr>
  </w:style>
  <w:style w:type="paragraph" w:styleId="af1">
    <w:name w:val="Plain Text"/>
    <w:basedOn w:val="a"/>
    <w:link w:val="af2"/>
    <w:uiPriority w:val="99"/>
    <w:semiHidden/>
    <w:unhideWhenUsed/>
    <w:rsid w:val="00614056"/>
    <w:pPr>
      <w:autoSpaceDN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f2">
    <w:name w:val="Текст Знак"/>
    <w:basedOn w:val="a0"/>
    <w:link w:val="af1"/>
    <w:uiPriority w:val="99"/>
    <w:semiHidden/>
    <w:rsid w:val="00614056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  <w:style w:type="paragraph" w:styleId="af3">
    <w:name w:val="Balloon Text"/>
    <w:basedOn w:val="a"/>
    <w:link w:val="af4"/>
    <w:uiPriority w:val="99"/>
    <w:semiHidden/>
    <w:unhideWhenUsed/>
    <w:rsid w:val="00614056"/>
    <w:pPr>
      <w:widowControl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kern w:val="0"/>
      <w:sz w:val="16"/>
      <w:szCs w:val="16"/>
      <w:lang w:eastAsia="ru-RU"/>
      <w14:ligatures w14:val="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4056"/>
    <w:rPr>
      <w:rFonts w:ascii="Tahoma" w:eastAsia="Times New Roman" w:hAnsi="Tahoma" w:cs="Tahoma"/>
      <w:color w:val="000000"/>
      <w:kern w:val="0"/>
      <w:sz w:val="16"/>
      <w:szCs w:val="16"/>
      <w:lang w:val="ru-RU" w:eastAsia="ru-RU"/>
      <w14:ligatures w14:val="none"/>
    </w:rPr>
  </w:style>
  <w:style w:type="character" w:customStyle="1" w:styleId="af5">
    <w:name w:val="Абзац списка Знак"/>
    <w:link w:val="af6"/>
    <w:uiPriority w:val="34"/>
    <w:locked/>
    <w:rsid w:val="0061405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List Paragraph"/>
    <w:basedOn w:val="a"/>
    <w:link w:val="af5"/>
    <w:uiPriority w:val="34"/>
    <w:qFormat/>
    <w:rsid w:val="00614056"/>
    <w:pPr>
      <w:widowControl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Стиль"/>
    <w:uiPriority w:val="99"/>
    <w:rsid w:val="00614056"/>
    <w:pPr>
      <w:widowControl w:val="0"/>
      <w:autoSpaceDN w:val="0"/>
      <w:spacing w:after="0" w:line="240" w:lineRule="auto"/>
    </w:pPr>
    <w:rPr>
      <w:rFonts w:ascii="Futuris" w:eastAsia="Times New Roman" w:hAnsi="Futuris" w:cs="Futuris"/>
      <w:color w:val="000000"/>
      <w:kern w:val="0"/>
      <w:szCs w:val="20"/>
      <w:lang w:eastAsia="ru-RU"/>
      <w14:ligatures w14:val="none"/>
    </w:rPr>
  </w:style>
  <w:style w:type="paragraph" w:customStyle="1" w:styleId="12">
    <w:name w:val="Верх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f7"/>
    <w:uiPriority w:val="99"/>
    <w:rsid w:val="00614056"/>
    <w:pPr>
      <w:widowControl/>
      <w:tabs>
        <w:tab w:val="center" w:pos="4153"/>
        <w:tab w:val="right" w:pos="8306"/>
      </w:tabs>
    </w:pPr>
  </w:style>
  <w:style w:type="paragraph" w:customStyle="1" w:styleId="BodyTextIndent2">
    <w:name w:val="Body Text Indent 2*"/>
    <w:basedOn w:val="af7"/>
    <w:uiPriority w:val="99"/>
    <w:rsid w:val="00614056"/>
    <w:pPr>
      <w:widowControl/>
      <w:ind w:firstLine="720"/>
    </w:pPr>
    <w:rPr>
      <w:rFonts w:ascii="Arial" w:hAnsi="Arial" w:cs="Arial"/>
      <w:sz w:val="26"/>
    </w:rPr>
  </w:style>
  <w:style w:type="paragraph" w:customStyle="1" w:styleId="14">
    <w:name w:val="Обычный1"/>
    <w:uiPriority w:val="99"/>
    <w:rsid w:val="00614056"/>
    <w:pPr>
      <w:widowControl w:val="0"/>
      <w:autoSpaceDN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Default">
    <w:name w:val="Default"/>
    <w:uiPriority w:val="99"/>
    <w:rsid w:val="00614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614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3">
    <w:name w:val="Стиль2"/>
    <w:basedOn w:val="a0"/>
    <w:uiPriority w:val="1"/>
    <w:rsid w:val="00614056"/>
  </w:style>
  <w:style w:type="table" w:customStyle="1" w:styleId="TableNormal">
    <w:name w:val="Table Normal"/>
    <w:uiPriority w:val="2"/>
    <w:semiHidden/>
    <w:qFormat/>
    <w:rsid w:val="0061405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Strong"/>
    <w:basedOn w:val="a0"/>
    <w:uiPriority w:val="22"/>
    <w:qFormat/>
    <w:rsid w:val="00614056"/>
    <w:rPr>
      <w:b/>
      <w:bCs/>
    </w:rPr>
  </w:style>
  <w:style w:type="character" w:styleId="af9">
    <w:name w:val="Hyperlink"/>
    <w:basedOn w:val="a0"/>
    <w:uiPriority w:val="99"/>
    <w:unhideWhenUsed/>
    <w:rsid w:val="00614056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614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877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104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ib.bsu.by/handle/123456789/295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11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Кононов</dc:creator>
  <cp:keywords/>
  <dc:description/>
  <cp:lastModifiedBy>Geometry, Topology and Methods of Teaching of Mathematics</cp:lastModifiedBy>
  <cp:revision>5</cp:revision>
  <cp:lastPrinted>2024-02-09T09:10:00Z</cp:lastPrinted>
  <dcterms:created xsi:type="dcterms:W3CDTF">2024-02-09T09:06:00Z</dcterms:created>
  <dcterms:modified xsi:type="dcterms:W3CDTF">2024-02-09T09:11:00Z</dcterms:modified>
</cp:coreProperties>
</file>