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05" w:rsidRDefault="00B35805" w:rsidP="00B35805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РЕСПУБЛИКИ БЕЛАРУСЬ</w:t>
      </w:r>
    </w:p>
    <w:p w:rsidR="00B35805" w:rsidRDefault="00B35805" w:rsidP="00B35805">
      <w:pPr>
        <w:spacing w:line="360" w:lineRule="exact"/>
        <w:ind w:firstLine="0"/>
        <w:jc w:val="center"/>
        <w:rPr>
          <w:bCs/>
          <w:szCs w:val="28"/>
        </w:rPr>
      </w:pPr>
      <w:r>
        <w:rPr>
          <w:bCs/>
          <w:szCs w:val="28"/>
        </w:rPr>
        <w:t>Учебно-методическое объединение по гуманитарному образованию</w:t>
      </w:r>
    </w:p>
    <w:p w:rsidR="00B35805" w:rsidRDefault="00B35805" w:rsidP="00B35805">
      <w:pPr>
        <w:spacing w:line="360" w:lineRule="exact"/>
        <w:jc w:val="center"/>
        <w:rPr>
          <w:b/>
          <w:szCs w:val="28"/>
        </w:rPr>
      </w:pPr>
    </w:p>
    <w:p w:rsidR="00B35805" w:rsidRDefault="00B35805" w:rsidP="00B35805">
      <w:pPr>
        <w:spacing w:line="360" w:lineRule="exact"/>
        <w:jc w:val="center"/>
        <w:rPr>
          <w:b/>
          <w:szCs w:val="28"/>
        </w:rPr>
      </w:pPr>
    </w:p>
    <w:p w:rsidR="00B35805" w:rsidRDefault="00B75EDC" w:rsidP="00B35805">
      <w:pPr>
        <w:spacing w:line="360" w:lineRule="exact"/>
        <w:ind w:left="4536" w:firstLine="0"/>
        <w:rPr>
          <w:b/>
          <w:szCs w:val="28"/>
        </w:rPr>
      </w:pPr>
      <w:r>
        <w:rPr>
          <w:b/>
          <w:szCs w:val="28"/>
        </w:rPr>
        <w:t>УТВЕРЖДЕНО</w:t>
      </w:r>
    </w:p>
    <w:p w:rsidR="00B35805" w:rsidRDefault="00B75EDC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Первым заместителем</w:t>
      </w:r>
      <w:r w:rsidR="00B35805">
        <w:rPr>
          <w:szCs w:val="28"/>
        </w:rPr>
        <w:t xml:space="preserve"> Министра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образования Республики Беларусь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А.</w:t>
      </w:r>
      <w:r w:rsidR="001E4605">
        <w:rPr>
          <w:szCs w:val="28"/>
        </w:rPr>
        <w:t xml:space="preserve"> </w:t>
      </w:r>
      <w:r>
        <w:rPr>
          <w:szCs w:val="28"/>
        </w:rPr>
        <w:t>Г.</w:t>
      </w:r>
      <w:r w:rsidR="001E4605">
        <w:rPr>
          <w:szCs w:val="28"/>
        </w:rPr>
        <w:t xml:space="preserve"> </w:t>
      </w:r>
      <w:proofErr w:type="spellStart"/>
      <w:r>
        <w:rPr>
          <w:szCs w:val="28"/>
        </w:rPr>
        <w:t>Баханович</w:t>
      </w:r>
      <w:r w:rsidR="00B75EDC">
        <w:rPr>
          <w:szCs w:val="28"/>
        </w:rPr>
        <w:t>ем</w:t>
      </w:r>
      <w:proofErr w:type="spellEnd"/>
    </w:p>
    <w:p w:rsidR="00B35805" w:rsidRPr="00B75EDC" w:rsidRDefault="00B75EDC" w:rsidP="00B35805">
      <w:pPr>
        <w:spacing w:line="360" w:lineRule="exact"/>
        <w:ind w:left="4536" w:firstLine="0"/>
        <w:rPr>
          <w:b/>
          <w:szCs w:val="28"/>
        </w:rPr>
      </w:pPr>
      <w:r w:rsidRPr="00B75EDC">
        <w:rPr>
          <w:b/>
          <w:szCs w:val="28"/>
        </w:rPr>
        <w:t>15.08.2025</w:t>
      </w:r>
    </w:p>
    <w:p w:rsidR="00B35805" w:rsidRPr="00B75EDC" w:rsidRDefault="00B35805" w:rsidP="00B35805">
      <w:pPr>
        <w:spacing w:line="360" w:lineRule="exact"/>
        <w:ind w:left="4536" w:firstLine="0"/>
        <w:rPr>
          <w:b/>
          <w:szCs w:val="28"/>
        </w:rPr>
      </w:pPr>
      <w:r>
        <w:rPr>
          <w:szCs w:val="28"/>
        </w:rPr>
        <w:t xml:space="preserve">Регистрационный </w:t>
      </w:r>
      <w:r w:rsidRPr="00B75EDC">
        <w:rPr>
          <w:b/>
          <w:szCs w:val="28"/>
        </w:rPr>
        <w:t xml:space="preserve">№ </w:t>
      </w:r>
      <w:r w:rsidR="00B75EDC" w:rsidRPr="00B75EDC">
        <w:rPr>
          <w:b/>
          <w:szCs w:val="28"/>
        </w:rPr>
        <w:t>6-05-02-038/пр.</w:t>
      </w:r>
    </w:p>
    <w:p w:rsidR="00B35805" w:rsidRDefault="00B35805" w:rsidP="00B35805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:rsidR="00B35805" w:rsidRDefault="00B35805" w:rsidP="00B35805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:rsidR="00B35805" w:rsidRDefault="001E4605" w:rsidP="00B3580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СИНТАКСИС</w:t>
      </w:r>
    </w:p>
    <w:p w:rsidR="00B35805" w:rsidRDefault="00B35805" w:rsidP="00B35805">
      <w:pPr>
        <w:ind w:firstLine="0"/>
        <w:jc w:val="center"/>
        <w:rPr>
          <w:b/>
          <w:szCs w:val="28"/>
        </w:rPr>
      </w:pPr>
    </w:p>
    <w:p w:rsidR="00B35805" w:rsidRDefault="00B35805" w:rsidP="00B3580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Примерная учебная программа по учебной дисциплине </w:t>
      </w:r>
      <w:r>
        <w:rPr>
          <w:b/>
          <w:szCs w:val="28"/>
        </w:rPr>
        <w:br/>
        <w:t>для специальности</w:t>
      </w:r>
    </w:p>
    <w:p w:rsidR="00B35805" w:rsidRDefault="00B35805" w:rsidP="00B35805">
      <w:pPr>
        <w:ind w:firstLine="0"/>
        <w:jc w:val="center"/>
        <w:rPr>
          <w:b/>
          <w:szCs w:val="28"/>
        </w:rPr>
      </w:pPr>
      <w:bookmarkStart w:id="0" w:name="_Hlk50111753"/>
      <w:r>
        <w:rPr>
          <w:b/>
          <w:szCs w:val="28"/>
        </w:rPr>
        <w:t>6-05-0232-02 Русская филология</w:t>
      </w:r>
    </w:p>
    <w:bookmarkEnd w:id="0"/>
    <w:p w:rsidR="00B35805" w:rsidRDefault="00B35805" w:rsidP="00B35805">
      <w:pPr>
        <w:ind w:firstLine="0"/>
        <w:jc w:val="center"/>
        <w:rPr>
          <w:b/>
          <w:szCs w:val="28"/>
        </w:rPr>
      </w:pPr>
    </w:p>
    <w:tbl>
      <w:tblPr>
        <w:tblStyle w:val="a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B36B71" w:rsidRPr="00F920E8" w:rsidTr="00B36B71">
        <w:trPr>
          <w:trHeight w:val="2731"/>
        </w:trPr>
        <w:tc>
          <w:tcPr>
            <w:tcW w:w="4678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Председатель Учебно-методического объединения по гуманитарному образованию</w:t>
            </w:r>
            <w:r w:rsidRPr="00F920E8">
              <w:br/>
              <w:t xml:space="preserve">______________ </w:t>
            </w:r>
            <w:proofErr w:type="spellStart"/>
            <w:r w:rsidRPr="00F920E8">
              <w:t>О.Г.Прохоренко</w:t>
            </w:r>
            <w:proofErr w:type="spellEnd"/>
            <w:r w:rsidRPr="00F920E8">
              <w:br/>
              <w:t>______________</w:t>
            </w:r>
            <w:r w:rsidRPr="00F920E8">
              <w:br/>
            </w:r>
          </w:p>
        </w:tc>
        <w:tc>
          <w:tcPr>
            <w:tcW w:w="284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Начальник Главного управления</w:t>
            </w:r>
            <w:r w:rsidRPr="00F920E8">
              <w:br/>
              <w:t>профессионального образования</w:t>
            </w:r>
            <w:r w:rsidRPr="00F920E8">
              <w:br/>
              <w:t>Министерства образования</w:t>
            </w:r>
            <w:r w:rsidRPr="00F920E8">
              <w:br/>
              <w:t>Республики Беларусь</w:t>
            </w:r>
            <w:r w:rsidRPr="00F920E8">
              <w:br/>
              <w:t>_______________</w:t>
            </w:r>
            <w:r>
              <w:t>__</w:t>
            </w:r>
            <w:r w:rsidRPr="00F920E8">
              <w:t> С.Н.Пищов</w:t>
            </w:r>
            <w:r w:rsidRPr="00F920E8">
              <w:br/>
            </w:r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</w:p>
        </w:tc>
      </w:tr>
      <w:tr w:rsidR="00B36B71" w:rsidRPr="00F920E8" w:rsidTr="00B36B71">
        <w:tc>
          <w:tcPr>
            <w:tcW w:w="4678" w:type="dxa"/>
          </w:tcPr>
          <w:p w:rsidR="00B36B71" w:rsidRPr="00B451AD" w:rsidRDefault="00B36B71" w:rsidP="00114089">
            <w:pPr>
              <w:jc w:val="left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114089">
            <w:pPr>
              <w:jc w:val="left"/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Проректор по научно-методической</w:t>
            </w:r>
            <w:r w:rsidRPr="00F920E8">
              <w:br/>
              <w:t>работе Государственного учреждения</w:t>
            </w:r>
            <w:r w:rsidRPr="00F920E8">
              <w:br/>
              <w:t>образования «Республиканский</w:t>
            </w:r>
            <w:r w:rsidRPr="00F920E8">
              <w:br/>
              <w:t>институт высшей школы»</w:t>
            </w:r>
            <w:r w:rsidRPr="00F920E8">
              <w:br/>
              <w:t>_______________ И.В.Титович</w:t>
            </w:r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114089">
            <w:pPr>
              <w:jc w:val="left"/>
            </w:pPr>
            <w:r w:rsidRPr="00F920E8">
              <w:t>Эксперт-</w:t>
            </w:r>
            <w:proofErr w:type="spellStart"/>
            <w:r w:rsidRPr="00F920E8">
              <w:t>нормоконтролер</w:t>
            </w:r>
            <w:proofErr w:type="spellEnd"/>
            <w:r w:rsidRPr="00F920E8">
              <w:br/>
              <w:t>______</w:t>
            </w:r>
            <w:bookmarkStart w:id="1" w:name="_GoBack"/>
            <w:bookmarkEnd w:id="1"/>
            <w:r w:rsidRPr="00F920E8">
              <w:t>______ _______________</w:t>
            </w:r>
            <w:r w:rsidRPr="00F920E8">
              <w:br/>
              <w:t>_______________</w:t>
            </w:r>
          </w:p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</w:tr>
    </w:tbl>
    <w:p w:rsidR="00B75EDC" w:rsidRDefault="00B75EDC" w:rsidP="00B35805">
      <w:pPr>
        <w:ind w:firstLine="0"/>
        <w:jc w:val="center"/>
        <w:rPr>
          <w:szCs w:val="28"/>
        </w:rPr>
      </w:pPr>
    </w:p>
    <w:p w:rsidR="00B75EDC" w:rsidRDefault="00B75EDC" w:rsidP="00B35805">
      <w:pPr>
        <w:ind w:firstLine="0"/>
        <w:jc w:val="center"/>
        <w:rPr>
          <w:szCs w:val="28"/>
        </w:rPr>
      </w:pPr>
    </w:p>
    <w:p w:rsidR="00B75EDC" w:rsidRDefault="00B75EDC" w:rsidP="00B35805">
      <w:pPr>
        <w:ind w:firstLine="0"/>
        <w:jc w:val="center"/>
        <w:rPr>
          <w:szCs w:val="28"/>
        </w:rPr>
      </w:pPr>
    </w:p>
    <w:p w:rsidR="00B36B71" w:rsidRDefault="00B36B71" w:rsidP="00B35805">
      <w:pPr>
        <w:ind w:firstLine="0"/>
        <w:jc w:val="center"/>
        <w:rPr>
          <w:b/>
          <w:szCs w:val="28"/>
        </w:rPr>
      </w:pPr>
      <w:r w:rsidRPr="00F920E8">
        <w:rPr>
          <w:szCs w:val="28"/>
        </w:rPr>
        <w:t>Минск 202</w:t>
      </w:r>
      <w:r>
        <w:rPr>
          <w:szCs w:val="28"/>
        </w:rPr>
        <w:t>5</w:t>
      </w:r>
      <w:r w:rsidRPr="00F920E8">
        <w:rPr>
          <w:szCs w:val="28"/>
        </w:rPr>
        <w:t xml:space="preserve"> г.</w:t>
      </w:r>
    </w:p>
    <w:p w:rsidR="00B35805" w:rsidRDefault="00B35805" w:rsidP="00B35805">
      <w:pPr>
        <w:spacing w:line="360" w:lineRule="exact"/>
        <w:ind w:firstLine="0"/>
        <w:jc w:val="center"/>
      </w:pPr>
      <w:r>
        <w:br w:type="page"/>
      </w:r>
    </w:p>
    <w:p w:rsidR="00B35805" w:rsidRDefault="00B35805" w:rsidP="00B35805">
      <w:pPr>
        <w:pStyle w:val="5"/>
        <w:spacing w:before="0"/>
      </w:pPr>
      <w:r>
        <w:lastRenderedPageBreak/>
        <w:t>Составитель:</w:t>
      </w:r>
    </w:p>
    <w:p w:rsidR="00B35805" w:rsidRDefault="001E4605" w:rsidP="001E4605">
      <w:pPr>
        <w:spacing w:line="228" w:lineRule="auto"/>
        <w:ind w:firstLine="0"/>
      </w:pPr>
      <w:r>
        <w:t>Е</w:t>
      </w:r>
      <w:r w:rsidR="00B35805">
        <w:t>.</w:t>
      </w:r>
      <w:r>
        <w:t> Е. </w:t>
      </w:r>
      <w:proofErr w:type="spellStart"/>
      <w:r>
        <w:t>Долбик</w:t>
      </w:r>
      <w:proofErr w:type="spellEnd"/>
      <w:r w:rsidR="00B35805">
        <w:t xml:space="preserve">, </w:t>
      </w:r>
      <w:r>
        <w:t>п</w:t>
      </w:r>
      <w:r w:rsidR="00104182">
        <w:t>р</w:t>
      </w:r>
      <w:r>
        <w:t>офессор</w:t>
      </w:r>
      <w:r w:rsidR="00B35805">
        <w:t xml:space="preserve"> кафедры русского языка филологического факультета Белорусского государственного университета, кандидат филологических наук, доцент.</w:t>
      </w: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5"/>
        <w:spacing w:before="0" w:after="0"/>
      </w:pPr>
    </w:p>
    <w:p w:rsidR="00B35805" w:rsidRDefault="00B35805" w:rsidP="00B35805"/>
    <w:p w:rsidR="00B35805" w:rsidRDefault="00B35805" w:rsidP="00B35805">
      <w:pPr>
        <w:pStyle w:val="5"/>
        <w:spacing w:before="0" w:after="0"/>
      </w:pPr>
      <w:r>
        <w:t>Рецензенты:</w:t>
      </w:r>
    </w:p>
    <w:p w:rsidR="00B35805" w:rsidRDefault="00B35805" w:rsidP="00B35805">
      <w:pPr>
        <w:ind w:firstLine="0"/>
        <w:rPr>
          <w:szCs w:val="28"/>
        </w:rPr>
      </w:pPr>
      <w:r>
        <w:t>Кафедра белорусской и русской филологии факультета гуманитар</w:t>
      </w:r>
      <w:r w:rsidR="00C4028D">
        <w:t>ного знания</w:t>
      </w:r>
      <w:r>
        <w:t xml:space="preserve"> и коммуникаций учреждения образования «Витебский государственный университет им</w:t>
      </w:r>
      <w:r w:rsidR="00582777">
        <w:t>ени</w:t>
      </w:r>
      <w:r>
        <w:t xml:space="preserve"> П.</w:t>
      </w:r>
      <w:r w:rsidR="00C4028D">
        <w:t xml:space="preserve"> </w:t>
      </w:r>
      <w:r>
        <w:t>М. </w:t>
      </w:r>
      <w:proofErr w:type="spellStart"/>
      <w:r>
        <w:t>Машерова</w:t>
      </w:r>
      <w:proofErr w:type="spellEnd"/>
      <w:r>
        <w:t>»</w:t>
      </w:r>
      <w:r>
        <w:rPr>
          <w:szCs w:val="28"/>
        </w:rPr>
        <w:t xml:space="preserve">. </w:t>
      </w:r>
    </w:p>
    <w:p w:rsidR="00B35805" w:rsidRDefault="00B35805" w:rsidP="00B35805">
      <w:pPr>
        <w:pStyle w:val="a9"/>
        <w:rPr>
          <w:szCs w:val="28"/>
        </w:rPr>
      </w:pPr>
    </w:p>
    <w:p w:rsidR="00B35805" w:rsidRPr="005D1CF3" w:rsidRDefault="00582777" w:rsidP="00B35805">
      <w:pPr>
        <w:ind w:firstLine="0"/>
        <w:rPr>
          <w:caps/>
          <w:szCs w:val="28"/>
        </w:rPr>
      </w:pPr>
      <w:r>
        <w:rPr>
          <w:szCs w:val="28"/>
        </w:rPr>
        <w:t>А</w:t>
      </w:r>
      <w:r w:rsidR="00B35805">
        <w:rPr>
          <w:szCs w:val="28"/>
        </w:rPr>
        <w:t>.</w:t>
      </w:r>
      <w:r w:rsidR="00C4028D">
        <w:rPr>
          <w:szCs w:val="28"/>
        </w:rPr>
        <w:t xml:space="preserve"> </w:t>
      </w:r>
      <w:r w:rsidR="00B35805">
        <w:rPr>
          <w:szCs w:val="28"/>
        </w:rPr>
        <w:t>В. </w:t>
      </w:r>
      <w:proofErr w:type="spellStart"/>
      <w:r>
        <w:rPr>
          <w:szCs w:val="28"/>
        </w:rPr>
        <w:t>Никитевич</w:t>
      </w:r>
      <w:proofErr w:type="spellEnd"/>
      <w:r w:rsidR="00B35805">
        <w:rPr>
          <w:szCs w:val="28"/>
        </w:rPr>
        <w:t xml:space="preserve">, </w:t>
      </w:r>
      <w:r>
        <w:rPr>
          <w:szCs w:val="28"/>
        </w:rPr>
        <w:t>профессор</w:t>
      </w:r>
      <w:r w:rsidR="00B35805">
        <w:rPr>
          <w:szCs w:val="28"/>
        </w:rPr>
        <w:t xml:space="preserve"> кафедры </w:t>
      </w:r>
      <w:r>
        <w:rPr>
          <w:szCs w:val="28"/>
        </w:rPr>
        <w:t xml:space="preserve">русской филологии филологического факультета </w:t>
      </w:r>
      <w:r w:rsidR="00B35805">
        <w:rPr>
          <w:szCs w:val="28"/>
        </w:rPr>
        <w:t>учреждения образования «</w:t>
      </w:r>
      <w:r>
        <w:rPr>
          <w:szCs w:val="28"/>
        </w:rPr>
        <w:t>Гроднен</w:t>
      </w:r>
      <w:r w:rsidR="00B35805">
        <w:rPr>
          <w:szCs w:val="28"/>
        </w:rPr>
        <w:t>ский государственный университет</w:t>
      </w:r>
      <w:r>
        <w:rPr>
          <w:szCs w:val="28"/>
        </w:rPr>
        <w:t xml:space="preserve"> имени Янки Купалы», доктор филологических наук, профессор</w:t>
      </w:r>
      <w:r w:rsidR="00B35805">
        <w:rPr>
          <w:szCs w:val="28"/>
        </w:rPr>
        <w:t xml:space="preserve">. </w:t>
      </w: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8"/>
        <w:spacing w:before="0"/>
        <w:ind w:firstLin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 В КАЧЕСТВЕ ПРИМЕРНОЙ:</w:t>
      </w: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Кафедрой русского языка филологического факультета Белорусского государственного универси</w:t>
      </w:r>
      <w:r w:rsidR="00C4028D">
        <w:rPr>
          <w:szCs w:val="28"/>
        </w:rPr>
        <w:t>тета (протокол №</w:t>
      </w:r>
      <w:r w:rsidR="005D1CF3">
        <w:rPr>
          <w:szCs w:val="28"/>
        </w:rPr>
        <w:t xml:space="preserve"> </w:t>
      </w:r>
      <w:r w:rsidR="002D4658">
        <w:rPr>
          <w:szCs w:val="28"/>
        </w:rPr>
        <w:t>6 от 28.02.</w:t>
      </w:r>
      <w:r w:rsidR="00C4028D">
        <w:rPr>
          <w:szCs w:val="28"/>
        </w:rPr>
        <w:t>2025</w:t>
      </w:r>
      <w:r>
        <w:rPr>
          <w:szCs w:val="28"/>
        </w:rPr>
        <w:t xml:space="preserve"> г.);</w:t>
      </w:r>
    </w:p>
    <w:p w:rsidR="00B35805" w:rsidRDefault="00B35805" w:rsidP="00B35805">
      <w:pPr>
        <w:ind w:firstLine="0"/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Научно-методическим советом Белорусского государственного универси</w:t>
      </w:r>
      <w:r w:rsidR="00C4028D">
        <w:rPr>
          <w:szCs w:val="28"/>
        </w:rPr>
        <w:t>тета (протокол №</w:t>
      </w:r>
      <w:r w:rsidR="005D1CF3">
        <w:rPr>
          <w:szCs w:val="28"/>
        </w:rPr>
        <w:t xml:space="preserve"> </w:t>
      </w:r>
      <w:r w:rsidR="0050026C">
        <w:rPr>
          <w:szCs w:val="28"/>
        </w:rPr>
        <w:t>8</w:t>
      </w:r>
      <w:r w:rsidR="007C08A0">
        <w:rPr>
          <w:szCs w:val="28"/>
        </w:rPr>
        <w:t xml:space="preserve"> от 20.03.</w:t>
      </w:r>
      <w:r w:rsidR="00C4028D">
        <w:rPr>
          <w:szCs w:val="28"/>
        </w:rPr>
        <w:t>2025</w:t>
      </w:r>
      <w:r>
        <w:rPr>
          <w:szCs w:val="28"/>
        </w:rPr>
        <w:t xml:space="preserve"> г.);</w:t>
      </w:r>
    </w:p>
    <w:p w:rsidR="00B35805" w:rsidRDefault="00B35805" w:rsidP="00B35805">
      <w:pPr>
        <w:ind w:firstLine="0"/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(протокол №</w:t>
      </w:r>
      <w:r w:rsidR="002D4658">
        <w:rPr>
          <w:szCs w:val="28"/>
        </w:rPr>
        <w:t xml:space="preserve"> 6 от 28.03</w:t>
      </w:r>
      <w:r>
        <w:rPr>
          <w:szCs w:val="28"/>
        </w:rPr>
        <w:t>.202</w:t>
      </w:r>
      <w:r w:rsidR="00C4028D">
        <w:rPr>
          <w:szCs w:val="28"/>
        </w:rPr>
        <w:t>5</w:t>
      </w:r>
      <w:r w:rsidR="002D4658">
        <w:rPr>
          <w:szCs w:val="28"/>
        </w:rPr>
        <w:t xml:space="preserve"> г.</w:t>
      </w:r>
      <w:r>
        <w:rPr>
          <w:szCs w:val="28"/>
        </w:rPr>
        <w:t>)</w:t>
      </w: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1E4605" w:rsidP="00B35805">
      <w:pPr>
        <w:ind w:firstLine="0"/>
        <w:rPr>
          <w:szCs w:val="28"/>
        </w:rPr>
      </w:pPr>
      <w:r>
        <w:rPr>
          <w:szCs w:val="28"/>
        </w:rPr>
        <w:t>Ответственный за редакцию: Е</w:t>
      </w:r>
      <w:r w:rsidR="00B35805">
        <w:rPr>
          <w:szCs w:val="28"/>
        </w:rPr>
        <w:t>.</w:t>
      </w:r>
      <w:r>
        <w:rPr>
          <w:szCs w:val="28"/>
        </w:rPr>
        <w:t> Е. </w:t>
      </w:r>
      <w:proofErr w:type="spellStart"/>
      <w:r>
        <w:rPr>
          <w:szCs w:val="28"/>
        </w:rPr>
        <w:t>Долбик</w:t>
      </w:r>
      <w:proofErr w:type="spellEnd"/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Ответственный за выпуск:</w:t>
      </w:r>
      <w:r>
        <w:rPr>
          <w:b/>
          <w:szCs w:val="28"/>
        </w:rPr>
        <w:t xml:space="preserve"> </w:t>
      </w:r>
      <w:r w:rsidR="001E4605">
        <w:rPr>
          <w:szCs w:val="28"/>
        </w:rPr>
        <w:t>Е</w:t>
      </w:r>
      <w:r>
        <w:rPr>
          <w:szCs w:val="28"/>
        </w:rPr>
        <w:t>.</w:t>
      </w:r>
      <w:r w:rsidR="001E4605">
        <w:rPr>
          <w:szCs w:val="28"/>
        </w:rPr>
        <w:t> Е. </w:t>
      </w:r>
      <w:proofErr w:type="spellStart"/>
      <w:r w:rsidR="001E4605">
        <w:rPr>
          <w:szCs w:val="28"/>
        </w:rPr>
        <w:t>Долбик</w:t>
      </w:r>
      <w:proofErr w:type="spellEnd"/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</w:p>
    <w:p w:rsidR="00B35805" w:rsidRDefault="00B35805" w:rsidP="00B35805">
      <w:pPr>
        <w:ind w:firstLine="709"/>
        <w:rPr>
          <w:rFonts w:eastAsia="MS Mincho"/>
          <w:szCs w:val="28"/>
        </w:rPr>
      </w:pPr>
      <w:r>
        <w:rPr>
          <w:szCs w:val="28"/>
        </w:rPr>
        <w:t>Примерная учебная программа по учебной дисциплине «</w:t>
      </w:r>
      <w:r w:rsidR="001E4605">
        <w:rPr>
          <w:szCs w:val="28"/>
        </w:rPr>
        <w:t>Синтаксис</w:t>
      </w:r>
      <w:r>
        <w:rPr>
          <w:szCs w:val="28"/>
        </w:rPr>
        <w:t xml:space="preserve">» разработана для студентов учреждений высшего образования, обучающихся по специальности 6-05-0232-02 </w:t>
      </w:r>
      <w:r w:rsidR="0050026C">
        <w:rPr>
          <w:szCs w:val="28"/>
        </w:rPr>
        <w:t>«</w:t>
      </w:r>
      <w:r>
        <w:rPr>
          <w:rFonts w:eastAsia="MS Mincho"/>
          <w:szCs w:val="28"/>
        </w:rPr>
        <w:t>Русская филология</w:t>
      </w:r>
      <w:r w:rsidR="0050026C">
        <w:rPr>
          <w:rFonts w:eastAsia="MS Mincho"/>
          <w:szCs w:val="28"/>
        </w:rPr>
        <w:t>»</w:t>
      </w:r>
      <w:r>
        <w:rPr>
          <w:rFonts w:eastAsia="MS Mincho"/>
          <w:szCs w:val="28"/>
        </w:rPr>
        <w:t xml:space="preserve">, </w:t>
      </w:r>
      <w:bookmarkStart w:id="2" w:name="_Hlk160192145"/>
      <w:r>
        <w:rPr>
          <w:rFonts w:eastAsia="MS Mincho"/>
          <w:szCs w:val="28"/>
        </w:rPr>
        <w:t xml:space="preserve">в соответствии с </w:t>
      </w:r>
      <w:r>
        <w:rPr>
          <w:szCs w:val="28"/>
        </w:rPr>
        <w:t xml:space="preserve">требованиями образовательного стандарта высшего образования и примерного учебного плана </w:t>
      </w:r>
      <w:r>
        <w:rPr>
          <w:rFonts w:eastAsia="MS Mincho"/>
          <w:szCs w:val="28"/>
        </w:rPr>
        <w:t>по указанной специальности</w:t>
      </w:r>
      <w:bookmarkEnd w:id="2"/>
      <w:r>
        <w:rPr>
          <w:rFonts w:eastAsia="MS Mincho"/>
          <w:szCs w:val="28"/>
        </w:rPr>
        <w:t>.</w:t>
      </w:r>
    </w:p>
    <w:p w:rsidR="00B35805" w:rsidRDefault="001E4605" w:rsidP="00B35805">
      <w:pPr>
        <w:ind w:firstLine="709"/>
        <w:rPr>
          <w:szCs w:val="28"/>
        </w:rPr>
      </w:pPr>
      <w:r>
        <w:rPr>
          <w:rFonts w:eastAsia="MS Mincho"/>
          <w:bCs/>
          <w:szCs w:val="28"/>
        </w:rPr>
        <w:t>Учебная дисциплина «Синтаксис</w:t>
      </w:r>
      <w:r w:rsidR="00B35805">
        <w:rPr>
          <w:rFonts w:eastAsia="MS Mincho"/>
          <w:bCs/>
          <w:szCs w:val="28"/>
        </w:rPr>
        <w:t xml:space="preserve">» входит в цикл дисциплин государственного компонента, относится к модулю «Современный русский язык» и тесно связана с дисциплинами </w:t>
      </w:r>
      <w:r>
        <w:rPr>
          <w:rFonts w:eastAsia="MS Mincho"/>
          <w:bCs/>
          <w:szCs w:val="28"/>
        </w:rPr>
        <w:t xml:space="preserve">«Фонетика», </w:t>
      </w:r>
      <w:r w:rsidR="00B35805">
        <w:rPr>
          <w:szCs w:val="28"/>
        </w:rPr>
        <w:t xml:space="preserve">«Лексикология. Фразеология», «Словообразование», «Морфология», «Стилистика и культура речи». </w:t>
      </w:r>
    </w:p>
    <w:p w:rsidR="00B35805" w:rsidRDefault="00B35805" w:rsidP="00B35805">
      <w:pPr>
        <w:tabs>
          <w:tab w:val="left" w:pos="709"/>
        </w:tabs>
        <w:ind w:firstLine="709"/>
      </w:pPr>
      <w:r>
        <w:rPr>
          <w:b/>
          <w:szCs w:val="28"/>
        </w:rPr>
        <w:t>Цель</w:t>
      </w:r>
      <w:r>
        <w:rPr>
          <w:szCs w:val="28"/>
        </w:rPr>
        <w:t xml:space="preserve"> учебной дисциплины –</w:t>
      </w:r>
      <w:r w:rsidR="00F36C29">
        <w:rPr>
          <w:szCs w:val="28"/>
        </w:rPr>
        <w:t xml:space="preserve"> </w:t>
      </w:r>
      <w:r w:rsidR="00F36C29" w:rsidRPr="00742DE8">
        <w:rPr>
          <w:szCs w:val="28"/>
        </w:rPr>
        <w:t>сформировать у студентов систему знаний о синтаксисе и пунктуации</w:t>
      </w:r>
      <w:r w:rsidR="00F36C29">
        <w:rPr>
          <w:szCs w:val="28"/>
        </w:rPr>
        <w:t xml:space="preserve"> русского языка</w:t>
      </w:r>
      <w:r w:rsidR="00F36C29" w:rsidRPr="00742DE8">
        <w:rPr>
          <w:szCs w:val="28"/>
        </w:rPr>
        <w:t>, умения и навыки анализа синтаксических явлений, подготовить к преподаванию синтаксиса и пунктуации в учреждениях общего среднего образования</w:t>
      </w:r>
      <w:r>
        <w:rPr>
          <w:szCs w:val="28"/>
        </w:rPr>
        <w:t>.</w:t>
      </w:r>
    </w:p>
    <w:p w:rsidR="00B35805" w:rsidRDefault="00B35805" w:rsidP="00B35805">
      <w:pPr>
        <w:tabs>
          <w:tab w:val="left" w:pos="0"/>
        </w:tabs>
        <w:ind w:firstLine="709"/>
      </w:pPr>
      <w:r>
        <w:rPr>
          <w:b/>
        </w:rPr>
        <w:t>Задачи</w:t>
      </w:r>
      <w:r>
        <w:t xml:space="preserve"> учебной дисциплины: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i/>
          <w:szCs w:val="28"/>
        </w:rPr>
        <w:t xml:space="preserve">– </w:t>
      </w:r>
      <w:r w:rsidRPr="00742DE8">
        <w:rPr>
          <w:szCs w:val="28"/>
        </w:rPr>
        <w:t>обеспечить формирование у студентов целостного представления о синтаксисе русского языка как системе;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 xml:space="preserve"> – способствовать выработке умения определять основные признаки синтаксических единиц, характеризовать их с точки зрения формы, значения и функции; </w:t>
      </w:r>
    </w:p>
    <w:p w:rsidR="00F36C29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 xml:space="preserve">– совершенствовать умение производить анализ синтаксических единиц, классифицировать их по различным параметрам, разграничивать смешиваемые синтаксические явления; 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>– совершенствовать правописные (пунктуационные) навык</w:t>
      </w:r>
      <w:r w:rsidR="0050026C">
        <w:rPr>
          <w:szCs w:val="28"/>
        </w:rPr>
        <w:t>и</w:t>
      </w:r>
      <w:r w:rsidRPr="00742DE8">
        <w:rPr>
          <w:szCs w:val="28"/>
        </w:rPr>
        <w:t xml:space="preserve"> студентов;</w:t>
      </w:r>
    </w:p>
    <w:p w:rsidR="00B35805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>
        <w:t>– ознаком</w:t>
      </w:r>
      <w:r w:rsidR="00F36C29">
        <w:t>ить</w:t>
      </w:r>
      <w:r>
        <w:t xml:space="preserve"> студентов с дискуссионными вопросами </w:t>
      </w:r>
      <w:r w:rsidR="00F36C29">
        <w:t>синтаксической науки</w:t>
      </w:r>
      <w:r>
        <w:t xml:space="preserve">, </w:t>
      </w:r>
      <w:r w:rsidR="00F36C29">
        <w:t>актуальными направлениями и современными методами синтаксических и</w:t>
      </w:r>
      <w:r>
        <w:t>с</w:t>
      </w:r>
      <w:r w:rsidR="00F36C29">
        <w:t>следований</w:t>
      </w:r>
      <w:r>
        <w:rPr>
          <w:szCs w:val="28"/>
        </w:rPr>
        <w:t>;</w:t>
      </w:r>
    </w:p>
    <w:p w:rsidR="00320997" w:rsidRPr="00742DE8" w:rsidRDefault="00320997" w:rsidP="00320997">
      <w:pPr>
        <w:ind w:firstLine="709"/>
        <w:rPr>
          <w:szCs w:val="28"/>
        </w:rPr>
      </w:pPr>
      <w:r w:rsidRPr="00742DE8">
        <w:rPr>
          <w:szCs w:val="28"/>
        </w:rPr>
        <w:t>– развивать навыки самостоятельной работы с лингвистической литературой: словарями, справочниками, научными грамм</w:t>
      </w:r>
      <w:r>
        <w:rPr>
          <w:szCs w:val="28"/>
        </w:rPr>
        <w:t>атиками, монографиями, статьями.</w:t>
      </w:r>
      <w:r w:rsidRPr="00742DE8">
        <w:rPr>
          <w:szCs w:val="28"/>
        </w:rPr>
        <w:t xml:space="preserve"> </w:t>
      </w:r>
    </w:p>
    <w:p w:rsidR="00B35805" w:rsidRDefault="00B35805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Изуче</w:t>
      </w:r>
      <w:r w:rsidR="001E4605">
        <w:rPr>
          <w:color w:val="000000"/>
          <w:szCs w:val="28"/>
        </w:rPr>
        <w:t>ние учебной дисциплины «Синтаксис</w:t>
      </w:r>
      <w:r>
        <w:rPr>
          <w:color w:val="000000"/>
          <w:szCs w:val="28"/>
        </w:rPr>
        <w:t xml:space="preserve">» должно обеспечить формирование у студента следующих </w:t>
      </w:r>
      <w:r w:rsidR="00320997">
        <w:rPr>
          <w:color w:val="000000"/>
          <w:szCs w:val="28"/>
        </w:rPr>
        <w:t xml:space="preserve">профессиональных </w:t>
      </w:r>
      <w:r>
        <w:rPr>
          <w:color w:val="000000"/>
          <w:szCs w:val="28"/>
        </w:rPr>
        <w:t xml:space="preserve">компетенций: </w:t>
      </w:r>
    </w:p>
    <w:p w:rsidR="00B35805" w:rsidRDefault="0050026C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 w:rsidRPr="00742DE8">
        <w:rPr>
          <w:szCs w:val="28"/>
        </w:rPr>
        <w:t>–</w:t>
      </w:r>
      <w:r>
        <w:rPr>
          <w:szCs w:val="28"/>
        </w:rPr>
        <w:t xml:space="preserve"> п</w:t>
      </w:r>
      <w:r w:rsidR="00B35805">
        <w:t>онимать организацию системы современного русского языка на всех ее уровнях и правила функционирования единиц русского языка в речи;</w:t>
      </w:r>
    </w:p>
    <w:p w:rsidR="00B35805" w:rsidRDefault="0050026C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 w:rsidRPr="00742DE8">
        <w:rPr>
          <w:szCs w:val="28"/>
        </w:rPr>
        <w:t>–</w:t>
      </w:r>
      <w:r>
        <w:rPr>
          <w:szCs w:val="28"/>
        </w:rPr>
        <w:t xml:space="preserve"> х</w:t>
      </w:r>
      <w:r w:rsidR="00B35805">
        <w:t>арактеризовать единицы русского языка с точки зрения их семантики, структуры, функции, нормативности;</w:t>
      </w:r>
    </w:p>
    <w:p w:rsidR="00B35805" w:rsidRDefault="0050026C" w:rsidP="00184F9E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 w:rsidRPr="00742DE8">
        <w:rPr>
          <w:szCs w:val="28"/>
        </w:rPr>
        <w:t>–</w:t>
      </w:r>
      <w:r>
        <w:rPr>
          <w:szCs w:val="28"/>
        </w:rPr>
        <w:t xml:space="preserve"> о</w:t>
      </w:r>
      <w:r w:rsidR="00B35805">
        <w:t xml:space="preserve">существлять </w:t>
      </w:r>
      <w:proofErr w:type="spellStart"/>
      <w:r w:rsidR="00B35805">
        <w:t>поуровневый</w:t>
      </w:r>
      <w:proofErr w:type="spellEnd"/>
      <w:r w:rsidR="00B35805">
        <w:t xml:space="preserve"> лингвистический анализ русскоязычного текста;</w:t>
      </w:r>
    </w:p>
    <w:p w:rsidR="00B35805" w:rsidRDefault="0050026C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 w:rsidRPr="00742DE8">
        <w:rPr>
          <w:szCs w:val="28"/>
        </w:rPr>
        <w:t>–</w:t>
      </w:r>
      <w:r>
        <w:rPr>
          <w:szCs w:val="28"/>
        </w:rPr>
        <w:t xml:space="preserve"> о</w:t>
      </w:r>
      <w:r w:rsidR="00B35805">
        <w:t xml:space="preserve">существлять профессиональные коммуникации с применением терминологического аппарата русистики. </w:t>
      </w:r>
    </w:p>
    <w:p w:rsidR="00B35805" w:rsidRDefault="00B35805" w:rsidP="00B35805">
      <w:pPr>
        <w:ind w:firstLine="709"/>
      </w:pPr>
      <w:r>
        <w:t>В результате освое</w:t>
      </w:r>
      <w:r w:rsidR="001E4605">
        <w:t>ния учебной дисциплины «Синтаксис</w:t>
      </w:r>
      <w:r>
        <w:t>» студент должен:</w:t>
      </w:r>
    </w:p>
    <w:p w:rsidR="00B35805" w:rsidRDefault="0050026C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br w:type="column"/>
      </w:r>
      <w:r w:rsidR="00B35805">
        <w:rPr>
          <w:b/>
          <w:bCs/>
          <w:i/>
          <w:iCs/>
        </w:rPr>
        <w:t>знать: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</w:t>
      </w:r>
      <w:r>
        <w:rPr>
          <w:szCs w:val="28"/>
        </w:rPr>
        <w:t xml:space="preserve"> главные этапы истории изучения синтаксиса русского языка;</w:t>
      </w:r>
    </w:p>
    <w:p w:rsidR="00184F9E" w:rsidRPr="00742DE8" w:rsidRDefault="00184F9E" w:rsidP="00184F9E">
      <w:pPr>
        <w:ind w:firstLine="709"/>
        <w:rPr>
          <w:iCs/>
          <w:szCs w:val="28"/>
        </w:rPr>
      </w:pPr>
      <w:r w:rsidRPr="00742DE8">
        <w:rPr>
          <w:szCs w:val="28"/>
        </w:rPr>
        <w:t>– содержание основных синтаксических понятий;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типологию семантико-синтаксических отношений между  компонентами синтаксических единиц;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принципы классификации синтаксических единиц;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</w:t>
      </w:r>
      <w:r>
        <w:rPr>
          <w:szCs w:val="28"/>
        </w:rPr>
        <w:t xml:space="preserve"> основные аспекты изучения синтаксиса, синтаксические школы и их представителей;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правила русской пунктуации;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основные положения синтаксиса текста;</w:t>
      </w:r>
    </w:p>
    <w:p w:rsidR="00184F9E" w:rsidRPr="00742DE8" w:rsidRDefault="00184F9E" w:rsidP="00184F9E">
      <w:pPr>
        <w:ind w:firstLine="709"/>
        <w:rPr>
          <w:szCs w:val="28"/>
        </w:rPr>
      </w:pPr>
      <w:r>
        <w:rPr>
          <w:bCs/>
          <w:iCs/>
        </w:rPr>
        <w:t>– цель, порядок и методику проведения синтаксического и пунктуационного анализа</w:t>
      </w:r>
      <w:r w:rsidR="00F66B5D">
        <w:rPr>
          <w:bCs/>
          <w:iCs/>
        </w:rPr>
        <w:t>;</w:t>
      </w:r>
    </w:p>
    <w:p w:rsidR="00B35805" w:rsidRDefault="00B35805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уметь: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характеризовать синтаксические единицы с точки зрения их семантики, структуры и функции;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классифицировать синтаксические единицы;</w:t>
      </w:r>
    </w:p>
    <w:p w:rsidR="00F66B5D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производить анализ синтаксических единиц;</w:t>
      </w:r>
    </w:p>
    <w:p w:rsidR="001F38A2" w:rsidRPr="00742DE8" w:rsidRDefault="001F38A2" w:rsidP="00F66B5D">
      <w:pPr>
        <w:ind w:firstLine="709"/>
        <w:rPr>
          <w:szCs w:val="28"/>
        </w:rPr>
      </w:pPr>
      <w:r>
        <w:rPr>
          <w:szCs w:val="28"/>
        </w:rPr>
        <w:t xml:space="preserve">– выявлять </w:t>
      </w:r>
      <w:proofErr w:type="spellStart"/>
      <w:r>
        <w:rPr>
          <w:szCs w:val="28"/>
        </w:rPr>
        <w:t>текстообразующую</w:t>
      </w:r>
      <w:proofErr w:type="spellEnd"/>
      <w:r>
        <w:rPr>
          <w:szCs w:val="28"/>
        </w:rPr>
        <w:t xml:space="preserve"> функцию синтаксических единиц;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квалифицированно производить пунктуационное оформление предложений, мотивировать постановку знаков препинания;</w:t>
      </w:r>
    </w:p>
    <w:p w:rsidR="00B35805" w:rsidRDefault="00B35805" w:rsidP="00B35805">
      <w:pPr>
        <w:ind w:firstLine="709"/>
        <w:rPr>
          <w:szCs w:val="28"/>
        </w:rPr>
      </w:pPr>
      <w:r>
        <w:rPr>
          <w:bCs/>
          <w:iCs/>
        </w:rPr>
        <w:t xml:space="preserve">– пользоваться </w:t>
      </w:r>
      <w:r w:rsidR="00F66B5D">
        <w:rPr>
          <w:bCs/>
          <w:iCs/>
        </w:rPr>
        <w:t xml:space="preserve">различными источниками информации (интернет-источники, </w:t>
      </w:r>
      <w:r>
        <w:rPr>
          <w:bCs/>
          <w:iCs/>
        </w:rPr>
        <w:t>справочн</w:t>
      </w:r>
      <w:r w:rsidR="00F66B5D">
        <w:rPr>
          <w:bCs/>
          <w:iCs/>
        </w:rPr>
        <w:t>ая</w:t>
      </w:r>
      <w:r>
        <w:rPr>
          <w:bCs/>
          <w:iCs/>
        </w:rPr>
        <w:t xml:space="preserve"> литератур</w:t>
      </w:r>
      <w:r w:rsidR="00F66B5D">
        <w:rPr>
          <w:bCs/>
          <w:iCs/>
        </w:rPr>
        <w:t>а)</w:t>
      </w:r>
      <w:r>
        <w:rPr>
          <w:bCs/>
          <w:iCs/>
        </w:rPr>
        <w:t xml:space="preserve">; </w:t>
      </w:r>
    </w:p>
    <w:p w:rsidR="00B35805" w:rsidRDefault="00B35805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владеть: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русским языком во всех видах речевой деятельности</w:t>
      </w:r>
      <w:r w:rsidR="001F38A2">
        <w:rPr>
          <w:szCs w:val="28"/>
        </w:rPr>
        <w:t xml:space="preserve"> и всеми функциональными разновидностями русского языка, включая учебный и научный дискурс</w:t>
      </w:r>
      <w:r w:rsidRPr="00742DE8">
        <w:rPr>
          <w:szCs w:val="28"/>
        </w:rPr>
        <w:t>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лингвистической терминологией;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методами лингвистического анализа синтаксических единиц;</w:t>
      </w:r>
    </w:p>
    <w:p w:rsidR="00F66B5D" w:rsidRDefault="00F66B5D" w:rsidP="00F66B5D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Cs w:val="28"/>
        </w:rPr>
      </w:pPr>
      <w:r w:rsidRPr="00742DE8">
        <w:rPr>
          <w:szCs w:val="28"/>
        </w:rPr>
        <w:t>– правилами функционирования языковых средств в реч</w:t>
      </w:r>
      <w:r w:rsidR="001F38A2">
        <w:rPr>
          <w:szCs w:val="28"/>
        </w:rPr>
        <w:t>евой коммуникации</w:t>
      </w:r>
      <w:r>
        <w:rPr>
          <w:szCs w:val="28"/>
        </w:rPr>
        <w:t>;</w:t>
      </w:r>
    </w:p>
    <w:p w:rsidR="001F38A2" w:rsidRDefault="001F38A2" w:rsidP="00B35805">
      <w:pPr>
        <w:ind w:firstLine="709"/>
        <w:rPr>
          <w:szCs w:val="28"/>
        </w:rPr>
      </w:pPr>
      <w:r>
        <w:rPr>
          <w:szCs w:val="28"/>
        </w:rPr>
        <w:t>– синтаксической и пунктуационной нормой;</w:t>
      </w:r>
    </w:p>
    <w:p w:rsidR="001F38A2" w:rsidRDefault="001F38A2" w:rsidP="00B35805">
      <w:pPr>
        <w:ind w:firstLine="709"/>
        <w:rPr>
          <w:szCs w:val="28"/>
        </w:rPr>
      </w:pPr>
      <w:r>
        <w:rPr>
          <w:szCs w:val="28"/>
        </w:rPr>
        <w:t>– навыками использования экспрессивных синтаксических конструкций с целью усиления выразительности речи;</w:t>
      </w:r>
    </w:p>
    <w:p w:rsidR="001F38A2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bCs/>
          <w:iCs/>
        </w:rPr>
        <w:t>– навыками самостоятельной работы</w:t>
      </w:r>
      <w:r w:rsidR="001F38A2">
        <w:rPr>
          <w:bCs/>
          <w:iCs/>
        </w:rPr>
        <w:t xml:space="preserve"> с лингвистической литературой; </w:t>
      </w:r>
    </w:p>
    <w:p w:rsidR="00B35805" w:rsidRDefault="001F38A2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szCs w:val="28"/>
        </w:rPr>
        <w:t>– навыками обобщения, систематизации, структурирования информации</w:t>
      </w:r>
      <w:r w:rsidR="00B35805">
        <w:rPr>
          <w:bCs/>
          <w:iCs/>
        </w:rPr>
        <w:t xml:space="preserve">; </w:t>
      </w:r>
    </w:p>
    <w:p w:rsidR="00B35805" w:rsidRPr="000C33AF" w:rsidRDefault="001F38A2" w:rsidP="000C33AF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szCs w:val="28"/>
        </w:rPr>
        <w:t>– разными способами представления и визуализации информации (текст, таблица, ал</w:t>
      </w:r>
      <w:r w:rsidR="000C33AF">
        <w:rPr>
          <w:szCs w:val="28"/>
        </w:rPr>
        <w:t>горитм, опорный конспект и др.)</w:t>
      </w:r>
      <w:r w:rsidR="00B35805">
        <w:rPr>
          <w:bCs/>
          <w:iCs/>
        </w:rPr>
        <w:t xml:space="preserve">. </w:t>
      </w:r>
    </w:p>
    <w:p w:rsidR="00B35805" w:rsidRDefault="00B35805" w:rsidP="00B35805">
      <w:pPr>
        <w:ind w:firstLine="709"/>
        <w:rPr>
          <w:szCs w:val="28"/>
        </w:rPr>
      </w:pPr>
      <w:r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35805" w:rsidRDefault="0050026C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Изучение учебной дисциплины</w:t>
      </w:r>
      <w:r w:rsidR="001E4605">
        <w:rPr>
          <w:color w:val="000000"/>
          <w:szCs w:val="28"/>
        </w:rPr>
        <w:t xml:space="preserve"> «Синтаксис</w:t>
      </w:r>
      <w:r>
        <w:rPr>
          <w:color w:val="000000"/>
          <w:szCs w:val="28"/>
        </w:rPr>
        <w:t>» рассчитано</w:t>
      </w:r>
      <w:r w:rsidR="00B35805">
        <w:rPr>
          <w:color w:val="000000"/>
          <w:szCs w:val="28"/>
        </w:rPr>
        <w:t xml:space="preserve"> на </w:t>
      </w:r>
      <w:r w:rsidR="00C4028D">
        <w:rPr>
          <w:color w:val="000000"/>
          <w:szCs w:val="28"/>
        </w:rPr>
        <w:t>250</w:t>
      </w:r>
      <w:r>
        <w:rPr>
          <w:color w:val="000000"/>
          <w:szCs w:val="28"/>
        </w:rPr>
        <w:t xml:space="preserve"> часов, из них аудиторных – 138 часов. Примерное распределение по видам занятий: </w:t>
      </w:r>
      <w:r w:rsidR="00F36C29">
        <w:rPr>
          <w:color w:val="000000"/>
          <w:szCs w:val="28"/>
        </w:rPr>
        <w:t>70 </w:t>
      </w:r>
      <w:r w:rsidR="00B35805">
        <w:rPr>
          <w:color w:val="000000"/>
          <w:szCs w:val="28"/>
        </w:rPr>
        <w:t xml:space="preserve">часов лекционных занятий, </w:t>
      </w:r>
      <w:r w:rsidR="00F36C29">
        <w:t>6</w:t>
      </w:r>
      <w:r w:rsidR="00B35805">
        <w:t>8</w:t>
      </w:r>
      <w:r w:rsidR="00B35805">
        <w:rPr>
          <w:color w:val="000000"/>
          <w:szCs w:val="28"/>
        </w:rPr>
        <w:t xml:space="preserve"> часов практических занятий.</w:t>
      </w:r>
    </w:p>
    <w:p w:rsidR="00B35805" w:rsidRDefault="00B35805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Рекомендуемая форма промежуточной аттестации – экзамен</w:t>
      </w:r>
      <w:r w:rsidR="00F36C29">
        <w:rPr>
          <w:color w:val="000000"/>
          <w:szCs w:val="28"/>
        </w:rPr>
        <w:t>ы</w:t>
      </w:r>
      <w:r>
        <w:rPr>
          <w:color w:val="000000"/>
          <w:szCs w:val="28"/>
        </w:rPr>
        <w:t>.</w:t>
      </w:r>
    </w:p>
    <w:p w:rsidR="00B35805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br w:type="page"/>
      </w:r>
    </w:p>
    <w:p w:rsidR="00B35805" w:rsidRDefault="00B35805" w:rsidP="00B35805">
      <w:pPr>
        <w:pStyle w:val="3"/>
        <w:rPr>
          <w:rFonts w:ascii="Times New Roman" w:hAnsi="Times New Roman" w:cs="Times New Roman"/>
        </w:rPr>
      </w:pPr>
      <w:r>
        <w:rPr>
          <w:rFonts w:ascii="Times New Roman Полужирный" w:hAnsi="Times New Roman Полужирный" w:cs="Times New Roman"/>
          <w:caps/>
        </w:rPr>
        <w:t>Примерный тематический план</w:t>
      </w:r>
      <w:r>
        <w:rPr>
          <w:rFonts w:ascii="Times New Roman" w:hAnsi="Times New Roman" w:cs="Times New Roman"/>
        </w:rPr>
        <w:br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4591"/>
        <w:gridCol w:w="993"/>
        <w:gridCol w:w="1134"/>
        <w:gridCol w:w="2011"/>
      </w:tblGrid>
      <w:tr w:rsidR="00B35805" w:rsidTr="00D454F1">
        <w:trPr>
          <w:cantSplit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B35805" w:rsidTr="00D454F1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ind w:firstLine="0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ind w:firstLine="0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 w:rsidP="001B3EEB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D454F1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4F1" w:rsidRDefault="00D454F1" w:rsidP="00D454F1">
            <w:pPr>
              <w:spacing w:line="254" w:lineRule="auto"/>
              <w:ind w:firstLine="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b/>
                <w:bCs/>
                <w:sz w:val="24"/>
              </w:rPr>
              <w:t>Общие вопросы синтаксиса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1E66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>
            <w:pPr>
              <w:pStyle w:val="31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ind w:firstLine="0"/>
              <w:rPr>
                <w:rFonts w:eastAsia="Calibri"/>
                <w:sz w:val="24"/>
              </w:rPr>
            </w:pPr>
            <w:r>
              <w:rPr>
                <w:sz w:val="24"/>
              </w:rPr>
              <w:t>Синтаксис как раздел грамматики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Синтаксические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Синтаксическая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F90408">
              <w:rPr>
                <w:rFonts w:eastAsia="Calibri"/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Словосочетание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синтаксических отношений в словосочетании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подчинительной связи в словосочетании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ind w:firstLine="0"/>
              <w:rPr>
                <w:b/>
                <w:bCs/>
                <w:sz w:val="24"/>
              </w:rPr>
            </w:pPr>
            <w:r w:rsidRPr="00F90408">
              <w:rPr>
                <w:b/>
                <w:bCs/>
                <w:sz w:val="24"/>
              </w:rPr>
              <w:t>Простое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Простое предложение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Типология простого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Структурный аспект изучения простого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Традиционное учение о второстепенных членах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Современное учение о членах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Неполные предложения. </w:t>
            </w:r>
            <w:proofErr w:type="spellStart"/>
            <w:r>
              <w:rPr>
                <w:bCs/>
                <w:sz w:val="24"/>
                <w:szCs w:val="24"/>
              </w:rPr>
              <w:t>Нечленимые</w:t>
            </w:r>
            <w:proofErr w:type="spellEnd"/>
            <w:r>
              <w:rPr>
                <w:bCs/>
                <w:sz w:val="24"/>
                <w:szCs w:val="24"/>
              </w:rPr>
              <w:t xml:space="preserve">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об осложнении простого предложения. Предложения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Предложения с вводными и вставными конструкциями и с обращением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3.12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организация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Семантическая организация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Сложное предложение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Переходные конструкции от простого предложения к сложному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классификации сложного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связи в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Переходные типы между сочинением и подчинением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Чужая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Синтаксис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Экспрессивный синтаксис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68</w:t>
            </w:r>
          </w:p>
        </w:tc>
      </w:tr>
    </w:tbl>
    <w:p w:rsidR="00B35805" w:rsidRDefault="00B35805" w:rsidP="00B35805">
      <w:pPr>
        <w:pStyle w:val="ac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br w:type="page"/>
      </w:r>
      <w:bookmarkStart w:id="3" w:name="_Toc286840854"/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материала</w:t>
      </w:r>
      <w:bookmarkEnd w:id="3"/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</w:p>
    <w:p w:rsidR="00B123B5" w:rsidRPr="00502C78" w:rsidRDefault="00B123B5" w:rsidP="00B123B5">
      <w:pPr>
        <w:pStyle w:val="4"/>
        <w:spacing w:before="0" w:after="0"/>
        <w:rPr>
          <w:rFonts w:ascii="Times New Roman" w:hAnsi="Times New Roman"/>
        </w:rPr>
      </w:pPr>
      <w:r w:rsidRPr="00502C78">
        <w:rPr>
          <w:rFonts w:ascii="Times New Roman" w:hAnsi="Times New Roman"/>
        </w:rPr>
        <w:t>1. ОБЩИЕ  ВОПРОСЫ СИНТАКСИСА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1.1. Синтаксис как раздел грамматики.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Предмет синтаксиса как раздела грамматики. Понимание синтаксиса как учения о предложении и его членах представителями традиционного направления в синтаксисе (Ф. И. Буслаев, А. А. </w:t>
      </w:r>
      <w:proofErr w:type="spellStart"/>
      <w:r w:rsidRPr="00502C78">
        <w:rPr>
          <w:szCs w:val="28"/>
        </w:rPr>
        <w:t>Потебня</w:t>
      </w:r>
      <w:proofErr w:type="spellEnd"/>
      <w:r w:rsidRPr="00502C78">
        <w:rPr>
          <w:szCs w:val="28"/>
        </w:rPr>
        <w:t xml:space="preserve">, А. А. Шахматов и др.), как учения о словосочетании (законченных и незаконченных словосочетаниях) представителями формально-грамматического направления (Ф. Ф. Фортунатов, М. Н. </w:t>
      </w:r>
      <w:proofErr w:type="spellStart"/>
      <w:r w:rsidRPr="00502C78">
        <w:rPr>
          <w:szCs w:val="28"/>
        </w:rPr>
        <w:t>Петерсон</w:t>
      </w:r>
      <w:proofErr w:type="spellEnd"/>
      <w:r w:rsidRPr="00502C78">
        <w:rPr>
          <w:szCs w:val="28"/>
        </w:rPr>
        <w:t xml:space="preserve">, Н. Н. Дурново и др.), как учения о словосочетании, простом, сложном предложении, сложном синтаксическом целом, а также </w:t>
      </w:r>
      <w:proofErr w:type="spellStart"/>
      <w:r w:rsidRPr="00502C78">
        <w:rPr>
          <w:szCs w:val="28"/>
        </w:rPr>
        <w:t>ослове</w:t>
      </w:r>
      <w:proofErr w:type="spellEnd"/>
      <w:r w:rsidRPr="00502C78">
        <w:rPr>
          <w:szCs w:val="28"/>
        </w:rPr>
        <w:t xml:space="preserve"> и форме слова как компонентах синтаксической единицы (</w:t>
      </w:r>
      <w:proofErr w:type="spellStart"/>
      <w:r w:rsidRPr="00502C78">
        <w:rPr>
          <w:szCs w:val="28"/>
        </w:rPr>
        <w:t>В.◦В.◦Виноградов</w:t>
      </w:r>
      <w:proofErr w:type="spellEnd"/>
      <w:r w:rsidRPr="00502C78">
        <w:rPr>
          <w:szCs w:val="28"/>
        </w:rPr>
        <w:t>, Л. В. Щерба, В. А. 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>, Н. Ю. Шведова и др.).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Место синтаксиса в грамматической системе языка. Отношения между синтаксисом и морфологией, лексикой, фонетикой (интонацией). Значение термина «синтаксис».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1</w:t>
      </w:r>
      <w:r w:rsidRPr="00502C78">
        <w:rPr>
          <w:b/>
          <w:szCs w:val="28"/>
        </w:rPr>
        <w:t xml:space="preserve">.2. Синтаксические единицы.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С</w:t>
      </w:r>
      <w:r w:rsidRPr="00502C78">
        <w:rPr>
          <w:szCs w:val="28"/>
        </w:rPr>
        <w:t>ловосочетание, простое предложение, сложное предложение как основные единицы синтаксиса. Слово и форма слова как компоненты синтаксической единицы. Понятие о синтаксеме как минимальной семантико-синтаксической единице (Г. А. Золотова).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1</w:t>
      </w:r>
      <w:r w:rsidRPr="00502C78">
        <w:rPr>
          <w:b/>
          <w:szCs w:val="28"/>
        </w:rPr>
        <w:t xml:space="preserve">.3. Синтаксическая связь.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синтаксической связи. Уровни синтаксической связи. Сочинительная и подчинительная связь. Виды сочинительной связи: открытая и закрытая. Виды подчинительной связи: обязательная/факультативная; </w:t>
      </w:r>
      <w:proofErr w:type="spellStart"/>
      <w:r w:rsidRPr="00502C78">
        <w:rPr>
          <w:szCs w:val="28"/>
        </w:rPr>
        <w:t>предсказующая</w:t>
      </w:r>
      <w:proofErr w:type="spellEnd"/>
      <w:r w:rsidRPr="00502C78">
        <w:rPr>
          <w:szCs w:val="28"/>
        </w:rPr>
        <w:t xml:space="preserve"> (вариативная/</w:t>
      </w:r>
      <w:proofErr w:type="spellStart"/>
      <w:r w:rsidRPr="00502C78">
        <w:rPr>
          <w:szCs w:val="28"/>
        </w:rPr>
        <w:t>невариативная</w:t>
      </w:r>
      <w:proofErr w:type="spellEnd"/>
      <w:r w:rsidRPr="00502C78">
        <w:rPr>
          <w:szCs w:val="28"/>
        </w:rPr>
        <w:t xml:space="preserve">) / </w:t>
      </w:r>
      <w:proofErr w:type="spellStart"/>
      <w:r w:rsidRPr="00502C78">
        <w:rPr>
          <w:szCs w:val="28"/>
        </w:rPr>
        <w:t>непредсказующая</w:t>
      </w:r>
      <w:proofErr w:type="spellEnd"/>
      <w:r w:rsidRPr="00502C78">
        <w:rPr>
          <w:szCs w:val="28"/>
        </w:rPr>
        <w:t>. Средства выражения синтаксической связи между компонентами словосочетания, простого и сложного предложения.</w:t>
      </w:r>
    </w:p>
    <w:p w:rsidR="00B123B5" w:rsidRDefault="00B123B5" w:rsidP="00B123B5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</w:p>
    <w:p w:rsidR="00B123B5" w:rsidRPr="00502C78" w:rsidRDefault="00B123B5" w:rsidP="007448F3">
      <w:pPr>
        <w:pStyle w:val="4"/>
        <w:spacing w:before="0" w:after="0"/>
        <w:ind w:firstLine="709"/>
        <w:rPr>
          <w:rFonts w:ascii="Times New Roman" w:hAnsi="Times New Roman"/>
        </w:rPr>
      </w:pPr>
      <w:r w:rsidRPr="00502C78">
        <w:rPr>
          <w:rFonts w:ascii="Times New Roman" w:hAnsi="Times New Roman"/>
        </w:rPr>
        <w:t>2. СЛОВОСОЧЕТАНИЕ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2.1. Словосочетание как синтаксическая единица.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Отношение словосочетания к слову и предложению. Грамматическое устройство, грамматическое значение и функция словосочетания. Структурная схема словосочетаний.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История учения о словосочетании.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2.2. Классификации словосочетаний.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Свободные и несвободные словосочетания. Классификация несвободных словосочетаний: синтаксически несвободные, </w:t>
      </w:r>
      <w:proofErr w:type="spellStart"/>
      <w:r w:rsidRPr="00502C78">
        <w:rPr>
          <w:szCs w:val="28"/>
        </w:rPr>
        <w:t>фразеологически</w:t>
      </w:r>
      <w:proofErr w:type="spellEnd"/>
      <w:r w:rsidRPr="00502C78">
        <w:rPr>
          <w:szCs w:val="28"/>
        </w:rPr>
        <w:t xml:space="preserve"> связанные, метафорически неделимые.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Простые и сложные словосочетания. Основные конструктивные типы сложных словосочетаний.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Лексико-грамматические типы словосочетаний: именные (субстантивные, адъективные, квантитативные), глагольные, наречные. </w:t>
      </w:r>
    </w:p>
    <w:p w:rsidR="000C33AF" w:rsidRDefault="000C33AF" w:rsidP="00B123B5">
      <w:pPr>
        <w:ind w:firstLine="709"/>
        <w:rPr>
          <w:b/>
          <w:szCs w:val="28"/>
        </w:rPr>
      </w:pP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2.3. Типы синтаксических отношений в словосочетании.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типы смысловых отношений между компонентами словосочетаний: объектные, субъектные, атрибутивные, обстоятельственные, </w:t>
      </w:r>
      <w:proofErr w:type="spellStart"/>
      <w:r w:rsidRPr="00502C78">
        <w:rPr>
          <w:szCs w:val="28"/>
        </w:rPr>
        <w:t>комплетивные</w:t>
      </w:r>
      <w:proofErr w:type="spellEnd"/>
      <w:r w:rsidRPr="00502C78">
        <w:rPr>
          <w:szCs w:val="28"/>
        </w:rPr>
        <w:t xml:space="preserve"> (информативно восполняющие).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2.4. Виды подчинительной связи в словосочетании.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Согласование полное и неполное. Связь в аппозитивных сочетаниях. Управление сильное и слабое. Именное примыкание. Примыка</w:t>
      </w:r>
      <w:r>
        <w:rPr>
          <w:szCs w:val="28"/>
        </w:rPr>
        <w:t>ние.</w:t>
      </w:r>
    </w:p>
    <w:p w:rsidR="00B123B5" w:rsidRDefault="00B123B5" w:rsidP="00B123B5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</w:p>
    <w:p w:rsidR="00B123B5" w:rsidRPr="00502C78" w:rsidRDefault="00B123B5" w:rsidP="00B123B5">
      <w:pPr>
        <w:pStyle w:val="4"/>
        <w:spacing w:before="0" w:after="0"/>
        <w:ind w:firstLine="709"/>
        <w:rPr>
          <w:rFonts w:ascii="Times New Roman" w:hAnsi="Times New Roman"/>
        </w:rPr>
      </w:pPr>
      <w:r w:rsidRPr="00502C78">
        <w:rPr>
          <w:rFonts w:ascii="Times New Roman" w:hAnsi="Times New Roman"/>
        </w:rPr>
        <w:t xml:space="preserve">3. </w:t>
      </w:r>
      <w:r w:rsidR="00C46F7E" w:rsidRPr="00502C78">
        <w:rPr>
          <w:rFonts w:ascii="Times New Roman" w:hAnsi="Times New Roman"/>
        </w:rPr>
        <w:t>ПРОСТОЕ  ПРЕДЛОЖЕНИЕ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3.1. Простое предложение как синтаксическая единица.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Грамматическое устройство, грамматическое значение, функции простого предложения. Предикативность как основной признак простого предложения. Понятие объективной и субъективной модальности предложения. Виды синтаксической связи в простом предложении: предикативная связь (координация, соположение, тяготение), полупредикативная связь, аппликация, пояснительные, присоединительные связи, сочинительная связь, подчинительная связь.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3.2. Типология простого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Виды предложения по цели высказывания (коммуникативной </w:t>
      </w:r>
      <w:proofErr w:type="spellStart"/>
      <w:r w:rsidRPr="00502C78">
        <w:rPr>
          <w:szCs w:val="28"/>
        </w:rPr>
        <w:t>целеустановке</w:t>
      </w:r>
      <w:proofErr w:type="spellEnd"/>
      <w:r w:rsidRPr="00502C78">
        <w:rPr>
          <w:szCs w:val="28"/>
        </w:rPr>
        <w:t xml:space="preserve">): повествовательные, вопросительные, побудительные, оптативные. Типы предложений по модальности: утвердительные, отрицательные. Типы предложений по интонации: невосклицательные, восклицательные. Типы предложений по возможности синтаксической </w:t>
      </w:r>
      <w:proofErr w:type="spellStart"/>
      <w:r w:rsidRPr="00502C78">
        <w:rPr>
          <w:szCs w:val="28"/>
        </w:rPr>
        <w:t>членимости</w:t>
      </w:r>
      <w:proofErr w:type="spellEnd"/>
      <w:r w:rsidRPr="00502C78">
        <w:rPr>
          <w:szCs w:val="28"/>
        </w:rPr>
        <w:t xml:space="preserve">: членимые и </w:t>
      </w:r>
      <w:proofErr w:type="spellStart"/>
      <w:r w:rsidRPr="00502C78">
        <w:rPr>
          <w:szCs w:val="28"/>
        </w:rPr>
        <w:t>нечленимые</w:t>
      </w:r>
      <w:proofErr w:type="spellEnd"/>
      <w:r w:rsidRPr="00502C78">
        <w:rPr>
          <w:szCs w:val="28"/>
        </w:rPr>
        <w:t xml:space="preserve">. Типы предложений по характеру грамматической основы: двусоставные и односоставные. Типы предложений по наличию или отсутствию второстепенных членов: распространенные и нераспространенные. Типы предложений по наличию осложняющих компонентов: осложненные и неосложненные.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3.3. Структурный аспект изучения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структурной схемы предложения. Минимальная и расширенная структурные схемы предложения. </w:t>
      </w:r>
      <w:proofErr w:type="spellStart"/>
      <w:r w:rsidRPr="00502C78">
        <w:rPr>
          <w:szCs w:val="28"/>
        </w:rPr>
        <w:t>Двукомпонентные</w:t>
      </w:r>
      <w:proofErr w:type="spellEnd"/>
      <w:r w:rsidRPr="00502C78">
        <w:rPr>
          <w:szCs w:val="28"/>
        </w:rPr>
        <w:t xml:space="preserve"> и однокомпонентные структурные схемы предложения. Регулярные реализации структурной схемы предложения. Отрицание в структуре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Парадигма простого предложения (узкое и широкое понимание).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3.4. Главные члены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Грамматическая основа двусоставного предложения. Подлежащее и сказуемое как главные члены, лежащие в основе структуры двусоставного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Подлежащее, его функции и способы выражения.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Сказуемое и его функции. Типология сказуемого: простое глагольное сказуемое, составное глагольное сказуемое, составное неглагольное (именное) сказуемое. </w:t>
      </w:r>
      <w:r>
        <w:rPr>
          <w:szCs w:val="28"/>
        </w:rPr>
        <w:t xml:space="preserve">Осложненные формы сказуемых. </w:t>
      </w:r>
      <w:r w:rsidRPr="00502C78">
        <w:rPr>
          <w:szCs w:val="28"/>
        </w:rPr>
        <w:t xml:space="preserve">Виды связок в составном неглагольном сказуемом. Выражение </w:t>
      </w:r>
      <w:proofErr w:type="spellStart"/>
      <w:r w:rsidRPr="00502C78">
        <w:rPr>
          <w:szCs w:val="28"/>
        </w:rPr>
        <w:t>присвязочного</w:t>
      </w:r>
      <w:proofErr w:type="spellEnd"/>
      <w:r w:rsidRPr="00502C78">
        <w:rPr>
          <w:szCs w:val="28"/>
        </w:rPr>
        <w:t xml:space="preserve"> компонента составного неглагольного сказуемого. Координация сказуемого с подлежащим.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3.5. Традиционное учение о второстепенных членах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Морфологизованные и неморфологизованные второстепенные члены предложения. Определение. Согласованные и несогласованные определения и способы их выражения. Приложение. Дополнение (прямое, косвенное, инфинитивное), способы его выражения. Обстоятельства места, времени, причины, условия, цели, уступки, образа действия, меры и степени и способы их выражения. Синкретизм в системе членов предложения. Приемы разграничения второстепенных членов предложения.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3.6. Современное учение о членах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функции словоформ в «Русской грамматике»: словоформы, создающие структурную схему предложения, его предикативный минимум; распространители предикативного минимума (объектные, субъектные, обстоятельственные детерминанты); словоформы с </w:t>
      </w:r>
      <w:proofErr w:type="spellStart"/>
      <w:r w:rsidRPr="00502C78">
        <w:rPr>
          <w:szCs w:val="28"/>
        </w:rPr>
        <w:t>присловными</w:t>
      </w:r>
      <w:proofErr w:type="spellEnd"/>
      <w:r w:rsidRPr="00502C78">
        <w:rPr>
          <w:szCs w:val="28"/>
        </w:rPr>
        <w:t xml:space="preserve"> связями, компоненты словосочетаний.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3.7. </w:t>
      </w:r>
      <w:r>
        <w:rPr>
          <w:b/>
          <w:szCs w:val="28"/>
        </w:rPr>
        <w:t>О</w:t>
      </w:r>
      <w:r w:rsidRPr="00502C78">
        <w:rPr>
          <w:b/>
          <w:szCs w:val="28"/>
        </w:rPr>
        <w:t>дносоставны</w:t>
      </w:r>
      <w:r>
        <w:rPr>
          <w:b/>
          <w:szCs w:val="28"/>
        </w:rPr>
        <w:t>е предложения</w:t>
      </w:r>
      <w:r w:rsidRPr="00502C78">
        <w:rPr>
          <w:b/>
          <w:szCs w:val="28"/>
        </w:rPr>
        <w:t xml:space="preserve">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односоставных предложений. Вопрос о синтаксической квалификации главного члена односоставных предложений. Предложения с обобщенным значением.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Определенно-личные предложения. Неопределенно-личные предложения. Безличные предложения. Инфинитивные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Номинативные предложения. Конструкции, совпадающие по форме с номинативными предложениями (препозитивные и постпозитивные номинативы). </w:t>
      </w:r>
      <w:proofErr w:type="spellStart"/>
      <w:r w:rsidRPr="00502C78">
        <w:rPr>
          <w:szCs w:val="28"/>
        </w:rPr>
        <w:t>Генитивные</w:t>
      </w:r>
      <w:proofErr w:type="spellEnd"/>
      <w:r w:rsidRPr="00502C78">
        <w:rPr>
          <w:szCs w:val="28"/>
        </w:rPr>
        <w:t xml:space="preserve"> предложения. </w:t>
      </w:r>
      <w:proofErr w:type="spellStart"/>
      <w:r w:rsidRPr="00502C78">
        <w:rPr>
          <w:szCs w:val="28"/>
        </w:rPr>
        <w:t>Вокативные</w:t>
      </w:r>
      <w:proofErr w:type="spellEnd"/>
      <w:r w:rsidRPr="00502C78">
        <w:rPr>
          <w:szCs w:val="28"/>
        </w:rPr>
        <w:t xml:space="preserve"> предложения.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3.8</w:t>
      </w:r>
      <w:r w:rsidRPr="00502C78">
        <w:rPr>
          <w:b/>
          <w:szCs w:val="28"/>
        </w:rPr>
        <w:t xml:space="preserve">. Неполные предложения. </w:t>
      </w:r>
      <w:proofErr w:type="spellStart"/>
      <w:r w:rsidRPr="00502C78">
        <w:rPr>
          <w:b/>
          <w:szCs w:val="28"/>
        </w:rPr>
        <w:t>Нечленимые</w:t>
      </w:r>
      <w:proofErr w:type="spellEnd"/>
      <w:r w:rsidRPr="00502C78">
        <w:rPr>
          <w:b/>
          <w:szCs w:val="28"/>
        </w:rPr>
        <w:t xml:space="preserve">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Типы предложений по </w:t>
      </w:r>
      <w:proofErr w:type="spellStart"/>
      <w:r w:rsidRPr="00502C78">
        <w:rPr>
          <w:szCs w:val="28"/>
        </w:rPr>
        <w:t>замещенности</w:t>
      </w:r>
      <w:proofErr w:type="spellEnd"/>
      <w:r w:rsidRPr="00502C78">
        <w:rPr>
          <w:szCs w:val="28"/>
        </w:rPr>
        <w:t xml:space="preserve"> синтаксических позиций: полные, неполные, эллиптические предложения. Ситуативно-неполные и контекстуально-неполные предложения. Специфика эллиптических предложений. Слова-предложения (</w:t>
      </w:r>
      <w:proofErr w:type="spellStart"/>
      <w:r w:rsidRPr="00502C78">
        <w:rPr>
          <w:szCs w:val="28"/>
        </w:rPr>
        <w:t>нечленимые</w:t>
      </w:r>
      <w:proofErr w:type="spellEnd"/>
      <w:r w:rsidRPr="00502C78">
        <w:rPr>
          <w:szCs w:val="28"/>
        </w:rPr>
        <w:t xml:space="preserve"> предложения).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3</w:t>
      </w:r>
      <w:r>
        <w:rPr>
          <w:b/>
          <w:szCs w:val="28"/>
        </w:rPr>
        <w:t>.9</w:t>
      </w:r>
      <w:r w:rsidRPr="00502C78">
        <w:rPr>
          <w:b/>
          <w:szCs w:val="28"/>
        </w:rPr>
        <w:t>. Понятие осложненного простого предложения.</w:t>
      </w:r>
      <w:r w:rsidRPr="00502C78">
        <w:rPr>
          <w:szCs w:val="28"/>
        </w:rPr>
        <w:t xml:space="preserve"> </w:t>
      </w:r>
      <w:r w:rsidRPr="00502C78">
        <w:rPr>
          <w:b/>
          <w:szCs w:val="28"/>
        </w:rPr>
        <w:t xml:space="preserve">Предложения с однородными членами.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Семантико-синтаксические модели простого предложения.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Понятие синтаксической однородности и однородных членов предложения. Структурно-грамматические разновидности однородных членов предложения. Однородные и неоднородные определения. Союзы пр</w:t>
      </w:r>
      <w:r>
        <w:rPr>
          <w:szCs w:val="28"/>
        </w:rPr>
        <w:t>и однородных членах предложения</w:t>
      </w:r>
      <w:r w:rsidRPr="00502C78">
        <w:rPr>
          <w:szCs w:val="28"/>
        </w:rPr>
        <w:t xml:space="preserve">. Обобщающие слова при однородных членах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3.10</w:t>
      </w:r>
      <w:r w:rsidRPr="00502C78">
        <w:rPr>
          <w:b/>
          <w:szCs w:val="28"/>
        </w:rPr>
        <w:t xml:space="preserve">. Предложения с обособленными членами.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Обособление как синтаксическое явление. Обособленные члены предложения и условия их обособления. Обособленные согласованные и несогласованные определения. Обособленные приложения. Обособленные обстоятельства, выраженные деепричастиями, деепричастными оборотами, именами существительными и наречиями. Обособленные обороты со значением включения, исключения, замещения. Обособленные уточняющие, пояснительные и присоединительные члены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3.11</w:t>
      </w:r>
      <w:r w:rsidRPr="00502C78">
        <w:rPr>
          <w:b/>
          <w:szCs w:val="28"/>
        </w:rPr>
        <w:t xml:space="preserve">. Предложения с вводными и вставными конструкциями и с обращением.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Вводные синтаксические единицы. Признаки вводных единиц. Группы вводных единиц по значению. Вставные конструкции и их функции. Отличие вставных конструкций от вводных.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Обращение. Свойства обращения и способы его выражения. Функции обращений.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3.12</w:t>
      </w:r>
      <w:r w:rsidRPr="00502C78">
        <w:rPr>
          <w:b/>
          <w:szCs w:val="28"/>
        </w:rPr>
        <w:t xml:space="preserve">. Коммуникативная организация предложения.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Предложение и высказывание. Синтаксическое и актуальное (тема-</w:t>
      </w:r>
      <w:proofErr w:type="spellStart"/>
      <w:r w:rsidRPr="00502C78">
        <w:rPr>
          <w:szCs w:val="28"/>
        </w:rPr>
        <w:t>рематическое</w:t>
      </w:r>
      <w:proofErr w:type="spellEnd"/>
      <w:r w:rsidRPr="00502C78">
        <w:rPr>
          <w:szCs w:val="28"/>
        </w:rPr>
        <w:t xml:space="preserve">) членение предложения. Средства выражения актуального членения (порядок слов, логическое ударение, частицы, специальные синтаксические конструкции). </w:t>
      </w:r>
    </w:p>
    <w:p w:rsidR="00B123B5" w:rsidRPr="00502C78" w:rsidRDefault="00B123B5" w:rsidP="00B123B5">
      <w:pPr>
        <w:ind w:firstLine="709"/>
        <w:rPr>
          <w:szCs w:val="28"/>
        </w:rPr>
      </w:pPr>
      <w:r>
        <w:rPr>
          <w:b/>
          <w:szCs w:val="28"/>
        </w:rPr>
        <w:t>3.13</w:t>
      </w:r>
      <w:r w:rsidRPr="00502C78">
        <w:rPr>
          <w:b/>
          <w:szCs w:val="28"/>
        </w:rPr>
        <w:t>. Семантическая организация предложения.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Объективные и субъективные смыслы в значении предложения (</w:t>
      </w:r>
      <w:proofErr w:type="spellStart"/>
      <w:r w:rsidRPr="00502C78">
        <w:rPr>
          <w:szCs w:val="28"/>
        </w:rPr>
        <w:t>диктум</w:t>
      </w:r>
      <w:proofErr w:type="spellEnd"/>
      <w:r w:rsidRPr="00502C78">
        <w:rPr>
          <w:szCs w:val="28"/>
        </w:rPr>
        <w:t xml:space="preserve"> и модус). Основные подходы к описанию семантики предложения (описание с опорой на понятие пропозиции и семантической структуры предложения). Семантико-грамматические модели предложения и их типовые значения. </w:t>
      </w:r>
    </w:p>
    <w:p w:rsidR="00B123B5" w:rsidRDefault="00B123B5" w:rsidP="00B123B5">
      <w:pPr>
        <w:ind w:firstLine="709"/>
        <w:jc w:val="center"/>
        <w:rPr>
          <w:b/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4. </w:t>
      </w:r>
      <w:r w:rsidR="00C46F7E" w:rsidRPr="00F90408">
        <w:rPr>
          <w:b/>
          <w:szCs w:val="28"/>
        </w:rPr>
        <w:t>СЛОЖНОЕ  ПРЕДЛОЖЕНИЕ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4.1. Сложное предложение как синтаксическая единица.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Строение и грамматическое значение сложного предложения. Полипредикативность и </w:t>
      </w:r>
      <w:proofErr w:type="spellStart"/>
      <w:r w:rsidRPr="00502C78">
        <w:rPr>
          <w:szCs w:val="28"/>
        </w:rPr>
        <w:t>полипропозитивность</w:t>
      </w:r>
      <w:proofErr w:type="spellEnd"/>
      <w:r w:rsidRPr="00502C78">
        <w:rPr>
          <w:szCs w:val="28"/>
        </w:rPr>
        <w:t xml:space="preserve"> как признаки сложного предложения. Смысловая организация сложного предложения. Коммуникативная организация сложного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4.2. Переходные конструкции от простого предложения к сложному</w:t>
      </w:r>
      <w:r w:rsidRPr="00502C78">
        <w:rPr>
          <w:szCs w:val="28"/>
        </w:rPr>
        <w:t>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Предложения с несколькими сказуемыми при одном подлежащем; предложения с подчинительными конструкциями, выражающими сравнение; предложения с подчинительными инфинитивными конструкциями; предложения с сочинительным союзом при подчинении словоформ.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4.3. Принципы классификации сложного предложения</w:t>
      </w:r>
      <w:r w:rsidRPr="00502C78">
        <w:rPr>
          <w:szCs w:val="28"/>
        </w:rPr>
        <w:t xml:space="preserve">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Союзные и бессоюзные сложные предложения. Сложные предложения, построенные по свободным моделям, и сложные предложения </w:t>
      </w:r>
      <w:proofErr w:type="spellStart"/>
      <w:r w:rsidRPr="00502C78">
        <w:rPr>
          <w:szCs w:val="28"/>
        </w:rPr>
        <w:t>фразеологизированной</w:t>
      </w:r>
      <w:proofErr w:type="spellEnd"/>
      <w:r w:rsidRPr="00502C78">
        <w:rPr>
          <w:szCs w:val="28"/>
        </w:rPr>
        <w:t xml:space="preserve"> структуры. Функциональные типы сложного предложения: функционально однородные и синкретичные, </w:t>
      </w:r>
      <w:proofErr w:type="spellStart"/>
      <w:r w:rsidRPr="00502C78">
        <w:rPr>
          <w:szCs w:val="28"/>
        </w:rPr>
        <w:t>разнофункциональные</w:t>
      </w:r>
      <w:proofErr w:type="spellEnd"/>
      <w:r w:rsidRPr="00502C78">
        <w:rPr>
          <w:szCs w:val="28"/>
        </w:rPr>
        <w:t xml:space="preserve">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4.4. Средства связи в сложном предложении.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средства связи: союзы, союзные слова, соотносительные слова, интонация, порядок следования частей, соотношение </w:t>
      </w:r>
      <w:proofErr w:type="spellStart"/>
      <w:proofErr w:type="gramStart"/>
      <w:r w:rsidRPr="00502C78">
        <w:rPr>
          <w:szCs w:val="28"/>
        </w:rPr>
        <w:t>видо</w:t>
      </w:r>
      <w:proofErr w:type="spellEnd"/>
      <w:r w:rsidRPr="00502C78">
        <w:rPr>
          <w:szCs w:val="28"/>
        </w:rPr>
        <w:t>-временных</w:t>
      </w:r>
      <w:proofErr w:type="gramEnd"/>
      <w:r w:rsidRPr="00502C78">
        <w:rPr>
          <w:szCs w:val="28"/>
        </w:rPr>
        <w:t xml:space="preserve"> форм глаголов-сказуемых.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Дополнительные средства связи: </w:t>
      </w:r>
      <w:proofErr w:type="spellStart"/>
      <w:r w:rsidRPr="00502C78">
        <w:rPr>
          <w:szCs w:val="28"/>
        </w:rPr>
        <w:t>грамматикализованные</w:t>
      </w:r>
      <w:proofErr w:type="spellEnd"/>
      <w:r w:rsidRPr="00502C78">
        <w:rPr>
          <w:szCs w:val="28"/>
        </w:rPr>
        <w:t xml:space="preserve"> лексические элементы, синтаксический параллелизм, структурная неполнота частей, соотносительность лексического наполнения и др.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4.5.</w:t>
      </w:r>
      <w:r w:rsidRPr="00502C78">
        <w:rPr>
          <w:szCs w:val="28"/>
        </w:rPr>
        <w:t xml:space="preserve"> </w:t>
      </w:r>
      <w:r w:rsidRPr="00502C78">
        <w:rPr>
          <w:b/>
          <w:szCs w:val="28"/>
        </w:rPr>
        <w:t xml:space="preserve">Переходные типы между сочинением и подчинением.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История учения о паратаксисе и гипотаксисе. Дискуссия о сочинении и подчинении в русском языке. Критерии разграничения сочинения и подчинения в русском языке.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4.6. Сложносочиненное предложение.</w:t>
      </w:r>
      <w:r w:rsidRPr="00502C78">
        <w:rPr>
          <w:szCs w:val="28"/>
        </w:rPr>
        <w:t xml:space="preserve">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сложносочиненных предложений: классификация, основанная на характере средств связи; классификация, основанная на характере структуры; классификация, основанная на типе синтаксических отношений.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Сложносочиненные предложения открытой и закрытой структуры.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Сложносочиненные предложения с соединительными, разделительными, сопоставительными, градационными, пояснительными и присоединительными отношениями.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4.7. Сложноподчиненное предложение.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сложноподчиненных предложений в синтаксической науке: морфологическая классификация; функциональная, или логико-семантическая классификация (Ф. И. Буслаев); формальная классификация.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положения структурно-семантической классификации (Н. С. Поспелов, В.◦А. 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 xml:space="preserve">). Предложения нерасчлененной и расчлененной структуры. Механизм связи в сложноподчиненных предложениях: союзный, относительный, местоименно-союзный, местоименно-соотносительный. Типы связи в сложноподчиненных предложениях: </w:t>
      </w:r>
      <w:proofErr w:type="spellStart"/>
      <w:r w:rsidRPr="00502C78">
        <w:rPr>
          <w:szCs w:val="28"/>
        </w:rPr>
        <w:t>присловная</w:t>
      </w:r>
      <w:proofErr w:type="spellEnd"/>
      <w:r w:rsidRPr="00502C78">
        <w:rPr>
          <w:szCs w:val="28"/>
        </w:rPr>
        <w:t xml:space="preserve"> связь, детерминантная связь, корреляционная связь. Сложноподчиненные предложения с придаточными определительными, изъяснительными, </w:t>
      </w:r>
      <w:proofErr w:type="spellStart"/>
      <w:r w:rsidRPr="00502C78">
        <w:rPr>
          <w:szCs w:val="28"/>
        </w:rPr>
        <w:t>прикомпаративными</w:t>
      </w:r>
      <w:proofErr w:type="spellEnd"/>
      <w:r w:rsidRPr="00502C78">
        <w:rPr>
          <w:szCs w:val="28"/>
        </w:rPr>
        <w:t>, места, времени, образа действия, степени, причины, следствия, цели, условия, уступки, сравнительными, сопоставительными, присоединительными. Типы местоименно-соотносительных п</w:t>
      </w:r>
      <w:r w:rsidR="0011498B">
        <w:rPr>
          <w:szCs w:val="28"/>
        </w:rPr>
        <w:t>редложений (по В. А. </w:t>
      </w:r>
      <w:proofErr w:type="spellStart"/>
      <w:r w:rsidRPr="00502C78">
        <w:rPr>
          <w:szCs w:val="28"/>
        </w:rPr>
        <w:t>Белошапковой</w:t>
      </w:r>
      <w:proofErr w:type="spellEnd"/>
      <w:r w:rsidRPr="00502C78">
        <w:rPr>
          <w:szCs w:val="28"/>
        </w:rPr>
        <w:t xml:space="preserve">).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4.8. Сложноподчиненные предложения с несколькими придаточными</w:t>
      </w:r>
      <w:r w:rsidRPr="00502C78">
        <w:rPr>
          <w:szCs w:val="28"/>
        </w:rPr>
        <w:t>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Последовательное, однородное, неоднородное (параллельное) подчинение и их комбинирование. Сложноподчиненные предложения с несколькими главными частями. Период.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4.9. Бессоюзное сложное предложение.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Этапы изучения бессоюзного сложного предложения в истории русского синтаксиса. Принципы классификации бессоюзного сложного предложения: предложения открытой и закрытой (типизированной и </w:t>
      </w:r>
      <w:proofErr w:type="spellStart"/>
      <w:r w:rsidRPr="00502C78">
        <w:rPr>
          <w:szCs w:val="28"/>
        </w:rPr>
        <w:t>нетипизированной</w:t>
      </w:r>
      <w:proofErr w:type="spellEnd"/>
      <w:r w:rsidRPr="00502C78">
        <w:rPr>
          <w:szCs w:val="28"/>
        </w:rPr>
        <w:t xml:space="preserve">) структуры (В. А. 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>); предложения с односторонним и двусторонним отношением частей. Вопрос о границах класса бессоюзных предложений. Многочленные бессоюзные предложения. Бессоюзные сочетания (соединения) предложений в «Русской грамматике».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4.10. Сложные предложения с разными видами связи.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Сложные предложения с сочинением и подчинением, сочинением и бессоюзием, бессоюзием и подчинением, сочинением, бессоюзием и подчинением. Определение генеральной связи и уровней членения сложных предложений с разными видами связи.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5. </w:t>
      </w:r>
      <w:r w:rsidR="00C46F7E" w:rsidRPr="00F90408">
        <w:rPr>
          <w:b/>
          <w:szCs w:val="28"/>
        </w:rPr>
        <w:t>ЧУЖАЯ  РЕЧЬ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Чужая речь и способы ее передачи. Прямая речь. Диалог. Понятие о диалогическом единстве. Непосредственное включение. Несобственно-прямая речь. Косвенная речь. Замена прямой речи косвенной. Тематическая речь. Цитация и ее формы.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6. </w:t>
      </w:r>
      <w:r w:rsidR="00C46F7E" w:rsidRPr="00F90408">
        <w:rPr>
          <w:b/>
          <w:szCs w:val="28"/>
        </w:rPr>
        <w:t>СИНТАКСИС  ТЕКСТА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Текст как синтаксическая единица. Сложное синтаксическое целое как единица текста. Способы смысловой связи предложений в тексте. Структурные средства связи предложений в тексте. Функционально-семантические типы речи.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7. </w:t>
      </w:r>
      <w:r w:rsidR="00C46F7E" w:rsidRPr="00F90408">
        <w:rPr>
          <w:b/>
          <w:szCs w:val="28"/>
        </w:rPr>
        <w:t>ЭКСПРЕССИВНЫЙ  СИНТАКСИС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об экспрессивности в синтаксисе.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Парцеллированные конструкции. Парцелляция и присоединение. Сегментированные конструкции. Цепочки номинативных предложений. Лексический повтор с синтаксическим распространением. Вопросно-ответные конструкции в монологической речи. Вставные конструкции как прием членения текста.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Экспрессивные приемы словорасположения: синтаксический параллелизм, инверсия, хиазм и др.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Стилистические фигуры: эллипсис, умолчание, градация, зевгма, асиндетон, полисиндетон, анафора, риторические вопросы и др. Обращение как фигура поэтического синтаксиса.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8. </w:t>
      </w:r>
      <w:r w:rsidR="00C46F7E" w:rsidRPr="00F90408">
        <w:rPr>
          <w:b/>
          <w:szCs w:val="28"/>
        </w:rPr>
        <w:t>ПУНКТУАЦИЯ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История русской пунктуации. Принципы русской пунктуации. Пунктуация и синтаксическая система русского языка. Пунктуация и интонация. Система знаков препинания. Функции знаков препинания. Понятие авторской пунктуации. Новые явления в синтаксисе и пунктуация. </w:t>
      </w:r>
    </w:p>
    <w:p w:rsidR="00B35805" w:rsidRDefault="00B123B5" w:rsidP="00B123B5">
      <w:pPr>
        <w:ind w:firstLine="0"/>
        <w:jc w:val="center"/>
        <w:rPr>
          <w:b/>
          <w:caps/>
          <w:szCs w:val="28"/>
        </w:rPr>
      </w:pPr>
      <w:r w:rsidRPr="00502C78">
        <w:rPr>
          <w:szCs w:val="28"/>
        </w:rPr>
        <w:t>Тенденции развития синтаксической системы современного русского языка.</w:t>
      </w:r>
    </w:p>
    <w:p w:rsidR="00B123B5" w:rsidRDefault="00B123B5">
      <w:pPr>
        <w:spacing w:after="200" w:line="276" w:lineRule="auto"/>
        <w:ind w:firstLine="0"/>
        <w:jc w:val="left"/>
        <w:rPr>
          <w:b/>
          <w:caps/>
          <w:snapToGrid w:val="0"/>
        </w:rPr>
      </w:pPr>
      <w:r>
        <w:rPr>
          <w:b/>
          <w:caps/>
          <w:snapToGrid w:val="0"/>
        </w:rPr>
        <w:br w:type="page"/>
      </w:r>
    </w:p>
    <w:p w:rsidR="00B35805" w:rsidRDefault="00B35805" w:rsidP="00B35805">
      <w:pPr>
        <w:ind w:firstLine="0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ИНФОРМАЦИОННо-методическая ЧАСТЬ</w:t>
      </w: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Основная литература</w:t>
      </w:r>
    </w:p>
    <w:p w:rsidR="00C46F7E" w:rsidRPr="00121300" w:rsidRDefault="00121300" w:rsidP="000C33AF">
      <w:pPr>
        <w:ind w:firstLine="709"/>
        <w:rPr>
          <w:szCs w:val="28"/>
        </w:rPr>
      </w:pPr>
      <w:bookmarkStart w:id="4" w:name="_Hlk160817729"/>
      <w:r w:rsidRPr="00121300">
        <w:rPr>
          <w:szCs w:val="28"/>
        </w:rPr>
        <w:t>1</w:t>
      </w:r>
      <w:r w:rsidR="00C46F7E" w:rsidRPr="00121300">
        <w:rPr>
          <w:szCs w:val="28"/>
        </w:rPr>
        <w:t xml:space="preserve">. Русская грамматика: в 2 т. Т. 2. Синтаксис. – М., 2005. </w:t>
      </w:r>
    </w:p>
    <w:p w:rsidR="00C46F7E" w:rsidRPr="00121300" w:rsidRDefault="00121300" w:rsidP="000C33AF">
      <w:pPr>
        <w:pStyle w:val="a"/>
        <w:numPr>
          <w:ilvl w:val="0"/>
          <w:numId w:val="0"/>
        </w:numPr>
        <w:tabs>
          <w:tab w:val="left" w:pos="708"/>
        </w:tabs>
        <w:ind w:firstLine="709"/>
      </w:pPr>
      <w:r w:rsidRPr="00121300">
        <w:t>2</w:t>
      </w:r>
      <w:r w:rsidR="00C46F7E" w:rsidRPr="00121300">
        <w:t xml:space="preserve">. Современный русский язык / под ред. П. А. </w:t>
      </w:r>
      <w:proofErr w:type="spellStart"/>
      <w:r w:rsidR="00C46F7E" w:rsidRPr="00121300">
        <w:t>Леканта</w:t>
      </w:r>
      <w:proofErr w:type="spellEnd"/>
      <w:r w:rsidR="00C46F7E" w:rsidRPr="00121300">
        <w:t>. – М., 20</w:t>
      </w:r>
      <w:r w:rsidR="00E95AA5" w:rsidRPr="00121300">
        <w:t>23</w:t>
      </w:r>
      <w:r w:rsidR="00C46F7E" w:rsidRPr="00121300">
        <w:t>.</w:t>
      </w:r>
    </w:p>
    <w:p w:rsidR="00C46F7E" w:rsidRPr="000C33AF" w:rsidRDefault="001767BF" w:rsidP="000C33AF">
      <w:pPr>
        <w:ind w:firstLine="709"/>
        <w:rPr>
          <w:szCs w:val="28"/>
        </w:rPr>
      </w:pPr>
      <w:r>
        <w:rPr>
          <w:szCs w:val="28"/>
        </w:rPr>
        <w:t>3</w:t>
      </w:r>
      <w:r w:rsidR="00C46F7E" w:rsidRPr="000C33AF">
        <w:rPr>
          <w:szCs w:val="28"/>
        </w:rPr>
        <w:t xml:space="preserve">. Современный русский язык. </w:t>
      </w:r>
      <w:proofErr w:type="gramStart"/>
      <w:r w:rsidR="00C46F7E" w:rsidRPr="000C33AF">
        <w:rPr>
          <w:szCs w:val="28"/>
        </w:rPr>
        <w:t>Практикум :</w:t>
      </w:r>
      <w:proofErr w:type="gramEnd"/>
      <w:r w:rsidR="00C46F7E" w:rsidRPr="000C33AF">
        <w:rPr>
          <w:szCs w:val="28"/>
        </w:rPr>
        <w:t xml:space="preserve"> учеб. пособие / Т. Н. Волынец [и др.]. – Минск, 2019. </w:t>
      </w:r>
    </w:p>
    <w:p w:rsidR="00E95AA5" w:rsidRDefault="001767BF" w:rsidP="00E95AA5">
      <w:pPr>
        <w:pStyle w:val="a"/>
        <w:numPr>
          <w:ilvl w:val="0"/>
          <w:numId w:val="0"/>
        </w:numPr>
        <w:tabs>
          <w:tab w:val="left" w:pos="708"/>
        </w:tabs>
        <w:ind w:firstLine="709"/>
      </w:pPr>
      <w:r>
        <w:t>4</w:t>
      </w:r>
      <w:r w:rsidR="00E95AA5">
        <w:t xml:space="preserve">. </w:t>
      </w:r>
      <w:r w:rsidR="00E95AA5" w:rsidRPr="00681CF7">
        <w:t>Тимошенко, Е. И.</w:t>
      </w:r>
      <w:r w:rsidR="00E95AA5">
        <w:t xml:space="preserve"> Синтаксис современного русского языка / Е. И. Тимошенко. – Минск, 2021.</w:t>
      </w:r>
    </w:p>
    <w:p w:rsidR="00E95AA5" w:rsidRPr="00B81F6B" w:rsidRDefault="00E95AA5" w:rsidP="000C33AF">
      <w:pPr>
        <w:ind w:firstLine="709"/>
        <w:rPr>
          <w:szCs w:val="28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литература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1. </w:t>
      </w:r>
      <w:proofErr w:type="spellStart"/>
      <w:r w:rsidRPr="001767BF">
        <w:rPr>
          <w:i/>
          <w:szCs w:val="28"/>
        </w:rPr>
        <w:t>Валгина</w:t>
      </w:r>
      <w:proofErr w:type="spellEnd"/>
      <w:r w:rsidRPr="001767BF">
        <w:rPr>
          <w:i/>
          <w:szCs w:val="28"/>
        </w:rPr>
        <w:t>, Н. С.</w:t>
      </w:r>
      <w:r w:rsidRPr="001767BF">
        <w:rPr>
          <w:szCs w:val="28"/>
        </w:rPr>
        <w:t xml:space="preserve"> Синтаксис современного русского языка. </w:t>
      </w:r>
      <w:r>
        <w:t>–</w:t>
      </w:r>
      <w:r w:rsidRPr="001767BF">
        <w:rPr>
          <w:szCs w:val="28"/>
        </w:rPr>
        <w:t xml:space="preserve"> 4-е изд. / Н. С. </w:t>
      </w:r>
      <w:proofErr w:type="spellStart"/>
      <w:r w:rsidRPr="001767BF">
        <w:rPr>
          <w:szCs w:val="28"/>
        </w:rPr>
        <w:t>Валгина</w:t>
      </w:r>
      <w:proofErr w:type="spellEnd"/>
      <w:r w:rsidRPr="001767BF">
        <w:rPr>
          <w:szCs w:val="28"/>
        </w:rPr>
        <w:t>. – М., 2003.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2. </w:t>
      </w:r>
      <w:proofErr w:type="spellStart"/>
      <w:r w:rsidRPr="001767BF">
        <w:rPr>
          <w:i/>
          <w:szCs w:val="28"/>
        </w:rPr>
        <w:t>Долбик</w:t>
      </w:r>
      <w:proofErr w:type="spellEnd"/>
      <w:r w:rsidRPr="001767BF">
        <w:rPr>
          <w:i/>
          <w:szCs w:val="28"/>
        </w:rPr>
        <w:t>, Е. Е.</w:t>
      </w:r>
      <w:r w:rsidRPr="001767BF">
        <w:rPr>
          <w:szCs w:val="28"/>
        </w:rPr>
        <w:t xml:space="preserve">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тематический контроль. Синтаксис словосочетания и простого </w:t>
      </w:r>
      <w:proofErr w:type="gramStart"/>
      <w:r w:rsidRPr="001767BF">
        <w:rPr>
          <w:szCs w:val="28"/>
        </w:rPr>
        <w:t>предложения :</w:t>
      </w:r>
      <w:proofErr w:type="gramEnd"/>
      <w:r w:rsidRPr="001767BF">
        <w:rPr>
          <w:szCs w:val="28"/>
        </w:rPr>
        <w:t xml:space="preserve"> учеб.-метод</w:t>
      </w:r>
      <w:r w:rsidR="0011498B">
        <w:rPr>
          <w:szCs w:val="28"/>
        </w:rPr>
        <w:t xml:space="preserve">. пособие / Е. Е. </w:t>
      </w:r>
      <w:proofErr w:type="spellStart"/>
      <w:r w:rsidR="0011498B">
        <w:rPr>
          <w:szCs w:val="28"/>
        </w:rPr>
        <w:t>Долбик</w:t>
      </w:r>
      <w:proofErr w:type="spellEnd"/>
      <w:r w:rsidR="0011498B">
        <w:rPr>
          <w:szCs w:val="28"/>
        </w:rPr>
        <w:t>, В. Л. 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 xml:space="preserve">, О. А. Облова. – Минск, 2011. 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3. </w:t>
      </w:r>
      <w:proofErr w:type="spellStart"/>
      <w:r w:rsidRPr="001767BF">
        <w:rPr>
          <w:i/>
          <w:szCs w:val="28"/>
        </w:rPr>
        <w:t>Долбик</w:t>
      </w:r>
      <w:proofErr w:type="spellEnd"/>
      <w:r w:rsidRPr="001767BF">
        <w:rPr>
          <w:i/>
          <w:szCs w:val="28"/>
        </w:rPr>
        <w:t>, Е. Е.</w:t>
      </w:r>
      <w:r w:rsidRPr="001767BF">
        <w:rPr>
          <w:szCs w:val="28"/>
        </w:rPr>
        <w:t xml:space="preserve">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тематический контроль. Синтаксис сложного предложения. Чужая речь. </w:t>
      </w:r>
      <w:proofErr w:type="gramStart"/>
      <w:r w:rsidRPr="001767BF">
        <w:rPr>
          <w:szCs w:val="28"/>
        </w:rPr>
        <w:t>Пунктуация :</w:t>
      </w:r>
      <w:proofErr w:type="gramEnd"/>
      <w:r w:rsidRPr="001767BF">
        <w:rPr>
          <w:szCs w:val="28"/>
        </w:rPr>
        <w:t xml:space="preserve"> учеб.-ме</w:t>
      </w:r>
      <w:r w:rsidR="0011498B">
        <w:rPr>
          <w:szCs w:val="28"/>
        </w:rPr>
        <w:t xml:space="preserve">тод. пособие / Е. Е. </w:t>
      </w:r>
      <w:proofErr w:type="spellStart"/>
      <w:r w:rsidR="0011498B">
        <w:rPr>
          <w:szCs w:val="28"/>
        </w:rPr>
        <w:t>Долбик</w:t>
      </w:r>
      <w:proofErr w:type="spellEnd"/>
      <w:r w:rsidR="0011498B">
        <w:rPr>
          <w:szCs w:val="28"/>
        </w:rPr>
        <w:t>, В. </w:t>
      </w:r>
      <w:r w:rsidRPr="001767BF">
        <w:rPr>
          <w:szCs w:val="28"/>
        </w:rPr>
        <w:t xml:space="preserve">Л. 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>, О.  А. Облова. – Минск, 2012.</w:t>
      </w:r>
    </w:p>
    <w:p w:rsidR="001767BF" w:rsidRPr="001767BF" w:rsidRDefault="00C33C66" w:rsidP="001767BF">
      <w:pPr>
        <w:ind w:firstLine="709"/>
        <w:rPr>
          <w:szCs w:val="28"/>
        </w:rPr>
      </w:pPr>
      <w:r>
        <w:rPr>
          <w:szCs w:val="28"/>
        </w:rPr>
        <w:t>4. </w:t>
      </w:r>
      <w:proofErr w:type="spellStart"/>
      <w:r w:rsidR="001767BF" w:rsidRPr="001767BF">
        <w:rPr>
          <w:i/>
          <w:szCs w:val="28"/>
        </w:rPr>
        <w:t>Пипченко</w:t>
      </w:r>
      <w:proofErr w:type="spellEnd"/>
      <w:r w:rsidR="001767BF" w:rsidRPr="001767BF">
        <w:rPr>
          <w:i/>
          <w:szCs w:val="28"/>
        </w:rPr>
        <w:t>, Н. М.</w:t>
      </w:r>
      <w:r w:rsidR="001767BF" w:rsidRPr="001767BF">
        <w:rPr>
          <w:szCs w:val="28"/>
        </w:rPr>
        <w:t xml:space="preserve"> Современный русский язык: синтаксис словосочетания и простого предложения / Н. М. </w:t>
      </w:r>
      <w:proofErr w:type="spellStart"/>
      <w:r w:rsidR="001767BF" w:rsidRPr="001767BF">
        <w:rPr>
          <w:szCs w:val="28"/>
        </w:rPr>
        <w:t>Пипченко</w:t>
      </w:r>
      <w:proofErr w:type="spellEnd"/>
      <w:r w:rsidR="001767BF" w:rsidRPr="001767BF">
        <w:rPr>
          <w:szCs w:val="28"/>
        </w:rPr>
        <w:t>. – Минск, 2009.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6. </w:t>
      </w:r>
      <w:r w:rsidRPr="001767BF">
        <w:rPr>
          <w:i/>
          <w:szCs w:val="28"/>
        </w:rPr>
        <w:t>Скобликова, Е. С.</w:t>
      </w:r>
      <w:r w:rsidRPr="001767BF">
        <w:rPr>
          <w:szCs w:val="28"/>
        </w:rPr>
        <w:t xml:space="preserve"> Современный русский язык. Синтаксис сложного </w:t>
      </w:r>
      <w:proofErr w:type="gramStart"/>
      <w:r w:rsidRPr="001767BF">
        <w:rPr>
          <w:szCs w:val="28"/>
        </w:rPr>
        <w:t>предложения :</w:t>
      </w:r>
      <w:proofErr w:type="gramEnd"/>
      <w:r w:rsidRPr="001767BF">
        <w:rPr>
          <w:szCs w:val="28"/>
        </w:rPr>
        <w:t xml:space="preserve"> учеб. пособие / Е. С. Скобликова. – М., 2006.</w:t>
      </w:r>
    </w:p>
    <w:p w:rsidR="001767BF" w:rsidRDefault="001767BF" w:rsidP="001767BF">
      <w:pPr>
        <w:pStyle w:val="a"/>
        <w:numPr>
          <w:ilvl w:val="0"/>
          <w:numId w:val="0"/>
        </w:numPr>
        <w:tabs>
          <w:tab w:val="left" w:pos="360"/>
        </w:tabs>
        <w:ind w:firstLine="709"/>
      </w:pPr>
      <w:r>
        <w:t xml:space="preserve">7. Современный русский язык / под ред. В. А. </w:t>
      </w:r>
      <w:proofErr w:type="spellStart"/>
      <w:r>
        <w:t>Белошапковой</w:t>
      </w:r>
      <w:proofErr w:type="spellEnd"/>
      <w:r>
        <w:t>. – М., 2017.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8. </w:t>
      </w:r>
      <w:r w:rsidRPr="001767BF">
        <w:rPr>
          <w:szCs w:val="28"/>
          <w:shd w:val="clear" w:color="auto" w:fill="FFFFFF"/>
        </w:rPr>
        <w:t>Современный русский язык / Т.</w:t>
      </w:r>
      <w:r>
        <w:rPr>
          <w:szCs w:val="28"/>
          <w:shd w:val="clear" w:color="auto" w:fill="FFFFFF"/>
        </w:rPr>
        <w:t> </w:t>
      </w:r>
      <w:r w:rsidRPr="001767BF">
        <w:rPr>
          <w:szCs w:val="28"/>
          <w:shd w:val="clear" w:color="auto" w:fill="FFFFFF"/>
        </w:rPr>
        <w:t>Г. Трофимович [и др.]; под общ. ред. Т.Г. Трофимович. – Минск: РИПО, 2020. – 327 с.</w:t>
      </w:r>
    </w:p>
    <w:p w:rsidR="001767BF" w:rsidRPr="001767BF" w:rsidRDefault="001767BF" w:rsidP="001767BF">
      <w:pPr>
        <w:ind w:firstLine="709"/>
        <w:rPr>
          <w:szCs w:val="28"/>
          <w:shd w:val="clear" w:color="auto" w:fill="FFFFFF"/>
        </w:rPr>
      </w:pPr>
      <w:r>
        <w:t>9. Современный русский язык для филологических специальностей: учебно-методический комплекс по учебной дисциплине / сост. Т. В. </w:t>
      </w:r>
      <w:proofErr w:type="spellStart"/>
      <w:r>
        <w:t>Скребнева</w:t>
      </w:r>
      <w:proofErr w:type="spellEnd"/>
      <w:r>
        <w:t>. – Витебск: ВГУ имени П.М. </w:t>
      </w:r>
      <w:proofErr w:type="spellStart"/>
      <w:r>
        <w:t>Машерова</w:t>
      </w:r>
      <w:proofErr w:type="spellEnd"/>
      <w:r>
        <w:t xml:space="preserve">, 2021. – 87 с.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</w:rPr>
        <w:t>10</w:t>
      </w:r>
      <w:r w:rsidRPr="001767BF">
        <w:rPr>
          <w:szCs w:val="28"/>
        </w:rPr>
        <w:t xml:space="preserve">.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в 3 ч. Ч. 3: Синтаксис. Пунктуация. Стилистика / под ред. П. П. Шубы. 2-е изд. – Минск, 1998.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  <w:lang w:eastAsia="en-US"/>
        </w:rPr>
        <w:t>11</w:t>
      </w:r>
      <w:r w:rsidRPr="001767BF">
        <w:rPr>
          <w:szCs w:val="28"/>
          <w:lang w:eastAsia="en-US"/>
        </w:rPr>
        <w:t>. Современный русский язык / под ред. С.</w:t>
      </w:r>
      <w:r w:rsidRPr="001767BF">
        <w:rPr>
          <w:szCs w:val="28"/>
          <w:lang w:val="en-US" w:eastAsia="en-US"/>
        </w:rPr>
        <w:t> </w:t>
      </w:r>
      <w:r w:rsidRPr="001767BF">
        <w:rPr>
          <w:szCs w:val="28"/>
          <w:lang w:eastAsia="en-US"/>
        </w:rPr>
        <w:t>М.</w:t>
      </w:r>
      <w:r w:rsidRPr="001767BF">
        <w:rPr>
          <w:szCs w:val="28"/>
          <w:lang w:val="en-US" w:eastAsia="en-US"/>
        </w:rPr>
        <w:t> </w:t>
      </w:r>
      <w:r w:rsidRPr="001767BF">
        <w:rPr>
          <w:szCs w:val="28"/>
          <w:lang w:eastAsia="en-US"/>
        </w:rPr>
        <w:t>Колесниковой. − Москва, 2021.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12</w:t>
      </w:r>
      <w:r w:rsidRPr="001767BF">
        <w:rPr>
          <w:szCs w:val="28"/>
        </w:rPr>
        <w:t xml:space="preserve">. Современный русский язык. </w:t>
      </w:r>
      <w:proofErr w:type="gramStart"/>
      <w:r w:rsidRPr="001767BF">
        <w:rPr>
          <w:szCs w:val="28"/>
        </w:rPr>
        <w:t>Синтаксис :</w:t>
      </w:r>
      <w:proofErr w:type="gramEnd"/>
      <w:r w:rsidRPr="001767BF">
        <w:rPr>
          <w:szCs w:val="28"/>
        </w:rPr>
        <w:t xml:space="preserve"> учебник и практикум для вузов / под общ. ред. С. Г. Ильенко. – М., 2024.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13</w:t>
      </w:r>
      <w:r w:rsidRPr="001767BF">
        <w:rPr>
          <w:szCs w:val="28"/>
        </w:rPr>
        <w:t xml:space="preserve">.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хрестоматия. В 3 ч. Ч. 3. Синтаксис / </w:t>
      </w:r>
      <w:proofErr w:type="gramStart"/>
      <w:r w:rsidRPr="001767BF">
        <w:rPr>
          <w:szCs w:val="28"/>
        </w:rPr>
        <w:t>сост. :</w:t>
      </w:r>
      <w:proofErr w:type="gramEnd"/>
      <w:r w:rsidRPr="001767BF">
        <w:rPr>
          <w:szCs w:val="28"/>
        </w:rPr>
        <w:t xml:space="preserve"> Е. Е. </w:t>
      </w:r>
      <w:proofErr w:type="spellStart"/>
      <w:r w:rsidRPr="001767BF">
        <w:rPr>
          <w:szCs w:val="28"/>
        </w:rPr>
        <w:t>Долбик</w:t>
      </w:r>
      <w:proofErr w:type="spellEnd"/>
      <w:r w:rsidRPr="001767BF">
        <w:rPr>
          <w:szCs w:val="28"/>
        </w:rPr>
        <w:t xml:space="preserve">, В. Л. 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>, Л. Р. Супрун-</w:t>
      </w:r>
      <w:proofErr w:type="spellStart"/>
      <w:r w:rsidRPr="001767BF">
        <w:rPr>
          <w:szCs w:val="28"/>
        </w:rPr>
        <w:t>Белевич</w:t>
      </w:r>
      <w:proofErr w:type="spellEnd"/>
      <w:r w:rsidRPr="001767BF">
        <w:rPr>
          <w:szCs w:val="28"/>
        </w:rPr>
        <w:t xml:space="preserve">. – Минск, 2010.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14. </w:t>
      </w:r>
      <w:r w:rsidRPr="0011498B">
        <w:rPr>
          <w:i/>
          <w:szCs w:val="28"/>
          <w:shd w:val="clear" w:color="auto" w:fill="FFFFFF"/>
        </w:rPr>
        <w:t>Степанов, В.Н.</w:t>
      </w:r>
      <w:r w:rsidRPr="001767BF">
        <w:rPr>
          <w:szCs w:val="28"/>
          <w:shd w:val="clear" w:color="auto" w:fill="FFFFFF"/>
        </w:rPr>
        <w:t xml:space="preserve"> Современный русский язык: учеб. пособие / В.Н. Степанов. </w:t>
      </w:r>
      <w:r>
        <w:t xml:space="preserve">– </w:t>
      </w:r>
      <w:r w:rsidRPr="001767BF">
        <w:rPr>
          <w:szCs w:val="28"/>
          <w:shd w:val="clear" w:color="auto" w:fill="FFFFFF"/>
        </w:rPr>
        <w:t xml:space="preserve">Москва: </w:t>
      </w:r>
      <w:proofErr w:type="spellStart"/>
      <w:r w:rsidRPr="001767BF">
        <w:rPr>
          <w:szCs w:val="28"/>
          <w:shd w:val="clear" w:color="auto" w:fill="FFFFFF"/>
        </w:rPr>
        <w:t>МУБиНТ</w:t>
      </w:r>
      <w:proofErr w:type="spellEnd"/>
      <w:r w:rsidRPr="001767BF">
        <w:rPr>
          <w:szCs w:val="28"/>
          <w:shd w:val="clear" w:color="auto" w:fill="FFFFFF"/>
        </w:rPr>
        <w:t xml:space="preserve">, 2021. </w:t>
      </w:r>
      <w:r>
        <w:t xml:space="preserve">– </w:t>
      </w:r>
      <w:r w:rsidRPr="001767BF">
        <w:rPr>
          <w:szCs w:val="28"/>
          <w:shd w:val="clear" w:color="auto" w:fill="FFFFFF"/>
        </w:rPr>
        <w:t>150 с.</w:t>
      </w:r>
    </w:p>
    <w:p w:rsidR="00681CF7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15</w:t>
      </w:r>
      <w:r w:rsidR="00681CF7" w:rsidRPr="001767BF">
        <w:rPr>
          <w:szCs w:val="28"/>
        </w:rPr>
        <w:t xml:space="preserve">. </w:t>
      </w:r>
      <w:proofErr w:type="spellStart"/>
      <w:r w:rsidR="00681CF7" w:rsidRPr="001767BF">
        <w:rPr>
          <w:i/>
          <w:szCs w:val="28"/>
        </w:rPr>
        <w:t>Тарланов</w:t>
      </w:r>
      <w:proofErr w:type="spellEnd"/>
      <w:r w:rsidR="00681CF7" w:rsidRPr="001767BF">
        <w:rPr>
          <w:i/>
          <w:szCs w:val="28"/>
        </w:rPr>
        <w:t>, З. К</w:t>
      </w:r>
      <w:r w:rsidR="00681CF7" w:rsidRPr="001767BF">
        <w:rPr>
          <w:szCs w:val="28"/>
        </w:rPr>
        <w:t xml:space="preserve">. Синтаксис современного русского </w:t>
      </w:r>
      <w:proofErr w:type="gramStart"/>
      <w:r w:rsidR="00681CF7" w:rsidRPr="001767BF">
        <w:rPr>
          <w:szCs w:val="28"/>
        </w:rPr>
        <w:t>языка :</w:t>
      </w:r>
      <w:proofErr w:type="gramEnd"/>
      <w:r w:rsidR="00681CF7" w:rsidRPr="001767BF">
        <w:rPr>
          <w:szCs w:val="28"/>
        </w:rPr>
        <w:t xml:space="preserve"> университетский курс : учебник для вузов / З. К. </w:t>
      </w:r>
      <w:proofErr w:type="spellStart"/>
      <w:r w:rsidR="00681CF7" w:rsidRPr="001767BF">
        <w:rPr>
          <w:szCs w:val="28"/>
        </w:rPr>
        <w:t>Тарланов</w:t>
      </w:r>
      <w:proofErr w:type="spellEnd"/>
      <w:r w:rsidR="00681CF7" w:rsidRPr="001767BF">
        <w:rPr>
          <w:szCs w:val="28"/>
        </w:rPr>
        <w:t>. – М., 2024.</w:t>
      </w:r>
    </w:p>
    <w:p w:rsidR="00B35805" w:rsidRDefault="00B35805" w:rsidP="00B35805">
      <w:pPr>
        <w:pStyle w:val="2"/>
        <w:ind w:left="0" w:firstLine="0"/>
        <w:jc w:val="center"/>
        <w:rPr>
          <w:b/>
        </w:rPr>
      </w:pPr>
    </w:p>
    <w:p w:rsidR="001767BF" w:rsidRDefault="001767BF" w:rsidP="00B35805">
      <w:pPr>
        <w:pStyle w:val="2"/>
        <w:ind w:left="0" w:firstLine="0"/>
        <w:jc w:val="center"/>
        <w:rPr>
          <w:b/>
        </w:rPr>
      </w:pPr>
    </w:p>
    <w:p w:rsidR="00B35805" w:rsidRDefault="00B35805" w:rsidP="00B35805">
      <w:pPr>
        <w:pStyle w:val="2"/>
        <w:ind w:left="0" w:firstLine="0"/>
        <w:jc w:val="center"/>
        <w:rPr>
          <w:b/>
        </w:rPr>
      </w:pPr>
      <w:r>
        <w:rPr>
          <w:b/>
        </w:rPr>
        <w:t>Словари и справочники</w:t>
      </w:r>
    </w:p>
    <w:p w:rsidR="001767BF" w:rsidRPr="001767BF" w:rsidRDefault="00C33C66" w:rsidP="001767BF">
      <w:pPr>
        <w:ind w:firstLine="709"/>
        <w:rPr>
          <w:szCs w:val="28"/>
        </w:rPr>
      </w:pPr>
      <w:r>
        <w:rPr>
          <w:szCs w:val="28"/>
        </w:rPr>
        <w:t>1. </w:t>
      </w:r>
      <w:proofErr w:type="spellStart"/>
      <w:r w:rsidR="001767BF" w:rsidRPr="001767BF">
        <w:rPr>
          <w:i/>
          <w:szCs w:val="28"/>
        </w:rPr>
        <w:t>Пипченко</w:t>
      </w:r>
      <w:proofErr w:type="spellEnd"/>
      <w:r w:rsidR="001767BF" w:rsidRPr="001767BF">
        <w:rPr>
          <w:i/>
          <w:szCs w:val="28"/>
        </w:rPr>
        <w:t>, Н. М.</w:t>
      </w:r>
      <w:r w:rsidR="001767BF" w:rsidRPr="001767BF">
        <w:rPr>
          <w:szCs w:val="28"/>
        </w:rPr>
        <w:t xml:space="preserve"> Справочник по русской пунктуации / Н.</w:t>
      </w:r>
      <w:r w:rsidR="001767BF" w:rsidRPr="001767BF">
        <w:rPr>
          <w:szCs w:val="28"/>
          <w:lang w:val="en-US"/>
        </w:rPr>
        <w:t> </w:t>
      </w:r>
      <w:r w:rsidR="001767BF" w:rsidRPr="001767BF">
        <w:rPr>
          <w:szCs w:val="28"/>
        </w:rPr>
        <w:t>М.</w:t>
      </w:r>
      <w:r w:rsidR="001767BF" w:rsidRPr="001767BF">
        <w:rPr>
          <w:szCs w:val="28"/>
          <w:lang w:val="en-US"/>
        </w:rPr>
        <w:t> </w:t>
      </w:r>
      <w:proofErr w:type="spellStart"/>
      <w:r w:rsidR="001767BF" w:rsidRPr="001767BF">
        <w:rPr>
          <w:szCs w:val="28"/>
        </w:rPr>
        <w:t>Пипченко</w:t>
      </w:r>
      <w:proofErr w:type="spellEnd"/>
      <w:r w:rsidR="001767BF" w:rsidRPr="001767BF">
        <w:rPr>
          <w:szCs w:val="28"/>
        </w:rPr>
        <w:t>. – Минск, 2009.</w:t>
      </w:r>
    </w:p>
    <w:p w:rsidR="00121300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121300" w:rsidRPr="001767BF">
        <w:rPr>
          <w:szCs w:val="28"/>
        </w:rPr>
        <w:t>Правила русской орфографии и пунктуации. Полный академический справочник / под ред. В. В. Лопатина. – М., 2022.</w:t>
      </w:r>
    </w:p>
    <w:p w:rsidR="00B35805" w:rsidRDefault="001767BF" w:rsidP="001767BF">
      <w:pPr>
        <w:ind w:firstLine="709"/>
      </w:pPr>
      <w:r>
        <w:t xml:space="preserve">3. </w:t>
      </w:r>
      <w:r w:rsidR="00B35805" w:rsidRPr="0011498B">
        <w:rPr>
          <w:i/>
        </w:rPr>
        <w:t>Розенталь, Д.</w:t>
      </w:r>
      <w:r w:rsidR="00C33C66" w:rsidRPr="0011498B">
        <w:rPr>
          <w:i/>
        </w:rPr>
        <w:t> </w:t>
      </w:r>
      <w:r w:rsidR="00B35805" w:rsidRPr="0011498B">
        <w:rPr>
          <w:i/>
        </w:rPr>
        <w:t>Э.</w:t>
      </w:r>
      <w:r w:rsidR="00B35805">
        <w:t xml:space="preserve"> </w:t>
      </w:r>
      <w:hyperlink r:id="rId8" w:history="1">
        <w:r w:rsidR="00B35805" w:rsidRPr="001767BF">
          <w:rPr>
            <w:rStyle w:val="a6"/>
            <w:color w:val="auto"/>
            <w:u w:val="none"/>
          </w:rPr>
          <w:t>Справочник по правописанию и литературной правке / Д.</w:t>
        </w:r>
        <w:r w:rsidR="00C33C66">
          <w:rPr>
            <w:rStyle w:val="a6"/>
            <w:color w:val="auto"/>
            <w:u w:val="none"/>
          </w:rPr>
          <w:t xml:space="preserve"> </w:t>
        </w:r>
        <w:r w:rsidR="00B35805" w:rsidRPr="001767BF">
          <w:rPr>
            <w:rStyle w:val="a6"/>
            <w:color w:val="auto"/>
            <w:u w:val="none"/>
          </w:rPr>
          <w:t>Э. Розенталь. – Москва: Айрис-Пресс, 2015</w:t>
        </w:r>
      </w:hyperlink>
      <w:r w:rsidR="00B35805" w:rsidRPr="001767BF">
        <w:t xml:space="preserve">. </w:t>
      </w:r>
      <w:r w:rsidR="00B35805">
        <w:t xml:space="preserve">– 368 с. </w:t>
      </w:r>
    </w:p>
    <w:bookmarkEnd w:id="4"/>
    <w:p w:rsidR="00B35805" w:rsidRDefault="00B35805" w:rsidP="00B35805">
      <w:pPr>
        <w:ind w:firstLine="0"/>
        <w:jc w:val="center"/>
        <w:rPr>
          <w:b/>
          <w:spacing w:val="-2"/>
          <w:szCs w:val="28"/>
        </w:rPr>
      </w:pPr>
    </w:p>
    <w:p w:rsidR="00B35805" w:rsidRDefault="00B35805" w:rsidP="00B35805">
      <w:pPr>
        <w:ind w:firstLine="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Электронные ресурсы</w:t>
      </w:r>
    </w:p>
    <w:p w:rsidR="00B35805" w:rsidRDefault="00B35805" w:rsidP="00B35805">
      <w:pPr>
        <w:ind w:firstLine="709"/>
        <w:rPr>
          <w:szCs w:val="28"/>
          <w:highlight w:val="yellow"/>
        </w:rPr>
      </w:pPr>
      <w:r>
        <w:rPr>
          <w:szCs w:val="28"/>
        </w:rPr>
        <w:t>1. Библиотека гуманитарных наук «</w:t>
      </w:r>
      <w:proofErr w:type="spellStart"/>
      <w:r>
        <w:rPr>
          <w:szCs w:val="28"/>
        </w:rPr>
        <w:t>Гумер</w:t>
      </w:r>
      <w:proofErr w:type="spellEnd"/>
      <w:r>
        <w:rPr>
          <w:szCs w:val="28"/>
        </w:rPr>
        <w:t xml:space="preserve">»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gumer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info</w:t>
      </w:r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2. Библиотека специальной филологической литературы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library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cie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3. Интерактивные словари русского языка на сайте ИРЯ им. В.В.Виноградова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slovari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lang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4. Информационно-справочный портал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gramota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5. Русский филологический портал «</w:t>
      </w:r>
      <w:r>
        <w:rPr>
          <w:szCs w:val="28"/>
          <w:lang w:val="en-US"/>
        </w:rPr>
        <w:t>Philology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» </w:t>
      </w:r>
      <w:r>
        <w:rPr>
          <w:iCs/>
        </w:rPr>
        <w:t>[Электронный ресурс]. 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philology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6. Сайт «Культура письменной речи»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gramma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rStyle w:val="a6"/>
        </w:rPr>
      </w:pPr>
      <w:r>
        <w:rPr>
          <w:szCs w:val="28"/>
        </w:rPr>
        <w:t>7. Некоммерческая он-</w:t>
      </w:r>
      <w:proofErr w:type="spellStart"/>
      <w:r>
        <w:rPr>
          <w:szCs w:val="28"/>
        </w:rPr>
        <w:t>лайн</w:t>
      </w:r>
      <w:proofErr w:type="spellEnd"/>
      <w:r>
        <w:rPr>
          <w:szCs w:val="28"/>
        </w:rPr>
        <w:t xml:space="preserve"> библиотека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slovesnik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0F11D5" w:rsidP="00B35805">
      <w:pPr>
        <w:ind w:firstLine="709"/>
        <w:rPr>
          <w:spacing w:val="-2"/>
        </w:rPr>
      </w:pPr>
      <w:r>
        <w:t>8</w:t>
      </w:r>
      <w:r w:rsidR="00B35805">
        <w:t xml:space="preserve">. </w:t>
      </w:r>
      <w:r w:rsidR="00B35805">
        <w:rPr>
          <w:szCs w:val="28"/>
        </w:rPr>
        <w:t xml:space="preserve">Научная электронная библиотека и Российский индекс научного цитирования </w:t>
      </w:r>
      <w:r w:rsidR="00B35805">
        <w:rPr>
          <w:iCs/>
        </w:rPr>
        <w:t>[Электронный ресурс]. – Режим доступа:</w:t>
      </w:r>
      <w:r w:rsidR="00B35805">
        <w:t xml:space="preserve"> </w:t>
      </w:r>
      <w:r w:rsidR="00B35805">
        <w:rPr>
          <w:szCs w:val="28"/>
        </w:rPr>
        <w:t>http://www.elibrary.ru.</w:t>
      </w:r>
    </w:p>
    <w:p w:rsidR="00B35805" w:rsidRDefault="00B35805" w:rsidP="00B35805">
      <w:pPr>
        <w:pStyle w:val="1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br w:type="page"/>
      </w:r>
    </w:p>
    <w:p w:rsidR="00B35805" w:rsidRDefault="00B35805" w:rsidP="00B35805">
      <w:pPr>
        <w:ind w:firstLine="0"/>
        <w:jc w:val="center"/>
        <w:rPr>
          <w:b/>
          <w:bCs/>
        </w:rPr>
      </w:pPr>
      <w:r>
        <w:rPr>
          <w:b/>
          <w:bCs/>
        </w:rPr>
        <w:t>РЕКОМЕНДУЕМЫЕ ФОРМЫ И МЕТОДЫ ОБУЧЕНИЯ</w:t>
      </w:r>
    </w:p>
    <w:p w:rsidR="00B35805" w:rsidRDefault="00B35805" w:rsidP="00B35805">
      <w:pPr>
        <w:ind w:firstLine="0"/>
        <w:jc w:val="center"/>
        <w:rPr>
          <w:b/>
          <w:bCs/>
        </w:rPr>
      </w:pP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занятия, управляемая самостоятельная работа студентов, консультации.</w:t>
      </w: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Индивидуальные формы обучения включают выполнение индивидуальных творческих заданий, написание эссе, выполнение тестовых заданий.</w:t>
      </w: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:rsidR="00B36B71" w:rsidRDefault="00B36B71" w:rsidP="00B35805">
      <w:pPr>
        <w:ind w:firstLine="0"/>
        <w:jc w:val="center"/>
        <w:rPr>
          <w:b/>
          <w:bCs/>
        </w:rPr>
      </w:pPr>
    </w:p>
    <w:p w:rsidR="00B36B71" w:rsidRPr="000B264E" w:rsidRDefault="00B36B71" w:rsidP="00B36B71">
      <w:pPr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0B264E">
        <w:rPr>
          <w:rFonts w:ascii="Times New Roman Полужирный" w:hAnsi="Times New Roman Полужирный"/>
          <w:b/>
          <w:caps/>
          <w:szCs w:val="28"/>
        </w:rPr>
        <w:t>Характеристика (описание) инновационных подходов к преподаванию учебной дисциплины</w:t>
      </w:r>
    </w:p>
    <w:p w:rsidR="00B36B71" w:rsidRDefault="00B36B71" w:rsidP="00B36B71">
      <w:pPr>
        <w:ind w:firstLine="0"/>
        <w:jc w:val="center"/>
        <w:rPr>
          <w:b/>
          <w:bCs/>
        </w:rPr>
      </w:pPr>
    </w:p>
    <w:p w:rsidR="00B35805" w:rsidRDefault="00B35805" w:rsidP="00B35805">
      <w:pPr>
        <w:keepNext/>
        <w:ind w:firstLine="709"/>
        <w:outlineLvl w:val="1"/>
        <w:rPr>
          <w:bCs/>
          <w:szCs w:val="28"/>
        </w:rPr>
      </w:pPr>
      <w:r>
        <w:rPr>
          <w:b/>
          <w:bCs/>
          <w:i/>
          <w:szCs w:val="28"/>
        </w:rPr>
        <w:t xml:space="preserve">Практико-ориентированный подход, </w:t>
      </w:r>
      <w:r>
        <w:rPr>
          <w:bCs/>
          <w:szCs w:val="28"/>
        </w:rPr>
        <w:t>который предполагает освоение содержание образования через решение практических задач; приобретение навыков эффективного выполнения разных видов профессиональной деятельности; использование</w:t>
      </w:r>
      <w:r>
        <w:rPr>
          <w:szCs w:val="28"/>
        </w:rPr>
        <w:t xml:space="preserve"> процедур, способов оценивания, фиксирующих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профессиональных компетенций;</w:t>
      </w:r>
    </w:p>
    <w:p w:rsidR="00B35805" w:rsidRDefault="00B35805" w:rsidP="00B35805">
      <w:pPr>
        <w:ind w:firstLine="709"/>
        <w:rPr>
          <w:szCs w:val="28"/>
        </w:rPr>
      </w:pPr>
      <w:r>
        <w:rPr>
          <w:b/>
          <w:i/>
          <w:szCs w:val="28"/>
        </w:rPr>
        <w:t>метод учебной дискуссии</w:t>
      </w:r>
      <w:r>
        <w:rPr>
          <w:szCs w:val="28"/>
        </w:rPr>
        <w:t>,</w:t>
      </w:r>
      <w:r>
        <w:rPr>
          <w:b/>
          <w:i/>
          <w:szCs w:val="28"/>
        </w:rPr>
        <w:t xml:space="preserve"> </w:t>
      </w:r>
      <w:r>
        <w:rPr>
          <w:szCs w:val="28"/>
        </w:rPr>
        <w:t>предполагающий участие студентов в целенаправленном обмене мнениями, идеями для предъявления и/или согласования существующих позиций по определенной проблеме и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B35805" w:rsidRDefault="00B35805" w:rsidP="00B35805">
      <w:pPr>
        <w:ind w:firstLine="709"/>
        <w:rPr>
          <w:szCs w:val="28"/>
          <w:lang w:val="be-BY"/>
        </w:rPr>
      </w:pPr>
      <w:r>
        <w:rPr>
          <w:b/>
          <w:i/>
          <w:szCs w:val="28"/>
        </w:rPr>
        <w:t xml:space="preserve">методы и приемы развития критического мышления, </w:t>
      </w:r>
      <w:r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>
        <w:rPr>
          <w:szCs w:val="28"/>
          <w:lang w:val="be-BY"/>
        </w:rPr>
        <w:t xml:space="preserve">информации как отправного, а не конечного пункта критического мышления; </w:t>
      </w:r>
    </w:p>
    <w:p w:rsidR="00B35805" w:rsidRDefault="00B35805" w:rsidP="00B35805">
      <w:pPr>
        <w:ind w:firstLine="709"/>
        <w:rPr>
          <w:szCs w:val="28"/>
        </w:rPr>
      </w:pPr>
      <w:r>
        <w:rPr>
          <w:b/>
          <w:i/>
          <w:szCs w:val="28"/>
        </w:rPr>
        <w:t xml:space="preserve">метод группового обучения, </w:t>
      </w:r>
      <w:r>
        <w:rPr>
          <w:szCs w:val="28"/>
        </w:rPr>
        <w:t>который представляет собой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:rsidR="00B35805" w:rsidRDefault="00B35805" w:rsidP="00B35805">
      <w:pPr>
        <w:ind w:firstLine="0"/>
        <w:jc w:val="center"/>
        <w:rPr>
          <w:szCs w:val="28"/>
        </w:rPr>
      </w:pPr>
    </w:p>
    <w:p w:rsidR="00B35805" w:rsidRDefault="00B35805" w:rsidP="00B3580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  <w:r>
        <w:rPr>
          <w:rFonts w:ascii="Times New Roman Полужирный" w:hAnsi="Times New Roman Полужирный" w:cs="Times New Roman"/>
        </w:rPr>
        <w:t>рекомендуемых</w:t>
      </w:r>
      <w:r>
        <w:rPr>
          <w:rFonts w:ascii="Times New Roman" w:hAnsi="Times New Roman" w:cs="Times New Roman"/>
        </w:rPr>
        <w:t xml:space="preserve"> средств диагностики</w:t>
      </w:r>
    </w:p>
    <w:p w:rsidR="00B35805" w:rsidRDefault="00B35805" w:rsidP="00B35805"/>
    <w:p w:rsidR="000F11D5" w:rsidRDefault="000F11D5" w:rsidP="000F11D5">
      <w:pPr>
        <w:ind w:firstLine="709"/>
        <w:rPr>
          <w:szCs w:val="28"/>
        </w:rPr>
      </w:pPr>
      <w:r>
        <w:rPr>
          <w:szCs w:val="28"/>
        </w:rPr>
        <w:t xml:space="preserve">Для контроля качества образования при изучении учебной дисциплины «Синтаксис» рекомендуются следующие </w:t>
      </w:r>
      <w:r>
        <w:rPr>
          <w:bCs/>
          <w:szCs w:val="28"/>
        </w:rPr>
        <w:t>средства диагностики</w:t>
      </w:r>
      <w:r>
        <w:rPr>
          <w:szCs w:val="28"/>
        </w:rPr>
        <w:t xml:space="preserve">: подготовка учебных сообщений, учебная дискуссия, контрольная работа, тест, творческая работа, </w:t>
      </w:r>
      <w:r w:rsidRPr="009D7B41">
        <w:rPr>
          <w:szCs w:val="28"/>
        </w:rPr>
        <w:t>лингвистический анализ текста</w:t>
      </w:r>
      <w:r>
        <w:rPr>
          <w:szCs w:val="28"/>
        </w:rPr>
        <w:t xml:space="preserve">, </w:t>
      </w:r>
      <w:r w:rsidRPr="009D7B41">
        <w:rPr>
          <w:szCs w:val="28"/>
        </w:rPr>
        <w:t>анализ синтаксических конструкций</w:t>
      </w:r>
      <w:r>
        <w:rPr>
          <w:szCs w:val="28"/>
        </w:rPr>
        <w:t xml:space="preserve"> и т.д. </w:t>
      </w:r>
    </w:p>
    <w:p w:rsidR="000F11D5" w:rsidRDefault="000F11D5" w:rsidP="000F11D5">
      <w:pPr>
        <w:ind w:firstLine="720"/>
        <w:rPr>
          <w:szCs w:val="28"/>
        </w:rPr>
      </w:pPr>
      <w:r>
        <w:rPr>
          <w:szCs w:val="28"/>
        </w:rPr>
        <w:t>Оценка за ответы на практических занятиях и участие в дискуссии включает в себя полноту ответа, наличие аргументов, а также самостоятельно подобранных примеров.</w:t>
      </w:r>
    </w:p>
    <w:p w:rsidR="000F11D5" w:rsidRDefault="000F11D5" w:rsidP="000F11D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При оценке контрольной работы и теста учитывается объем и правильность выполнения заданий, количество корректно выбранных позиций.</w:t>
      </w:r>
    </w:p>
    <w:p w:rsidR="000F11D5" w:rsidRDefault="000F11D5" w:rsidP="000F11D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При оценке творческой работы учитывается ее практическая направленность, отсутствие фактических ошибок, использование инновационных технологий.</w:t>
      </w:r>
    </w:p>
    <w:p w:rsidR="000F11D5" w:rsidRDefault="000F11D5" w:rsidP="00B35805">
      <w:pPr>
        <w:ind w:firstLine="709"/>
      </w:pPr>
    </w:p>
    <w:p w:rsidR="00B35805" w:rsidRDefault="00B35805" w:rsidP="00B35805">
      <w:pPr>
        <w:ind w:firstLine="709"/>
      </w:pPr>
      <w:r>
        <w:t xml:space="preserve">Рекомендуемые средства диагностики: </w:t>
      </w:r>
    </w:p>
    <w:p w:rsidR="00B35805" w:rsidRDefault="00B35805" w:rsidP="00B35805">
      <w:pPr>
        <w:ind w:firstLine="709"/>
      </w:pPr>
      <w:r>
        <w:t xml:space="preserve">а) устная форма: индивидуальный или фронтальный опрос; эвристическая беседа, дискуссия; коллоквиум; доклады на практических занятиях и др.; </w:t>
      </w:r>
    </w:p>
    <w:p w:rsidR="00B35805" w:rsidRDefault="00B35805" w:rsidP="00B35805">
      <w:pPr>
        <w:ind w:firstLine="709"/>
      </w:pPr>
      <w:r>
        <w:t xml:space="preserve">б) письменная форма: тесты; контрольные работы; самостоятельные работы; эссе; рефераты; конспектирование научных статей; разработка тестовых заданий и др.; </w:t>
      </w:r>
    </w:p>
    <w:p w:rsidR="00B35805" w:rsidRDefault="00B35805" w:rsidP="00B35805">
      <w:pPr>
        <w:ind w:firstLine="709"/>
      </w:pPr>
      <w:r>
        <w:t xml:space="preserve">в) устно-письменная форма: выполнение и проверка аудиторных практических упражнений с их устной защитой; выполнение и проверка внеаудиторных практических упражнений с их устной защитой; экзамен; </w:t>
      </w:r>
    </w:p>
    <w:p w:rsidR="00B35805" w:rsidRDefault="00B35805" w:rsidP="00B35805">
      <w:pPr>
        <w:ind w:firstLine="709"/>
      </w:pPr>
      <w:r>
        <w:t>г) техническая форма: электронные тесты; компьютерные презентации; представление творческого проекта и др.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результатов индивидуального или фронтального опроса, коллоквиума учитывается полнота и точность ответа, приведение оригинальных примеров.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Оценка участия в дискуссии зависит от активности, содержательности выступлений, умения отстаивать свою точку зрения, вести </w:t>
      </w:r>
      <w:proofErr w:type="spellStart"/>
      <w:r>
        <w:rPr>
          <w:szCs w:val="28"/>
        </w:rPr>
        <w:t>полилог</w:t>
      </w:r>
      <w:proofErr w:type="spellEnd"/>
      <w:r>
        <w:rPr>
          <w:szCs w:val="28"/>
        </w:rPr>
        <w:t xml:space="preserve"> и слушать собеседника.</w:t>
      </w:r>
    </w:p>
    <w:p w:rsidR="00B35805" w:rsidRDefault="00B35805" w:rsidP="00B35805">
      <w:pPr>
        <w:ind w:firstLine="720"/>
        <w:rPr>
          <w:szCs w:val="28"/>
        </w:rPr>
      </w:pPr>
      <w:r>
        <w:rPr>
          <w:szCs w:val="28"/>
        </w:rPr>
        <w:t>Оценка за ответы на практических занятиях включает в себя полноту ответа, наличие аргументов, а также примеров из практики.</w:t>
      </w:r>
    </w:p>
    <w:p w:rsidR="00B35805" w:rsidRDefault="00B35805" w:rsidP="00B35805">
      <w:pPr>
        <w:ind w:firstLine="720"/>
        <w:rPr>
          <w:szCs w:val="28"/>
        </w:rPr>
      </w:pPr>
      <w:r>
        <w:rPr>
          <w:szCs w:val="28"/>
        </w:rPr>
        <w:t>При оценивании реферата (доклада) обращается внимание на содержание и полноту раскрытия темы, структуру и последовательность изложения, источники и их интерпретацию, а также корректность оформления.</w:t>
      </w:r>
    </w:p>
    <w:p w:rsidR="00B35805" w:rsidRDefault="00B35805" w:rsidP="00B3580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 xml:space="preserve">При оценивании тестирования, </w:t>
      </w:r>
      <w:r>
        <w:rPr>
          <w:color w:val="auto"/>
          <w:spacing w:val="-2"/>
          <w:sz w:val="28"/>
          <w:szCs w:val="28"/>
        </w:rPr>
        <w:t xml:space="preserve">контрольной и самостоятельной работы учитывается объем и правильность выполнения заданий.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При оценивании эссе обращается внимание на индивидуальность мнения автора, касающегося определенной темы, непринужденность повествования, диалогичность, смысловое единство текста.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:rsidR="00B35805" w:rsidRDefault="00B35805" w:rsidP="00B35805">
      <w:pPr>
        <w:ind w:firstLine="709"/>
        <w:rPr>
          <w:bCs/>
        </w:rPr>
      </w:pPr>
      <w:r>
        <w:rPr>
          <w:bCs/>
        </w:rPr>
        <w:t xml:space="preserve">При оценивании тестовых заданий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компьютерных презентаций и творческого проекта обращается внимание на соответствие проекта теме, оригинальность замысла, самостоятельность и индивидуальность реализации, эстетичность оформления, исследование изучаемого феномена с разных сторон, интегрирование знаний из различных областей, личностная значимость достигнутых результатов.</w:t>
      </w:r>
    </w:p>
    <w:p w:rsidR="00B35805" w:rsidRDefault="00B35805" w:rsidP="00B35805">
      <w:pPr>
        <w:ind w:firstLine="0"/>
        <w:jc w:val="center"/>
        <w:rPr>
          <w:b/>
          <w:bCs/>
        </w:rPr>
      </w:pPr>
    </w:p>
    <w:p w:rsidR="00B36B71" w:rsidRDefault="00B36B71" w:rsidP="00B36B71">
      <w:pPr>
        <w:ind w:firstLine="0"/>
        <w:jc w:val="center"/>
        <w:rPr>
          <w:b/>
          <w:bCs/>
        </w:rPr>
      </w:pPr>
      <w:r w:rsidRPr="00927A64">
        <w:rPr>
          <w:b/>
          <w:bCs/>
        </w:rPr>
        <w:t xml:space="preserve">МЕТОДИЧЕСКИЕ РЕКОМЕНДАЦИИ ПО ОРГАНИЗАЦИИ </w:t>
      </w:r>
      <w:r>
        <w:rPr>
          <w:b/>
          <w:bCs/>
        </w:rPr>
        <w:br/>
      </w:r>
      <w:r w:rsidRPr="00927A64">
        <w:rPr>
          <w:b/>
          <w:bCs/>
        </w:rPr>
        <w:t xml:space="preserve">САМОСТОЯТЕЛЬНОЙ РАБОТЫ СТУДЕНТОВ </w:t>
      </w:r>
    </w:p>
    <w:p w:rsidR="00B36B71" w:rsidRDefault="00B36B71" w:rsidP="00B36B71">
      <w:pPr>
        <w:ind w:firstLine="0"/>
        <w:jc w:val="center"/>
        <w:rPr>
          <w:b/>
          <w:bCs/>
        </w:rPr>
      </w:pPr>
    </w:p>
    <w:p w:rsidR="00B36B71" w:rsidRDefault="00B36B71" w:rsidP="00B36B71">
      <w:pPr>
        <w:ind w:firstLine="720"/>
      </w:pPr>
      <w:r>
        <w:t>В рамках изучения учебной дисциплины «С</w:t>
      </w:r>
      <w:r w:rsidR="00B80B5E">
        <w:t>интаксис</w:t>
      </w:r>
      <w:r>
        <w:t>» предусмотрены следующие три модуля форм организации самостоятельной работы студентов:</w:t>
      </w:r>
    </w:p>
    <w:p w:rsidR="00B36B71" w:rsidRPr="00927A64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1. З</w:t>
      </w:r>
      <w:r w:rsidRPr="00B12ADA">
        <w:rPr>
          <w:bCs/>
          <w:szCs w:val="28"/>
        </w:rPr>
        <w:t>адания, формирующие достаточные знания по изученному учебному материалу на уровне узнавания</w:t>
      </w:r>
      <w:r>
        <w:rPr>
          <w:bCs/>
          <w:szCs w:val="28"/>
        </w:rPr>
        <w:t xml:space="preserve">: </w:t>
      </w:r>
      <w:r>
        <w:rPr>
          <w:szCs w:val="28"/>
        </w:rPr>
        <w:t>прохождение тестирования;</w:t>
      </w:r>
    </w:p>
    <w:p w:rsidR="00B36B71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2. З</w:t>
      </w:r>
      <w:r w:rsidRPr="00B12ADA">
        <w:rPr>
          <w:bCs/>
          <w:szCs w:val="28"/>
        </w:rPr>
        <w:t>адания, формирующие компетенции на уровне воспроизведения</w:t>
      </w:r>
      <w:r>
        <w:rPr>
          <w:bCs/>
          <w:szCs w:val="28"/>
        </w:rPr>
        <w:t xml:space="preserve">: </w:t>
      </w:r>
      <w:r>
        <w:rPr>
          <w:szCs w:val="28"/>
        </w:rPr>
        <w:t>участие в проблемных дискуссиях (дискуссионные вопросы</w:t>
      </w:r>
      <w:r w:rsidR="00B80B5E">
        <w:rPr>
          <w:szCs w:val="28"/>
        </w:rPr>
        <w:t xml:space="preserve"> синтаксиса</w:t>
      </w:r>
      <w:r>
        <w:rPr>
          <w:szCs w:val="28"/>
        </w:rPr>
        <w:t>);</w:t>
      </w:r>
    </w:p>
    <w:p w:rsidR="00B36B71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3. З</w:t>
      </w:r>
      <w:r w:rsidRPr="00B12ADA">
        <w:rPr>
          <w:bCs/>
          <w:szCs w:val="28"/>
        </w:rPr>
        <w:t>адания, формирующие компетенции на уровне применения полученных знаний</w:t>
      </w:r>
      <w:r>
        <w:rPr>
          <w:bCs/>
          <w:szCs w:val="28"/>
        </w:rPr>
        <w:t xml:space="preserve">: </w:t>
      </w:r>
      <w:r>
        <w:rPr>
          <w:bCs/>
        </w:rPr>
        <w:t>составление</w:t>
      </w:r>
      <w:r w:rsidRPr="00BB306F">
        <w:rPr>
          <w:bCs/>
        </w:rPr>
        <w:t xml:space="preserve"> </w:t>
      </w:r>
      <w:r>
        <w:rPr>
          <w:bCs/>
        </w:rPr>
        <w:t xml:space="preserve">собственных </w:t>
      </w:r>
      <w:r w:rsidRPr="00BB306F">
        <w:rPr>
          <w:bCs/>
        </w:rPr>
        <w:t>тестовых заданий</w:t>
      </w:r>
      <w:r>
        <w:rPr>
          <w:bCs/>
        </w:rPr>
        <w:t xml:space="preserve">; </w:t>
      </w:r>
      <w:r>
        <w:rPr>
          <w:szCs w:val="28"/>
        </w:rPr>
        <w:t>представление творческого проекта</w:t>
      </w:r>
      <w:r w:rsidRPr="00B2001E">
        <w:rPr>
          <w:szCs w:val="28"/>
        </w:rPr>
        <w:t xml:space="preserve"> </w:t>
      </w:r>
      <w:r>
        <w:rPr>
          <w:szCs w:val="28"/>
        </w:rPr>
        <w:t>(</w:t>
      </w:r>
      <w:r w:rsidR="00B80B5E">
        <w:rPr>
          <w:szCs w:val="28"/>
        </w:rPr>
        <w:t xml:space="preserve">видеоматериалы, компьютерные презентации, сценарии учебных занятий </w:t>
      </w:r>
      <w:r>
        <w:rPr>
          <w:szCs w:val="28"/>
        </w:rPr>
        <w:t>и др.).</w:t>
      </w:r>
    </w:p>
    <w:p w:rsidR="00B36B71" w:rsidRPr="00927A64" w:rsidRDefault="00B36B71" w:rsidP="00B36B71">
      <w:pPr>
        <w:ind w:firstLine="720"/>
      </w:pPr>
      <w:r>
        <w:rPr>
          <w:bCs/>
        </w:rPr>
        <w:t>Обязательным элементом самостоятельной работы студентов является работа над ошибками и недочетами, допущенными при выполнении заданий.</w:t>
      </w:r>
    </w:p>
    <w:p w:rsidR="00B36B71" w:rsidRDefault="00B36B71" w:rsidP="00B36B71">
      <w:pPr>
        <w:ind w:firstLine="709"/>
        <w:rPr>
          <w:strike/>
          <w:spacing w:val="-2"/>
          <w:szCs w:val="28"/>
        </w:rPr>
      </w:pPr>
    </w:p>
    <w:p w:rsidR="00B36B71" w:rsidRDefault="00B36B71" w:rsidP="00B35805">
      <w:pPr>
        <w:ind w:firstLine="0"/>
        <w:jc w:val="center"/>
        <w:rPr>
          <w:b/>
          <w:bCs/>
        </w:rPr>
      </w:pPr>
    </w:p>
    <w:p w:rsidR="00B35805" w:rsidRDefault="00B35805" w:rsidP="00B80B5E">
      <w:pPr>
        <w:spacing w:after="200" w:line="276" w:lineRule="auto"/>
        <w:ind w:firstLine="0"/>
        <w:jc w:val="left"/>
        <w:rPr>
          <w:b/>
          <w:bCs/>
        </w:rPr>
      </w:pPr>
    </w:p>
    <w:sectPr w:rsidR="00B35805" w:rsidSect="00D5146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6E" w:rsidRDefault="00471F6E" w:rsidP="0089246D">
      <w:r>
        <w:separator/>
      </w:r>
    </w:p>
  </w:endnote>
  <w:endnote w:type="continuationSeparator" w:id="0">
    <w:p w:rsidR="00471F6E" w:rsidRDefault="00471F6E" w:rsidP="008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217234"/>
      <w:docPartObj>
        <w:docPartGallery w:val="Page Numbers (Bottom of Page)"/>
        <w:docPartUnique/>
      </w:docPartObj>
    </w:sdtPr>
    <w:sdtEndPr/>
    <w:sdtContent>
      <w:p w:rsidR="00D5146D" w:rsidRDefault="004F44FD">
        <w:pPr>
          <w:pStyle w:val="af2"/>
          <w:jc w:val="center"/>
        </w:pPr>
        <w:r>
          <w:fldChar w:fldCharType="begin"/>
        </w:r>
        <w:r w:rsidR="00D5146D">
          <w:instrText>PAGE   \* MERGEFORMAT</w:instrText>
        </w:r>
        <w:r>
          <w:fldChar w:fldCharType="separate"/>
        </w:r>
        <w:r w:rsidR="00114089">
          <w:rPr>
            <w:noProof/>
          </w:rPr>
          <w:t>2</w:t>
        </w:r>
        <w:r>
          <w:fldChar w:fldCharType="end"/>
        </w:r>
      </w:p>
    </w:sdtContent>
  </w:sdt>
  <w:p w:rsidR="0089246D" w:rsidRDefault="0089246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6E" w:rsidRDefault="00471F6E" w:rsidP="0089246D">
      <w:r>
        <w:separator/>
      </w:r>
    </w:p>
  </w:footnote>
  <w:footnote w:type="continuationSeparator" w:id="0">
    <w:p w:rsidR="00471F6E" w:rsidRDefault="00471F6E" w:rsidP="0089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7260C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A20A1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F64FB"/>
    <w:multiLevelType w:val="hybridMultilevel"/>
    <w:tmpl w:val="719CD524"/>
    <w:lvl w:ilvl="0" w:tplc="6A883B56">
      <w:start w:val="1"/>
      <w:numFmt w:val="bullet"/>
      <w:pStyle w:val="a1"/>
      <w:lvlText w:val="–"/>
      <w:lvlJc w:val="left"/>
      <w:pPr>
        <w:tabs>
          <w:tab w:val="num" w:pos="3240"/>
        </w:tabs>
        <w:ind w:left="2880" w:firstLine="0"/>
      </w:pPr>
      <w:rPr>
        <w:rFonts w:ascii="Times New Roman" w:eastAsia="Times New Roman" w:hAnsi="Times New Roman" w:cs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E0AD3"/>
    <w:multiLevelType w:val="hybridMultilevel"/>
    <w:tmpl w:val="11E62A3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8F3665"/>
    <w:multiLevelType w:val="hybridMultilevel"/>
    <w:tmpl w:val="00E2188A"/>
    <w:lvl w:ilvl="0" w:tplc="3A2633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F3270D"/>
    <w:multiLevelType w:val="hybridMultilevel"/>
    <w:tmpl w:val="40601A2C"/>
    <w:lvl w:ilvl="0" w:tplc="08CE1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6756DB"/>
    <w:multiLevelType w:val="hybridMultilevel"/>
    <w:tmpl w:val="B9E8B152"/>
    <w:lvl w:ilvl="0" w:tplc="C540D5B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878"/>
    <w:rsid w:val="000805DB"/>
    <w:rsid w:val="000A06BC"/>
    <w:rsid w:val="000C33AF"/>
    <w:rsid w:val="000F11D5"/>
    <w:rsid w:val="00104182"/>
    <w:rsid w:val="00110878"/>
    <w:rsid w:val="00114089"/>
    <w:rsid w:val="0011498B"/>
    <w:rsid w:val="00121300"/>
    <w:rsid w:val="00156720"/>
    <w:rsid w:val="001767BF"/>
    <w:rsid w:val="00184F9E"/>
    <w:rsid w:val="001B3EEB"/>
    <w:rsid w:val="001E3DE3"/>
    <w:rsid w:val="001E4605"/>
    <w:rsid w:val="001E665D"/>
    <w:rsid w:val="001F38A2"/>
    <w:rsid w:val="002D4658"/>
    <w:rsid w:val="00320997"/>
    <w:rsid w:val="003D2B94"/>
    <w:rsid w:val="00424E7E"/>
    <w:rsid w:val="00471F6E"/>
    <w:rsid w:val="00493770"/>
    <w:rsid w:val="004F44FD"/>
    <w:rsid w:val="0050026C"/>
    <w:rsid w:val="005368D3"/>
    <w:rsid w:val="00582777"/>
    <w:rsid w:val="005D1CF3"/>
    <w:rsid w:val="005F54C2"/>
    <w:rsid w:val="00681CF7"/>
    <w:rsid w:val="007448F3"/>
    <w:rsid w:val="007C08A0"/>
    <w:rsid w:val="007F672A"/>
    <w:rsid w:val="0089246D"/>
    <w:rsid w:val="00B123B5"/>
    <w:rsid w:val="00B35805"/>
    <w:rsid w:val="00B36B71"/>
    <w:rsid w:val="00B75EDC"/>
    <w:rsid w:val="00B80B5E"/>
    <w:rsid w:val="00C238C5"/>
    <w:rsid w:val="00C33C66"/>
    <w:rsid w:val="00C4028D"/>
    <w:rsid w:val="00C46F7E"/>
    <w:rsid w:val="00D454F1"/>
    <w:rsid w:val="00D5146D"/>
    <w:rsid w:val="00DC0F21"/>
    <w:rsid w:val="00DF6FE3"/>
    <w:rsid w:val="00E873E3"/>
    <w:rsid w:val="00E9152F"/>
    <w:rsid w:val="00E95AA5"/>
    <w:rsid w:val="00F36C29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F1FC-888C-4097-99E6-B97668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35805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B35805"/>
    <w:pPr>
      <w:keepNext/>
      <w:suppressAutoHyphens/>
      <w:spacing w:before="240" w:after="60"/>
      <w:ind w:firstLine="0"/>
      <w:jc w:val="center"/>
      <w:outlineLvl w:val="0"/>
    </w:pPr>
    <w:rPr>
      <w:rFonts w:ascii="Book Antiqua" w:hAnsi="Book Antiqua" w:cs="Arial"/>
      <w:b/>
      <w:bCs/>
      <w:caps/>
      <w:kern w:val="32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35805"/>
    <w:pPr>
      <w:keepNext/>
      <w:keepLines/>
      <w:spacing w:before="240" w:after="60"/>
      <w:ind w:firstLine="0"/>
      <w:jc w:val="center"/>
      <w:outlineLvl w:val="2"/>
    </w:pPr>
    <w:rPr>
      <w:rFonts w:ascii="Book Antiqua" w:hAnsi="Book Antiqua" w:cs="Arial"/>
      <w:b/>
      <w:bCs/>
    </w:rPr>
  </w:style>
  <w:style w:type="paragraph" w:styleId="4">
    <w:name w:val="heading 4"/>
    <w:basedOn w:val="a2"/>
    <w:next w:val="a2"/>
    <w:link w:val="40"/>
    <w:semiHidden/>
    <w:unhideWhenUsed/>
    <w:qFormat/>
    <w:rsid w:val="00B35805"/>
    <w:pPr>
      <w:keepNext/>
      <w:suppressAutoHyphens/>
      <w:spacing w:before="120" w:after="60"/>
      <w:ind w:firstLine="0"/>
      <w:jc w:val="center"/>
      <w:outlineLvl w:val="3"/>
    </w:pPr>
    <w:rPr>
      <w:rFonts w:ascii="Book Antiqua" w:hAnsi="Book Antiqua"/>
      <w:b/>
      <w:bCs/>
      <w:szCs w:val="28"/>
    </w:rPr>
  </w:style>
  <w:style w:type="paragraph" w:styleId="5">
    <w:name w:val="heading 5"/>
    <w:basedOn w:val="1"/>
    <w:next w:val="a2"/>
    <w:link w:val="50"/>
    <w:uiPriority w:val="9"/>
    <w:semiHidden/>
    <w:unhideWhenUsed/>
    <w:qFormat/>
    <w:rsid w:val="00B35805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2"/>
    <w:next w:val="a2"/>
    <w:link w:val="60"/>
    <w:uiPriority w:val="9"/>
    <w:unhideWhenUsed/>
    <w:qFormat/>
    <w:rsid w:val="00B35805"/>
    <w:pPr>
      <w:keepNext/>
      <w:ind w:firstLine="0"/>
      <w:jc w:val="center"/>
      <w:outlineLvl w:val="5"/>
    </w:pPr>
    <w:rPr>
      <w:b/>
      <w:bCs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58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35805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B35805"/>
    <w:rPr>
      <w:rFonts w:ascii="Book Antiqua" w:eastAsia="Times New Roman" w:hAnsi="Book Antiqua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B35805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B3580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B358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358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6">
    <w:name w:val="Hyperlink"/>
    <w:basedOn w:val="a3"/>
    <w:uiPriority w:val="99"/>
    <w:semiHidden/>
    <w:unhideWhenUsed/>
    <w:rsid w:val="00B35805"/>
    <w:rPr>
      <w:color w:val="0000FF" w:themeColor="hyperlink"/>
      <w:u w:val="single"/>
    </w:rPr>
  </w:style>
  <w:style w:type="paragraph" w:styleId="a7">
    <w:name w:val="Normal (Web)"/>
    <w:basedOn w:val="a2"/>
    <w:uiPriority w:val="99"/>
    <w:semiHidden/>
    <w:unhideWhenUsed/>
    <w:rsid w:val="00B35805"/>
    <w:pPr>
      <w:spacing w:before="100" w:beforeAutospacing="1" w:after="96"/>
      <w:ind w:firstLine="0"/>
      <w:jc w:val="left"/>
    </w:pPr>
    <w:rPr>
      <w:sz w:val="24"/>
    </w:rPr>
  </w:style>
  <w:style w:type="paragraph" w:styleId="a1">
    <w:name w:val="Body Text Indent"/>
    <w:basedOn w:val="a2"/>
    <w:link w:val="a8"/>
    <w:uiPriority w:val="99"/>
    <w:semiHidden/>
    <w:unhideWhenUsed/>
    <w:rsid w:val="00B35805"/>
    <w:pPr>
      <w:numPr>
        <w:numId w:val="3"/>
      </w:numPr>
      <w:tabs>
        <w:tab w:val="num" w:pos="360"/>
      </w:tabs>
      <w:spacing w:after="120"/>
      <w:ind w:left="283" w:firstLine="510"/>
    </w:pPr>
  </w:style>
  <w:style w:type="character" w:customStyle="1" w:styleId="a8">
    <w:name w:val="Основной текст с отступом Знак"/>
    <w:basedOn w:val="a3"/>
    <w:link w:val="a1"/>
    <w:uiPriority w:val="99"/>
    <w:semiHidden/>
    <w:rsid w:val="00B35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B35805"/>
    <w:pPr>
      <w:numPr>
        <w:numId w:val="1"/>
      </w:numPr>
      <w:tabs>
        <w:tab w:val="clear" w:pos="360"/>
        <w:tab w:val="left" w:pos="737"/>
        <w:tab w:val="num" w:pos="3240"/>
      </w:tabs>
      <w:spacing w:after="0"/>
      <w:ind w:left="0" w:firstLine="510"/>
    </w:pPr>
  </w:style>
  <w:style w:type="paragraph" w:styleId="a">
    <w:name w:val="List Number"/>
    <w:basedOn w:val="a2"/>
    <w:uiPriority w:val="99"/>
    <w:semiHidden/>
    <w:unhideWhenUsed/>
    <w:rsid w:val="00B35805"/>
    <w:pPr>
      <w:numPr>
        <w:numId w:val="2"/>
      </w:numPr>
      <w:tabs>
        <w:tab w:val="clear" w:pos="360"/>
        <w:tab w:val="num" w:pos="624"/>
      </w:tabs>
      <w:ind w:left="0" w:firstLine="510"/>
    </w:pPr>
  </w:style>
  <w:style w:type="paragraph" w:styleId="a9">
    <w:name w:val="Body Text"/>
    <w:basedOn w:val="a2"/>
    <w:link w:val="aa"/>
    <w:uiPriority w:val="99"/>
    <w:semiHidden/>
    <w:unhideWhenUsed/>
    <w:rsid w:val="00B35805"/>
    <w:pPr>
      <w:ind w:firstLine="0"/>
    </w:pPr>
  </w:style>
  <w:style w:type="character" w:customStyle="1" w:styleId="aa">
    <w:name w:val="Основной текст Знак"/>
    <w:basedOn w:val="a3"/>
    <w:link w:val="a9"/>
    <w:uiPriority w:val="99"/>
    <w:semiHidden/>
    <w:rsid w:val="00B35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2"/>
    <w:link w:val="20"/>
    <w:unhideWhenUsed/>
    <w:rsid w:val="00B35805"/>
    <w:pPr>
      <w:ind w:left="510" w:hanging="510"/>
    </w:pPr>
    <w:rPr>
      <w:szCs w:val="28"/>
    </w:rPr>
  </w:style>
  <w:style w:type="character" w:customStyle="1" w:styleId="20">
    <w:name w:val="Основной текст 2 Знак"/>
    <w:basedOn w:val="a3"/>
    <w:link w:val="2"/>
    <w:rsid w:val="00B358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2"/>
    <w:link w:val="32"/>
    <w:uiPriority w:val="99"/>
    <w:unhideWhenUsed/>
    <w:rsid w:val="00B35805"/>
    <w:pPr>
      <w:ind w:firstLine="0"/>
    </w:pPr>
    <w:rPr>
      <w:sz w:val="24"/>
    </w:rPr>
  </w:style>
  <w:style w:type="character" w:customStyle="1" w:styleId="32">
    <w:name w:val="Основной текст 3 Знак"/>
    <w:basedOn w:val="a3"/>
    <w:link w:val="31"/>
    <w:uiPriority w:val="99"/>
    <w:rsid w:val="00B35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2"/>
    <w:uiPriority w:val="34"/>
    <w:qFormat/>
    <w:rsid w:val="00B35805"/>
    <w:pPr>
      <w:ind w:left="720"/>
      <w:contextualSpacing/>
    </w:pPr>
  </w:style>
  <w:style w:type="paragraph" w:customStyle="1" w:styleId="ac">
    <w:name w:val="Заглавие"/>
    <w:basedOn w:val="1"/>
    <w:uiPriority w:val="99"/>
    <w:rsid w:val="00B35805"/>
    <w:rPr>
      <w:rFonts w:ascii="Georgia" w:hAnsi="Georgia"/>
    </w:rPr>
  </w:style>
  <w:style w:type="paragraph" w:customStyle="1" w:styleId="Default">
    <w:name w:val="Default"/>
    <w:rsid w:val="00B35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4"/>
    <w:uiPriority w:val="99"/>
    <w:rsid w:val="00B35805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3"/>
    <w:uiPriority w:val="22"/>
    <w:qFormat/>
    <w:rsid w:val="00B35805"/>
    <w:rPr>
      <w:b/>
      <w:bCs/>
    </w:rPr>
  </w:style>
  <w:style w:type="paragraph" w:styleId="af">
    <w:name w:val="header"/>
    <w:basedOn w:val="a2"/>
    <w:link w:val="af0"/>
    <w:uiPriority w:val="99"/>
    <w:unhideWhenUsed/>
    <w:rsid w:val="00F36C29"/>
    <w:pPr>
      <w:tabs>
        <w:tab w:val="center" w:pos="4677"/>
        <w:tab w:val="right" w:pos="9355"/>
      </w:tabs>
      <w:ind w:firstLine="0"/>
      <w:jc w:val="left"/>
    </w:pPr>
    <w:rPr>
      <w:rFonts w:eastAsia="Calibri"/>
      <w:szCs w:val="22"/>
    </w:rPr>
  </w:style>
  <w:style w:type="character" w:customStyle="1" w:styleId="af0">
    <w:name w:val="Верхний колонтитул Знак"/>
    <w:basedOn w:val="a3"/>
    <w:link w:val="af"/>
    <w:uiPriority w:val="99"/>
    <w:rsid w:val="00F36C29"/>
    <w:rPr>
      <w:rFonts w:ascii="Times New Roman" w:eastAsia="Calibri" w:hAnsi="Times New Roman" w:cs="Times New Roman"/>
      <w:sz w:val="28"/>
      <w:lang w:eastAsia="ru-RU"/>
    </w:rPr>
  </w:style>
  <w:style w:type="character" w:styleId="af1">
    <w:name w:val="FollowedHyperlink"/>
    <w:basedOn w:val="a3"/>
    <w:uiPriority w:val="99"/>
    <w:semiHidden/>
    <w:unhideWhenUsed/>
    <w:rsid w:val="00121300"/>
    <w:rPr>
      <w:color w:val="800080" w:themeColor="followedHyperlink"/>
      <w:u w:val="single"/>
    </w:rPr>
  </w:style>
  <w:style w:type="paragraph" w:styleId="af2">
    <w:name w:val="footer"/>
    <w:basedOn w:val="a2"/>
    <w:link w:val="af3"/>
    <w:uiPriority w:val="99"/>
    <w:unhideWhenUsed/>
    <w:rsid w:val="00892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uiPriority w:val="99"/>
    <w:rsid w:val="008924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13031169898/spravochnik-po-pravopisaniu-i-literaturnoi-pravke-rozental-d-e-20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1A34-27D1-4444-A3EE-3AAFC10A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Михайлова Инна Николаевна</cp:lastModifiedBy>
  <cp:revision>7</cp:revision>
  <dcterms:created xsi:type="dcterms:W3CDTF">2025-07-30T11:27:00Z</dcterms:created>
  <dcterms:modified xsi:type="dcterms:W3CDTF">2025-09-12T12:54:00Z</dcterms:modified>
</cp:coreProperties>
</file>