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68" w:rsidRDefault="009A3068" w:rsidP="009A3068">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РЕСПУБЛИКИ БЕЛАРУСЬ</w:t>
      </w:r>
    </w:p>
    <w:p w:rsidR="0074010B" w:rsidRDefault="009A3068" w:rsidP="009A3068">
      <w:pPr>
        <w:jc w:val="center"/>
        <w:rPr>
          <w:rFonts w:ascii="Times New Roman" w:hAnsi="Times New Roman" w:cs="Times New Roman"/>
          <w:sz w:val="28"/>
          <w:szCs w:val="28"/>
        </w:rPr>
      </w:pPr>
      <w:r>
        <w:rPr>
          <w:rFonts w:ascii="Times New Roman" w:hAnsi="Times New Roman" w:cs="Times New Roman"/>
          <w:sz w:val="28"/>
          <w:szCs w:val="28"/>
        </w:rPr>
        <w:t xml:space="preserve">Учебно-методическое объединение по </w:t>
      </w:r>
      <w:r w:rsidR="00003F82">
        <w:rPr>
          <w:rFonts w:ascii="Times New Roman" w:hAnsi="Times New Roman" w:cs="Times New Roman"/>
          <w:sz w:val="28"/>
          <w:szCs w:val="28"/>
        </w:rPr>
        <w:t>образованию в области управления</w:t>
      </w:r>
    </w:p>
    <w:p w:rsidR="001078B2" w:rsidRDefault="001078B2" w:rsidP="003147E0">
      <w:pPr>
        <w:spacing w:after="0" w:line="240" w:lineRule="auto"/>
        <w:rPr>
          <w:rFonts w:ascii="Times New Roman" w:hAnsi="Times New Roman" w:cs="Times New Roman"/>
          <w:sz w:val="28"/>
          <w:szCs w:val="28"/>
        </w:rPr>
      </w:pPr>
    </w:p>
    <w:p w:rsidR="003147E0" w:rsidRDefault="001078B2" w:rsidP="003147E0">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D42B8" w:rsidRDefault="006D42B8" w:rsidP="006D42B8">
      <w:pPr>
        <w:spacing w:after="0" w:line="240" w:lineRule="auto"/>
        <w:ind w:left="4536"/>
        <w:rPr>
          <w:rFonts w:ascii="Times New Roman" w:hAnsi="Times New Roman" w:cs="Times New Roman"/>
          <w:b/>
          <w:sz w:val="28"/>
          <w:szCs w:val="28"/>
        </w:rPr>
      </w:pPr>
      <w:r>
        <w:rPr>
          <w:rFonts w:ascii="Times New Roman" w:hAnsi="Times New Roman" w:cs="Times New Roman"/>
          <w:b/>
          <w:sz w:val="28"/>
          <w:szCs w:val="28"/>
        </w:rPr>
        <w:t>УТВЕРЖДЕНО</w:t>
      </w:r>
    </w:p>
    <w:p w:rsidR="006D42B8" w:rsidRDefault="006D42B8" w:rsidP="006D42B8">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Первым заместителем Министра</w:t>
      </w:r>
    </w:p>
    <w:p w:rsidR="006D42B8" w:rsidRDefault="006D42B8" w:rsidP="006D42B8">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образования Республики Беларусь</w:t>
      </w:r>
    </w:p>
    <w:p w:rsidR="006D42B8" w:rsidRDefault="006D42B8" w:rsidP="006D42B8">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А.Г.Бахановичем</w:t>
      </w:r>
    </w:p>
    <w:p w:rsidR="006D42B8" w:rsidRDefault="006D42B8" w:rsidP="006D42B8">
      <w:pPr>
        <w:spacing w:after="0" w:line="240" w:lineRule="auto"/>
        <w:ind w:left="4536"/>
        <w:rPr>
          <w:rFonts w:ascii="Times New Roman" w:hAnsi="Times New Roman" w:cs="Times New Roman"/>
          <w:b/>
          <w:sz w:val="28"/>
          <w:szCs w:val="28"/>
        </w:rPr>
      </w:pPr>
      <w:r>
        <w:rPr>
          <w:rFonts w:ascii="Times New Roman" w:hAnsi="Times New Roman" w:cs="Times New Roman"/>
          <w:b/>
          <w:sz w:val="28"/>
          <w:szCs w:val="28"/>
        </w:rPr>
        <w:t>27.06.2024</w:t>
      </w:r>
    </w:p>
    <w:p w:rsidR="006D42B8" w:rsidRDefault="006D42B8" w:rsidP="006D42B8">
      <w:pPr>
        <w:spacing w:after="0" w:line="240" w:lineRule="auto"/>
        <w:ind w:left="4536"/>
        <w:rPr>
          <w:rFonts w:ascii="Times New Roman" w:hAnsi="Times New Roman" w:cs="Times New Roman"/>
          <w:b/>
          <w:sz w:val="28"/>
          <w:szCs w:val="28"/>
        </w:rPr>
      </w:pPr>
    </w:p>
    <w:p w:rsidR="006D42B8" w:rsidRDefault="006D42B8" w:rsidP="006D42B8">
      <w:pPr>
        <w:spacing w:after="0" w:line="240" w:lineRule="auto"/>
        <w:ind w:left="4536"/>
        <w:rPr>
          <w:rFonts w:ascii="Times New Roman" w:hAnsi="Times New Roman" w:cs="Times New Roman"/>
          <w:b/>
          <w:sz w:val="28"/>
          <w:szCs w:val="28"/>
        </w:rPr>
      </w:pPr>
      <w:r>
        <w:rPr>
          <w:rFonts w:ascii="Times New Roman" w:hAnsi="Times New Roman" w:cs="Times New Roman"/>
          <w:sz w:val="28"/>
          <w:szCs w:val="28"/>
        </w:rPr>
        <w:t xml:space="preserve">Регистрационный </w:t>
      </w:r>
      <w:r>
        <w:rPr>
          <w:rFonts w:ascii="Times New Roman" w:hAnsi="Times New Roman" w:cs="Times New Roman"/>
          <w:b/>
          <w:sz w:val="28"/>
          <w:szCs w:val="28"/>
        </w:rPr>
        <w:t>№ 6-05-04-034</w:t>
      </w:r>
      <w:bookmarkStart w:id="0" w:name="_GoBack"/>
      <w:bookmarkEnd w:id="0"/>
      <w:r>
        <w:rPr>
          <w:rFonts w:ascii="Times New Roman" w:hAnsi="Times New Roman" w:cs="Times New Roman"/>
          <w:b/>
          <w:sz w:val="28"/>
          <w:szCs w:val="28"/>
        </w:rPr>
        <w:t>/пр.</w:t>
      </w:r>
    </w:p>
    <w:p w:rsidR="001078B2" w:rsidRDefault="001078B2" w:rsidP="003147E0">
      <w:pPr>
        <w:spacing w:after="0" w:line="240" w:lineRule="auto"/>
        <w:rPr>
          <w:rFonts w:ascii="Times New Roman" w:hAnsi="Times New Roman" w:cs="Times New Roman"/>
          <w:sz w:val="28"/>
          <w:szCs w:val="28"/>
        </w:rPr>
      </w:pPr>
    </w:p>
    <w:p w:rsidR="00BC38A9" w:rsidRDefault="00BC38A9" w:rsidP="003147E0">
      <w:pPr>
        <w:spacing w:after="0" w:line="240" w:lineRule="auto"/>
        <w:rPr>
          <w:rFonts w:ascii="Times New Roman" w:hAnsi="Times New Roman" w:cs="Times New Roman"/>
          <w:sz w:val="28"/>
          <w:szCs w:val="28"/>
        </w:rPr>
      </w:pPr>
    </w:p>
    <w:p w:rsidR="00262F99" w:rsidRPr="00F26E56" w:rsidRDefault="00BC38A9" w:rsidP="00BC38A9">
      <w:pPr>
        <w:spacing w:after="0" w:line="240" w:lineRule="auto"/>
        <w:jc w:val="center"/>
        <w:rPr>
          <w:rFonts w:ascii="Times New Roman" w:hAnsi="Times New Roman" w:cs="Times New Roman"/>
          <w:b/>
          <w:sz w:val="20"/>
          <w:szCs w:val="20"/>
        </w:rPr>
      </w:pPr>
      <w:r w:rsidRPr="00F26E56">
        <w:rPr>
          <w:rFonts w:ascii="Times New Roman" w:hAnsi="Times New Roman" w:cs="Times New Roman"/>
          <w:b/>
          <w:sz w:val="28"/>
          <w:szCs w:val="28"/>
        </w:rPr>
        <w:t xml:space="preserve">УПРАВЛЕНИЕ ВНЕШНЕЭКОНОМИЧЕСКОЙ ДЕЯТЕЛЬНОСТЬЮ </w:t>
      </w:r>
    </w:p>
    <w:p w:rsidR="00262F99" w:rsidRPr="00262F99" w:rsidRDefault="00262F99" w:rsidP="003147E0">
      <w:pPr>
        <w:spacing w:after="0" w:line="240" w:lineRule="auto"/>
        <w:jc w:val="center"/>
        <w:rPr>
          <w:rFonts w:ascii="Times New Roman" w:hAnsi="Times New Roman" w:cs="Times New Roman"/>
          <w:sz w:val="20"/>
          <w:szCs w:val="20"/>
        </w:rPr>
      </w:pPr>
    </w:p>
    <w:p w:rsidR="009A3068" w:rsidRDefault="009A3068" w:rsidP="003147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Примерная у</w:t>
      </w:r>
      <w:r w:rsidR="001078B2" w:rsidRPr="003147E0">
        <w:rPr>
          <w:rFonts w:ascii="Times New Roman" w:hAnsi="Times New Roman" w:cs="Times New Roman"/>
          <w:b/>
          <w:sz w:val="28"/>
          <w:szCs w:val="28"/>
        </w:rPr>
        <w:t xml:space="preserve">чебная программа </w:t>
      </w:r>
      <w:r w:rsidR="003147E0" w:rsidRPr="003147E0">
        <w:rPr>
          <w:rFonts w:ascii="Times New Roman" w:hAnsi="Times New Roman" w:cs="Times New Roman"/>
          <w:b/>
          <w:sz w:val="28"/>
          <w:szCs w:val="28"/>
        </w:rPr>
        <w:t>п</w:t>
      </w:r>
      <w:r w:rsidR="001078B2" w:rsidRPr="003147E0">
        <w:rPr>
          <w:rFonts w:ascii="Times New Roman" w:hAnsi="Times New Roman" w:cs="Times New Roman"/>
          <w:b/>
          <w:sz w:val="28"/>
          <w:szCs w:val="28"/>
        </w:rPr>
        <w:t xml:space="preserve">о учебной дисциплине </w:t>
      </w:r>
    </w:p>
    <w:p w:rsidR="001078B2" w:rsidRPr="003147E0" w:rsidRDefault="001078B2" w:rsidP="003147E0">
      <w:pPr>
        <w:spacing w:after="0" w:line="240" w:lineRule="auto"/>
        <w:jc w:val="center"/>
        <w:rPr>
          <w:rFonts w:ascii="Times New Roman" w:hAnsi="Times New Roman" w:cs="Times New Roman"/>
          <w:b/>
          <w:sz w:val="28"/>
          <w:szCs w:val="28"/>
        </w:rPr>
      </w:pPr>
      <w:r w:rsidRPr="003147E0">
        <w:rPr>
          <w:rFonts w:ascii="Times New Roman" w:hAnsi="Times New Roman" w:cs="Times New Roman"/>
          <w:b/>
          <w:sz w:val="28"/>
          <w:szCs w:val="28"/>
        </w:rPr>
        <w:t>для специальности</w:t>
      </w:r>
      <w:r w:rsidR="003147E0" w:rsidRPr="003147E0">
        <w:rPr>
          <w:rFonts w:ascii="Times New Roman" w:hAnsi="Times New Roman" w:cs="Times New Roman"/>
          <w:b/>
          <w:sz w:val="28"/>
          <w:szCs w:val="28"/>
        </w:rPr>
        <w:t>:</w:t>
      </w:r>
    </w:p>
    <w:p w:rsidR="003147E0" w:rsidRDefault="009C4550" w:rsidP="003147E0">
      <w:pPr>
        <w:spacing w:after="0" w:line="240" w:lineRule="auto"/>
        <w:jc w:val="center"/>
        <w:rPr>
          <w:rFonts w:ascii="Times New Roman" w:hAnsi="Times New Roman" w:cs="Times New Roman"/>
          <w:sz w:val="20"/>
          <w:szCs w:val="20"/>
        </w:rPr>
      </w:pPr>
      <w:r w:rsidRPr="008004A6">
        <w:rPr>
          <w:rFonts w:ascii="Times New Roman" w:hAnsi="Times New Roman" w:cs="Times New Roman"/>
          <w:sz w:val="28"/>
          <w:szCs w:val="28"/>
        </w:rPr>
        <w:t>6</w:t>
      </w:r>
      <w:r>
        <w:rPr>
          <w:rFonts w:ascii="Times New Roman" w:hAnsi="Times New Roman" w:cs="Times New Roman"/>
          <w:sz w:val="28"/>
          <w:szCs w:val="28"/>
        </w:rPr>
        <w:t>-05-</w:t>
      </w:r>
      <w:r w:rsidRPr="008004A6">
        <w:rPr>
          <w:rFonts w:ascii="Times New Roman" w:hAnsi="Times New Roman" w:cs="Times New Roman"/>
          <w:sz w:val="28"/>
          <w:szCs w:val="28"/>
        </w:rPr>
        <w:t>0414</w:t>
      </w:r>
      <w:r>
        <w:rPr>
          <w:rFonts w:ascii="Times New Roman" w:hAnsi="Times New Roman" w:cs="Times New Roman"/>
          <w:sz w:val="28"/>
          <w:szCs w:val="28"/>
        </w:rPr>
        <w:t xml:space="preserve">-04 </w:t>
      </w:r>
      <w:r w:rsidR="000C053A">
        <w:rPr>
          <w:rFonts w:ascii="Times New Roman" w:hAnsi="Times New Roman" w:cs="Times New Roman"/>
          <w:sz w:val="28"/>
          <w:szCs w:val="28"/>
        </w:rPr>
        <w:t>«</w:t>
      </w:r>
      <w:r w:rsidRPr="009C4550">
        <w:rPr>
          <w:rFonts w:ascii="Times New Roman" w:hAnsi="Times New Roman" w:cs="Times New Roman"/>
          <w:sz w:val="28"/>
          <w:szCs w:val="28"/>
        </w:rPr>
        <w:t>Управ</w:t>
      </w:r>
      <w:r>
        <w:rPr>
          <w:rFonts w:ascii="Times New Roman" w:hAnsi="Times New Roman" w:cs="Times New Roman"/>
          <w:sz w:val="28"/>
          <w:szCs w:val="28"/>
        </w:rPr>
        <w:t>ление информационными ресурсами</w:t>
      </w:r>
      <w:r w:rsidR="000C053A">
        <w:rPr>
          <w:rFonts w:ascii="Times New Roman" w:hAnsi="Times New Roman" w:cs="Times New Roman"/>
          <w:sz w:val="28"/>
          <w:szCs w:val="28"/>
        </w:rPr>
        <w:t>»</w:t>
      </w:r>
    </w:p>
    <w:p w:rsidR="004017AB" w:rsidRDefault="004017AB" w:rsidP="003147E0">
      <w:pPr>
        <w:spacing w:after="0" w:line="240" w:lineRule="auto"/>
        <w:jc w:val="center"/>
        <w:rPr>
          <w:rFonts w:ascii="Times New Roman" w:hAnsi="Times New Roman" w:cs="Times New Roman"/>
          <w:sz w:val="20"/>
          <w:szCs w:val="20"/>
        </w:rPr>
      </w:pPr>
    </w:p>
    <w:p w:rsidR="003147E0" w:rsidRDefault="003147E0" w:rsidP="003147E0">
      <w:pPr>
        <w:spacing w:after="0" w:line="240" w:lineRule="auto"/>
        <w:jc w:val="center"/>
        <w:rPr>
          <w:rFonts w:ascii="Times New Roman" w:hAnsi="Times New Roman" w:cs="Times New Roman"/>
          <w:sz w:val="28"/>
          <w:szCs w:val="28"/>
        </w:rPr>
      </w:pP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61"/>
      </w:tblGrid>
      <w:tr w:rsidR="009A3068" w:rsidTr="009554EB">
        <w:tc>
          <w:tcPr>
            <w:tcW w:w="4673" w:type="dxa"/>
          </w:tcPr>
          <w:p w:rsidR="006E4518" w:rsidRDefault="006E4518" w:rsidP="006E4518">
            <w:pPr>
              <w:rPr>
                <w:rFonts w:ascii="Times New Roman" w:hAnsi="Times New Roman" w:cs="Times New Roman"/>
                <w:sz w:val="28"/>
                <w:szCs w:val="28"/>
              </w:rPr>
            </w:pPr>
          </w:p>
          <w:p w:rsidR="008566DA" w:rsidRDefault="008566DA" w:rsidP="006E4518">
            <w:pPr>
              <w:rPr>
                <w:rFonts w:ascii="Times New Roman" w:hAnsi="Times New Roman" w:cs="Times New Roman"/>
                <w:sz w:val="28"/>
                <w:szCs w:val="28"/>
              </w:rPr>
            </w:pPr>
          </w:p>
        </w:tc>
        <w:tc>
          <w:tcPr>
            <w:tcW w:w="4961" w:type="dxa"/>
          </w:tcPr>
          <w:p w:rsidR="009A3068" w:rsidRDefault="008566DA" w:rsidP="008566DA">
            <w:pPr>
              <w:rPr>
                <w:rFonts w:ascii="Times New Roman" w:hAnsi="Times New Roman" w:cs="Times New Roman"/>
                <w:sz w:val="28"/>
                <w:szCs w:val="28"/>
              </w:rPr>
            </w:pPr>
            <w:r>
              <w:rPr>
                <w:rFonts w:ascii="Times New Roman" w:hAnsi="Times New Roman" w:cs="Times New Roman"/>
                <w:sz w:val="28"/>
                <w:szCs w:val="28"/>
              </w:rPr>
              <w:t>СОГЛАСОВАНО</w:t>
            </w:r>
          </w:p>
          <w:p w:rsidR="008566DA" w:rsidRDefault="008566DA" w:rsidP="008566DA">
            <w:pPr>
              <w:rPr>
                <w:rFonts w:ascii="Times New Roman" w:hAnsi="Times New Roman" w:cs="Times New Roman"/>
                <w:sz w:val="28"/>
                <w:szCs w:val="28"/>
              </w:rPr>
            </w:pPr>
            <w:r>
              <w:rPr>
                <w:rFonts w:ascii="Times New Roman" w:hAnsi="Times New Roman" w:cs="Times New Roman"/>
                <w:sz w:val="28"/>
                <w:szCs w:val="28"/>
              </w:rPr>
              <w:t>Начальник Главного управления</w:t>
            </w:r>
          </w:p>
          <w:p w:rsidR="008566DA" w:rsidRDefault="001D1C69" w:rsidP="008566DA">
            <w:pPr>
              <w:rPr>
                <w:rFonts w:ascii="Times New Roman" w:hAnsi="Times New Roman" w:cs="Times New Roman"/>
                <w:sz w:val="28"/>
                <w:szCs w:val="28"/>
              </w:rPr>
            </w:pPr>
            <w:r>
              <w:rPr>
                <w:rFonts w:ascii="Times New Roman" w:hAnsi="Times New Roman" w:cs="Times New Roman"/>
                <w:sz w:val="28"/>
                <w:szCs w:val="28"/>
              </w:rPr>
              <w:t>п</w:t>
            </w:r>
            <w:r w:rsidR="008566DA">
              <w:rPr>
                <w:rFonts w:ascii="Times New Roman" w:hAnsi="Times New Roman" w:cs="Times New Roman"/>
                <w:sz w:val="28"/>
                <w:szCs w:val="28"/>
              </w:rPr>
              <w:t>рофессионального образования</w:t>
            </w:r>
          </w:p>
          <w:p w:rsidR="008566DA" w:rsidRDefault="008566DA" w:rsidP="008566DA">
            <w:pPr>
              <w:rPr>
                <w:rFonts w:ascii="Times New Roman" w:hAnsi="Times New Roman" w:cs="Times New Roman"/>
                <w:sz w:val="28"/>
                <w:szCs w:val="28"/>
              </w:rPr>
            </w:pPr>
            <w:r>
              <w:rPr>
                <w:rFonts w:ascii="Times New Roman" w:hAnsi="Times New Roman" w:cs="Times New Roman"/>
                <w:sz w:val="28"/>
                <w:szCs w:val="28"/>
              </w:rPr>
              <w:t>Министерства образования</w:t>
            </w:r>
          </w:p>
          <w:p w:rsidR="008566DA" w:rsidRDefault="008566DA" w:rsidP="008566DA">
            <w:pPr>
              <w:rPr>
                <w:rFonts w:ascii="Times New Roman" w:hAnsi="Times New Roman" w:cs="Times New Roman"/>
                <w:sz w:val="28"/>
                <w:szCs w:val="28"/>
              </w:rPr>
            </w:pPr>
            <w:r>
              <w:rPr>
                <w:rFonts w:ascii="Times New Roman" w:hAnsi="Times New Roman" w:cs="Times New Roman"/>
                <w:sz w:val="28"/>
                <w:szCs w:val="28"/>
              </w:rPr>
              <w:t>Республики Беларусь</w:t>
            </w:r>
          </w:p>
          <w:p w:rsidR="008566DA" w:rsidRDefault="008566DA" w:rsidP="008566DA">
            <w:pPr>
              <w:rPr>
                <w:rFonts w:ascii="Times New Roman" w:hAnsi="Times New Roman" w:cs="Times New Roman"/>
                <w:sz w:val="28"/>
                <w:szCs w:val="28"/>
              </w:rPr>
            </w:pPr>
            <w:r>
              <w:rPr>
                <w:rFonts w:ascii="Times New Roman" w:hAnsi="Times New Roman" w:cs="Times New Roman"/>
                <w:sz w:val="28"/>
                <w:szCs w:val="28"/>
              </w:rPr>
              <w:t>__________________ С.Н.Пищов</w:t>
            </w:r>
          </w:p>
          <w:p w:rsidR="008566DA" w:rsidRDefault="008566DA" w:rsidP="008566DA">
            <w:pPr>
              <w:rPr>
                <w:rFonts w:ascii="Times New Roman" w:hAnsi="Times New Roman" w:cs="Times New Roman"/>
                <w:sz w:val="28"/>
                <w:szCs w:val="28"/>
              </w:rPr>
            </w:pPr>
            <w:r>
              <w:rPr>
                <w:rFonts w:ascii="Times New Roman" w:hAnsi="Times New Roman" w:cs="Times New Roman"/>
                <w:sz w:val="28"/>
                <w:szCs w:val="28"/>
              </w:rPr>
              <w:t>__________________</w:t>
            </w:r>
          </w:p>
          <w:p w:rsidR="008566DA" w:rsidRDefault="008566DA" w:rsidP="008566DA">
            <w:pPr>
              <w:rPr>
                <w:rFonts w:ascii="Times New Roman" w:hAnsi="Times New Roman" w:cs="Times New Roman"/>
                <w:sz w:val="28"/>
                <w:szCs w:val="28"/>
              </w:rPr>
            </w:pPr>
          </w:p>
        </w:tc>
      </w:tr>
      <w:tr w:rsidR="008566DA" w:rsidTr="009554EB">
        <w:trPr>
          <w:trHeight w:val="2897"/>
        </w:trPr>
        <w:tc>
          <w:tcPr>
            <w:tcW w:w="4673" w:type="dxa"/>
          </w:tcPr>
          <w:p w:rsidR="006E4518" w:rsidRDefault="006E4518" w:rsidP="006E4518">
            <w:pPr>
              <w:rPr>
                <w:rFonts w:ascii="Times New Roman" w:hAnsi="Times New Roman" w:cs="Times New Roman"/>
                <w:sz w:val="28"/>
                <w:szCs w:val="28"/>
              </w:rPr>
            </w:pPr>
            <w:r>
              <w:rPr>
                <w:rFonts w:ascii="Times New Roman" w:hAnsi="Times New Roman" w:cs="Times New Roman"/>
                <w:sz w:val="28"/>
                <w:szCs w:val="28"/>
              </w:rPr>
              <w:t>СОГЛАСОВАНО</w:t>
            </w:r>
          </w:p>
          <w:p w:rsidR="006E4518" w:rsidRDefault="006E4518" w:rsidP="006E4518">
            <w:pPr>
              <w:rPr>
                <w:rFonts w:ascii="Times New Roman" w:hAnsi="Times New Roman" w:cs="Times New Roman"/>
                <w:sz w:val="28"/>
                <w:szCs w:val="28"/>
              </w:rPr>
            </w:pPr>
            <w:r>
              <w:rPr>
                <w:rFonts w:ascii="Times New Roman" w:hAnsi="Times New Roman" w:cs="Times New Roman"/>
                <w:sz w:val="28"/>
                <w:szCs w:val="28"/>
              </w:rPr>
              <w:t xml:space="preserve">Председатель учебно-методического </w:t>
            </w:r>
          </w:p>
          <w:p w:rsidR="006E4518" w:rsidRDefault="006E4518" w:rsidP="006E4518">
            <w:pPr>
              <w:rPr>
                <w:rFonts w:ascii="Times New Roman" w:hAnsi="Times New Roman" w:cs="Times New Roman"/>
                <w:sz w:val="28"/>
                <w:szCs w:val="28"/>
              </w:rPr>
            </w:pPr>
            <w:r>
              <w:rPr>
                <w:rFonts w:ascii="Times New Roman" w:hAnsi="Times New Roman" w:cs="Times New Roman"/>
                <w:sz w:val="28"/>
                <w:szCs w:val="28"/>
              </w:rPr>
              <w:t xml:space="preserve">объединения </w:t>
            </w:r>
            <w:r w:rsidRPr="00A95EDA">
              <w:rPr>
                <w:rFonts w:ascii="Times New Roman" w:hAnsi="Times New Roman" w:cs="Times New Roman"/>
                <w:sz w:val="28"/>
                <w:szCs w:val="28"/>
              </w:rPr>
              <w:t xml:space="preserve">по </w:t>
            </w:r>
            <w:r>
              <w:rPr>
                <w:rFonts w:ascii="Times New Roman" w:hAnsi="Times New Roman" w:cs="Times New Roman"/>
                <w:sz w:val="28"/>
                <w:szCs w:val="28"/>
              </w:rPr>
              <w:t>образованию в области управления</w:t>
            </w:r>
          </w:p>
          <w:p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 В.В.Данилович</w:t>
            </w:r>
          </w:p>
          <w:p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__________________</w:t>
            </w:r>
          </w:p>
          <w:p w:rsidR="008566DA" w:rsidRDefault="008566DA" w:rsidP="008566DA"/>
        </w:tc>
        <w:tc>
          <w:tcPr>
            <w:tcW w:w="4961" w:type="dxa"/>
          </w:tcPr>
          <w:p w:rsidR="008566DA" w:rsidRDefault="008566DA" w:rsidP="008566DA">
            <w:pPr>
              <w:rPr>
                <w:rFonts w:ascii="Times New Roman" w:hAnsi="Times New Roman" w:cs="Times New Roman"/>
                <w:sz w:val="28"/>
                <w:szCs w:val="28"/>
              </w:rPr>
            </w:pPr>
            <w:r w:rsidRPr="00727C73">
              <w:rPr>
                <w:rFonts w:ascii="Times New Roman" w:hAnsi="Times New Roman" w:cs="Times New Roman"/>
                <w:sz w:val="28"/>
                <w:szCs w:val="28"/>
              </w:rPr>
              <w:t>СОГЛАСОВАНО</w:t>
            </w:r>
          </w:p>
          <w:p w:rsidR="008566DA" w:rsidRDefault="008566DA" w:rsidP="008566DA">
            <w:pPr>
              <w:rPr>
                <w:rFonts w:ascii="Times New Roman" w:hAnsi="Times New Roman" w:cs="Times New Roman"/>
                <w:sz w:val="28"/>
                <w:szCs w:val="28"/>
              </w:rPr>
            </w:pPr>
            <w:r>
              <w:rPr>
                <w:rFonts w:ascii="Times New Roman" w:hAnsi="Times New Roman" w:cs="Times New Roman"/>
                <w:sz w:val="28"/>
                <w:szCs w:val="28"/>
              </w:rPr>
              <w:t>Проректор по научно-методической</w:t>
            </w:r>
          </w:p>
          <w:p w:rsidR="008566DA" w:rsidRDefault="001D1C69" w:rsidP="008566DA">
            <w:pPr>
              <w:rPr>
                <w:rFonts w:ascii="Times New Roman" w:hAnsi="Times New Roman" w:cs="Times New Roman"/>
                <w:sz w:val="28"/>
                <w:szCs w:val="28"/>
              </w:rPr>
            </w:pPr>
            <w:r>
              <w:rPr>
                <w:rFonts w:ascii="Times New Roman" w:hAnsi="Times New Roman" w:cs="Times New Roman"/>
                <w:sz w:val="28"/>
                <w:szCs w:val="28"/>
              </w:rPr>
              <w:t>р</w:t>
            </w:r>
            <w:r w:rsidR="008566DA">
              <w:rPr>
                <w:rFonts w:ascii="Times New Roman" w:hAnsi="Times New Roman" w:cs="Times New Roman"/>
                <w:sz w:val="28"/>
                <w:szCs w:val="28"/>
              </w:rPr>
              <w:t>аботе Государственного учреждения</w:t>
            </w:r>
          </w:p>
          <w:p w:rsidR="001D1C69" w:rsidRDefault="001D1C69" w:rsidP="008566DA">
            <w:pPr>
              <w:rPr>
                <w:rFonts w:ascii="Times New Roman" w:hAnsi="Times New Roman" w:cs="Times New Roman"/>
                <w:sz w:val="28"/>
                <w:szCs w:val="28"/>
              </w:rPr>
            </w:pPr>
            <w:r>
              <w:rPr>
                <w:rFonts w:ascii="Times New Roman" w:hAnsi="Times New Roman" w:cs="Times New Roman"/>
                <w:sz w:val="28"/>
                <w:szCs w:val="28"/>
              </w:rPr>
              <w:t>образования «Республиканский</w:t>
            </w:r>
          </w:p>
          <w:p w:rsidR="001D1C69" w:rsidRDefault="001D1C69" w:rsidP="008566DA">
            <w:pPr>
              <w:rPr>
                <w:rFonts w:ascii="Times New Roman" w:hAnsi="Times New Roman" w:cs="Times New Roman"/>
                <w:sz w:val="28"/>
                <w:szCs w:val="28"/>
              </w:rPr>
            </w:pPr>
            <w:r>
              <w:rPr>
                <w:rFonts w:ascii="Times New Roman" w:hAnsi="Times New Roman" w:cs="Times New Roman"/>
                <w:sz w:val="28"/>
                <w:szCs w:val="28"/>
              </w:rPr>
              <w:t>институт высшей школы»</w:t>
            </w:r>
          </w:p>
          <w:p w:rsidR="001D1C69" w:rsidRDefault="001D1C69" w:rsidP="001D1C69">
            <w:pPr>
              <w:rPr>
                <w:rFonts w:ascii="Times New Roman" w:hAnsi="Times New Roman" w:cs="Times New Roman"/>
                <w:sz w:val="28"/>
                <w:szCs w:val="28"/>
              </w:rPr>
            </w:pPr>
            <w:r>
              <w:rPr>
                <w:rFonts w:ascii="Times New Roman" w:hAnsi="Times New Roman" w:cs="Times New Roman"/>
                <w:sz w:val="28"/>
                <w:szCs w:val="28"/>
              </w:rPr>
              <w:t>__________________ И.В.Титович</w:t>
            </w:r>
          </w:p>
          <w:p w:rsidR="001D1C69" w:rsidRDefault="001D1C69" w:rsidP="001D1C69">
            <w:pPr>
              <w:rPr>
                <w:rFonts w:ascii="Times New Roman" w:hAnsi="Times New Roman" w:cs="Times New Roman"/>
                <w:sz w:val="28"/>
                <w:szCs w:val="28"/>
              </w:rPr>
            </w:pPr>
            <w:r>
              <w:rPr>
                <w:rFonts w:ascii="Times New Roman" w:hAnsi="Times New Roman" w:cs="Times New Roman"/>
                <w:sz w:val="28"/>
                <w:szCs w:val="28"/>
              </w:rPr>
              <w:t>__________________</w:t>
            </w:r>
          </w:p>
          <w:p w:rsidR="001D1C69" w:rsidRDefault="001D1C69" w:rsidP="001D1C69">
            <w:pPr>
              <w:rPr>
                <w:rFonts w:ascii="Times New Roman" w:hAnsi="Times New Roman" w:cs="Times New Roman"/>
                <w:sz w:val="28"/>
                <w:szCs w:val="28"/>
              </w:rPr>
            </w:pPr>
          </w:p>
          <w:p w:rsidR="008566DA" w:rsidRDefault="008566DA" w:rsidP="008566DA"/>
        </w:tc>
      </w:tr>
      <w:tr w:rsidR="001D1C69" w:rsidTr="009554EB">
        <w:tc>
          <w:tcPr>
            <w:tcW w:w="4673" w:type="dxa"/>
          </w:tcPr>
          <w:p w:rsidR="001D1C69" w:rsidRPr="00727C73" w:rsidRDefault="001D1C69" w:rsidP="008566DA">
            <w:pPr>
              <w:rPr>
                <w:rFonts w:ascii="Times New Roman" w:hAnsi="Times New Roman" w:cs="Times New Roman"/>
                <w:sz w:val="28"/>
                <w:szCs w:val="28"/>
              </w:rPr>
            </w:pPr>
          </w:p>
        </w:tc>
        <w:tc>
          <w:tcPr>
            <w:tcW w:w="4961" w:type="dxa"/>
          </w:tcPr>
          <w:p w:rsidR="001D1C69" w:rsidRDefault="001D1C69" w:rsidP="008566DA">
            <w:pPr>
              <w:rPr>
                <w:rFonts w:ascii="Times New Roman" w:hAnsi="Times New Roman" w:cs="Times New Roman"/>
                <w:sz w:val="28"/>
                <w:szCs w:val="28"/>
              </w:rPr>
            </w:pPr>
            <w:r>
              <w:rPr>
                <w:rFonts w:ascii="Times New Roman" w:hAnsi="Times New Roman" w:cs="Times New Roman"/>
                <w:sz w:val="28"/>
                <w:szCs w:val="28"/>
              </w:rPr>
              <w:t>Эксперт-нормоконтролер</w:t>
            </w:r>
          </w:p>
          <w:p w:rsidR="001D1C69" w:rsidRDefault="009976F7" w:rsidP="008566DA">
            <w:pPr>
              <w:rPr>
                <w:rFonts w:ascii="Times New Roman" w:hAnsi="Times New Roman" w:cs="Times New Roman"/>
                <w:sz w:val="28"/>
                <w:szCs w:val="28"/>
              </w:rPr>
            </w:pPr>
            <w:r>
              <w:rPr>
                <w:rFonts w:ascii="Times New Roman" w:hAnsi="Times New Roman" w:cs="Times New Roman"/>
                <w:sz w:val="28"/>
                <w:szCs w:val="28"/>
              </w:rPr>
              <w:t xml:space="preserve">______________   </w:t>
            </w:r>
            <w:r w:rsidR="001D1C69">
              <w:rPr>
                <w:rFonts w:ascii="Times New Roman" w:hAnsi="Times New Roman" w:cs="Times New Roman"/>
                <w:sz w:val="28"/>
                <w:szCs w:val="28"/>
              </w:rPr>
              <w:t>_____________</w:t>
            </w:r>
          </w:p>
          <w:p w:rsidR="001D1C69" w:rsidRDefault="001D1C69" w:rsidP="008566DA">
            <w:pPr>
              <w:rPr>
                <w:rFonts w:ascii="Times New Roman" w:hAnsi="Times New Roman" w:cs="Times New Roman"/>
                <w:sz w:val="28"/>
                <w:szCs w:val="28"/>
              </w:rPr>
            </w:pPr>
            <w:r>
              <w:rPr>
                <w:rFonts w:ascii="Times New Roman" w:hAnsi="Times New Roman" w:cs="Times New Roman"/>
                <w:sz w:val="28"/>
                <w:szCs w:val="28"/>
              </w:rPr>
              <w:t>_____________________</w:t>
            </w:r>
          </w:p>
          <w:p w:rsidR="001D1C69" w:rsidRPr="00727C73" w:rsidRDefault="001D1C69" w:rsidP="008566DA">
            <w:pPr>
              <w:rPr>
                <w:rFonts w:ascii="Times New Roman" w:hAnsi="Times New Roman" w:cs="Times New Roman"/>
                <w:sz w:val="28"/>
                <w:szCs w:val="28"/>
              </w:rPr>
            </w:pPr>
          </w:p>
        </w:tc>
      </w:tr>
    </w:tbl>
    <w:p w:rsidR="003147E0" w:rsidRDefault="003147E0" w:rsidP="003147E0">
      <w:pPr>
        <w:spacing w:after="0" w:line="240" w:lineRule="auto"/>
        <w:jc w:val="center"/>
        <w:rPr>
          <w:rFonts w:ascii="Times New Roman" w:hAnsi="Times New Roman" w:cs="Times New Roman"/>
          <w:sz w:val="28"/>
          <w:szCs w:val="28"/>
        </w:rPr>
      </w:pPr>
    </w:p>
    <w:p w:rsidR="00F26E56" w:rsidRDefault="001D1C69" w:rsidP="00770DDE">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Минск 202</w:t>
      </w:r>
      <w:r w:rsidR="00840860">
        <w:rPr>
          <w:rFonts w:ascii="Times New Roman" w:hAnsi="Times New Roman" w:cs="Times New Roman"/>
          <w:sz w:val="28"/>
          <w:szCs w:val="28"/>
          <w:lang w:val="en-US"/>
        </w:rPr>
        <w:t>4</w:t>
      </w:r>
    </w:p>
    <w:p w:rsidR="00F26E56" w:rsidRDefault="00F26E56">
      <w:pPr>
        <w:rPr>
          <w:rFonts w:ascii="Times New Roman" w:hAnsi="Times New Roman" w:cs="Times New Roman"/>
          <w:sz w:val="28"/>
          <w:szCs w:val="28"/>
          <w:lang w:val="en-US"/>
        </w:rPr>
        <w:sectPr w:rsidR="00F26E56" w:rsidSect="00F26E56">
          <w:headerReference w:type="default" r:id="rId8"/>
          <w:pgSz w:w="11906" w:h="16838"/>
          <w:pgMar w:top="1134" w:right="991" w:bottom="1134" w:left="1843" w:header="708" w:footer="708" w:gutter="0"/>
          <w:cols w:space="708"/>
          <w:titlePg/>
          <w:docGrid w:linePitch="360"/>
        </w:sectPr>
      </w:pPr>
      <w:r>
        <w:rPr>
          <w:rFonts w:ascii="Times New Roman" w:hAnsi="Times New Roman" w:cs="Times New Roman"/>
          <w:sz w:val="28"/>
          <w:szCs w:val="28"/>
          <w:lang w:val="en-US"/>
        </w:rPr>
        <w:br w:type="page"/>
      </w:r>
    </w:p>
    <w:p w:rsidR="004A767C" w:rsidRPr="00047744" w:rsidRDefault="004A767C" w:rsidP="00770DDE">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lastRenderedPageBreak/>
        <w:t>СОСТАВИТЕЛ</w:t>
      </w:r>
      <w:r w:rsidR="008C17CF">
        <w:rPr>
          <w:rFonts w:ascii="Times New Roman" w:hAnsi="Times New Roman" w:cs="Times New Roman"/>
          <w:b/>
          <w:sz w:val="28"/>
          <w:szCs w:val="28"/>
        </w:rPr>
        <w:t>Ь</w:t>
      </w:r>
    </w:p>
    <w:p w:rsidR="004A767C" w:rsidRPr="00874F1F" w:rsidRDefault="00DE17CD" w:rsidP="00770DDE">
      <w:pPr>
        <w:spacing w:after="0" w:line="240" w:lineRule="auto"/>
        <w:jc w:val="both"/>
        <w:rPr>
          <w:rFonts w:ascii="Times New Roman" w:hAnsi="Times New Roman" w:cs="Times New Roman"/>
          <w:spacing w:val="-4"/>
          <w:sz w:val="20"/>
          <w:szCs w:val="20"/>
        </w:rPr>
      </w:pPr>
      <w:r w:rsidRPr="00874F1F">
        <w:rPr>
          <w:rFonts w:ascii="Times New Roman" w:hAnsi="Times New Roman" w:cs="Times New Roman"/>
          <w:spacing w:val="-4"/>
          <w:sz w:val="28"/>
          <w:szCs w:val="28"/>
        </w:rPr>
        <w:t>А.С.Шуст, старший преподаватель кафедры экономической политики и государственного управления Института управленческих кадров Академии управления при Президенте Республики Беларусь, магистр экономических наук</w:t>
      </w:r>
    </w:p>
    <w:p w:rsidR="004A767C" w:rsidRPr="004A767C" w:rsidRDefault="004A767C" w:rsidP="00770DDE">
      <w:pPr>
        <w:spacing w:after="0" w:line="240" w:lineRule="auto"/>
        <w:jc w:val="both"/>
        <w:rPr>
          <w:rFonts w:ascii="Times New Roman" w:hAnsi="Times New Roman" w:cs="Times New Roman"/>
          <w:sz w:val="28"/>
          <w:szCs w:val="28"/>
        </w:rPr>
      </w:pPr>
    </w:p>
    <w:p w:rsidR="004A767C" w:rsidRPr="00047744" w:rsidRDefault="004A767C" w:rsidP="00770DDE">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t>РЕЦЕНЗЕНТЫ:</w:t>
      </w:r>
    </w:p>
    <w:p w:rsidR="0005392E" w:rsidRDefault="0005392E" w:rsidP="000539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025F16">
        <w:rPr>
          <w:rFonts w:ascii="Times New Roman" w:hAnsi="Times New Roman" w:cs="Times New Roman"/>
          <w:sz w:val="28"/>
          <w:szCs w:val="28"/>
        </w:rPr>
        <w:t>афедра</w:t>
      </w:r>
      <w:r w:rsidR="009A477A">
        <w:rPr>
          <w:rFonts w:ascii="Times New Roman" w:hAnsi="Times New Roman" w:cs="Times New Roman"/>
          <w:sz w:val="28"/>
          <w:szCs w:val="28"/>
        </w:rPr>
        <w:t xml:space="preserve"> </w:t>
      </w:r>
      <w:r w:rsidR="00BA7441">
        <w:rPr>
          <w:rFonts w:ascii="Times New Roman" w:hAnsi="Times New Roman" w:cs="Times New Roman"/>
          <w:sz w:val="28"/>
          <w:szCs w:val="28"/>
        </w:rPr>
        <w:t xml:space="preserve">международного бизнеса УО </w:t>
      </w:r>
      <w:r w:rsidR="008774EF">
        <w:rPr>
          <w:rFonts w:ascii="Times New Roman" w:hAnsi="Times New Roman" w:cs="Times New Roman"/>
          <w:sz w:val="28"/>
          <w:szCs w:val="28"/>
        </w:rPr>
        <w:t>«</w:t>
      </w:r>
      <w:r w:rsidR="009A477A">
        <w:rPr>
          <w:rFonts w:ascii="Times New Roman" w:hAnsi="Times New Roman" w:cs="Times New Roman"/>
          <w:sz w:val="28"/>
          <w:szCs w:val="28"/>
        </w:rPr>
        <w:t>Белорусск</w:t>
      </w:r>
      <w:r w:rsidR="008774EF">
        <w:rPr>
          <w:rFonts w:ascii="Times New Roman" w:hAnsi="Times New Roman" w:cs="Times New Roman"/>
          <w:sz w:val="28"/>
          <w:szCs w:val="28"/>
        </w:rPr>
        <w:t>ий</w:t>
      </w:r>
      <w:r w:rsidR="009A477A">
        <w:rPr>
          <w:rFonts w:ascii="Times New Roman" w:hAnsi="Times New Roman" w:cs="Times New Roman"/>
          <w:sz w:val="28"/>
          <w:szCs w:val="28"/>
        </w:rPr>
        <w:t xml:space="preserve"> государственн</w:t>
      </w:r>
      <w:r w:rsidR="008774EF">
        <w:rPr>
          <w:rFonts w:ascii="Times New Roman" w:hAnsi="Times New Roman" w:cs="Times New Roman"/>
          <w:sz w:val="28"/>
          <w:szCs w:val="28"/>
        </w:rPr>
        <w:t>ый</w:t>
      </w:r>
      <w:r w:rsidR="009A477A">
        <w:rPr>
          <w:rFonts w:ascii="Times New Roman" w:hAnsi="Times New Roman" w:cs="Times New Roman"/>
          <w:sz w:val="28"/>
          <w:szCs w:val="28"/>
        </w:rPr>
        <w:t xml:space="preserve"> экономическ</w:t>
      </w:r>
      <w:r w:rsidR="008774EF">
        <w:rPr>
          <w:rFonts w:ascii="Times New Roman" w:hAnsi="Times New Roman" w:cs="Times New Roman"/>
          <w:sz w:val="28"/>
          <w:szCs w:val="28"/>
        </w:rPr>
        <w:t>ий университет»</w:t>
      </w:r>
      <w:r w:rsidR="009A477A">
        <w:rPr>
          <w:rFonts w:ascii="Times New Roman" w:hAnsi="Times New Roman" w:cs="Times New Roman"/>
          <w:sz w:val="28"/>
          <w:szCs w:val="28"/>
        </w:rPr>
        <w:t xml:space="preserve"> </w:t>
      </w:r>
      <w:r w:rsidR="00025F16">
        <w:rPr>
          <w:rFonts w:ascii="Times New Roman" w:hAnsi="Times New Roman" w:cs="Times New Roman"/>
          <w:sz w:val="28"/>
          <w:szCs w:val="28"/>
        </w:rPr>
        <w:t>(протокол</w:t>
      </w:r>
      <w:r w:rsidR="0062389A">
        <w:rPr>
          <w:rFonts w:ascii="Times New Roman" w:hAnsi="Times New Roman" w:cs="Times New Roman"/>
          <w:sz w:val="28"/>
          <w:szCs w:val="28"/>
        </w:rPr>
        <w:t> </w:t>
      </w:r>
      <w:r w:rsidR="00025F16">
        <w:rPr>
          <w:rFonts w:ascii="Times New Roman" w:hAnsi="Times New Roman" w:cs="Times New Roman"/>
          <w:sz w:val="28"/>
          <w:szCs w:val="28"/>
        </w:rPr>
        <w:t>№</w:t>
      </w:r>
      <w:r w:rsidR="0062389A">
        <w:rPr>
          <w:rFonts w:ascii="Times New Roman" w:hAnsi="Times New Roman" w:cs="Times New Roman"/>
          <w:sz w:val="28"/>
          <w:szCs w:val="28"/>
        </w:rPr>
        <w:t> </w:t>
      </w:r>
      <w:r>
        <w:rPr>
          <w:rFonts w:ascii="Times New Roman" w:hAnsi="Times New Roman" w:cs="Times New Roman"/>
          <w:sz w:val="28"/>
          <w:szCs w:val="28"/>
        </w:rPr>
        <w:t>6</w:t>
      </w:r>
      <w:r w:rsidR="00025F16">
        <w:rPr>
          <w:rFonts w:ascii="Times New Roman" w:hAnsi="Times New Roman" w:cs="Times New Roman"/>
          <w:sz w:val="28"/>
          <w:szCs w:val="28"/>
        </w:rPr>
        <w:t xml:space="preserve"> от </w:t>
      </w:r>
      <w:r>
        <w:rPr>
          <w:rFonts w:ascii="Times New Roman" w:hAnsi="Times New Roman" w:cs="Times New Roman"/>
          <w:sz w:val="28"/>
          <w:szCs w:val="28"/>
        </w:rPr>
        <w:t>11.01.2024</w:t>
      </w:r>
      <w:r w:rsidR="00025F16">
        <w:rPr>
          <w:rFonts w:ascii="Times New Roman" w:hAnsi="Times New Roman" w:cs="Times New Roman"/>
          <w:sz w:val="28"/>
          <w:szCs w:val="28"/>
        </w:rPr>
        <w:t>)</w:t>
      </w:r>
      <w:r w:rsidR="00F26E56">
        <w:rPr>
          <w:rFonts w:ascii="Times New Roman" w:hAnsi="Times New Roman" w:cs="Times New Roman"/>
          <w:sz w:val="28"/>
          <w:szCs w:val="28"/>
        </w:rPr>
        <w:t>;</w:t>
      </w:r>
      <w:r w:rsidRPr="0005392E">
        <w:rPr>
          <w:rFonts w:ascii="Times New Roman" w:hAnsi="Times New Roman" w:cs="Times New Roman"/>
          <w:sz w:val="28"/>
          <w:szCs w:val="28"/>
        </w:rPr>
        <w:t xml:space="preserve"> </w:t>
      </w:r>
    </w:p>
    <w:p w:rsidR="0005392E" w:rsidRDefault="0005392E" w:rsidP="000539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П.Д.Горобец, доцент кафедры экономической теории и маркетинга УО «Белорусский государственный технологический университет», кандидат экономических наук, доцент</w:t>
      </w:r>
    </w:p>
    <w:p w:rsidR="0015312E" w:rsidRDefault="0015312E" w:rsidP="0015312E">
      <w:pPr>
        <w:spacing w:after="0" w:line="240" w:lineRule="auto"/>
        <w:jc w:val="both"/>
        <w:rPr>
          <w:rFonts w:ascii="Times New Roman" w:hAnsi="Times New Roman" w:cs="Times New Roman"/>
          <w:sz w:val="28"/>
          <w:szCs w:val="28"/>
        </w:rPr>
      </w:pPr>
    </w:p>
    <w:p w:rsidR="0015312E" w:rsidRPr="00CE0D66" w:rsidRDefault="0015312E" w:rsidP="00770DDE">
      <w:pPr>
        <w:spacing w:after="0" w:line="240" w:lineRule="auto"/>
        <w:jc w:val="both"/>
        <w:rPr>
          <w:rFonts w:ascii="Times New Roman" w:hAnsi="Times New Roman" w:cs="Times New Roman"/>
          <w:b/>
          <w:sz w:val="28"/>
          <w:szCs w:val="28"/>
        </w:rPr>
      </w:pPr>
      <w:r w:rsidRPr="00CE0D66">
        <w:rPr>
          <w:rFonts w:ascii="Times New Roman" w:hAnsi="Times New Roman" w:cs="Times New Roman"/>
          <w:b/>
          <w:sz w:val="28"/>
          <w:szCs w:val="28"/>
        </w:rPr>
        <w:t>РЕКОМЕНДОВАНА К УТВЕРЖДЕНИЮ</w:t>
      </w:r>
      <w:r w:rsidR="00AA6CCD">
        <w:rPr>
          <w:rFonts w:ascii="Times New Roman" w:hAnsi="Times New Roman" w:cs="Times New Roman"/>
          <w:b/>
          <w:sz w:val="28"/>
          <w:szCs w:val="28"/>
        </w:rPr>
        <w:t xml:space="preserve"> В КАЧЕСТВЕ ПРИМЕРНОЙ</w:t>
      </w:r>
      <w:r w:rsidRPr="00CE0D66">
        <w:rPr>
          <w:rFonts w:ascii="Times New Roman" w:hAnsi="Times New Roman" w:cs="Times New Roman"/>
          <w:b/>
          <w:sz w:val="28"/>
          <w:szCs w:val="28"/>
        </w:rPr>
        <w:t>:</w:t>
      </w:r>
    </w:p>
    <w:p w:rsidR="0015312E" w:rsidRDefault="0005392E" w:rsidP="00770D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15312E">
        <w:rPr>
          <w:rFonts w:ascii="Times New Roman" w:hAnsi="Times New Roman" w:cs="Times New Roman"/>
          <w:sz w:val="28"/>
          <w:szCs w:val="28"/>
        </w:rPr>
        <w:t xml:space="preserve">афедрой </w:t>
      </w:r>
      <w:r w:rsidR="00EC1EE2">
        <w:rPr>
          <w:rFonts w:ascii="Times New Roman" w:hAnsi="Times New Roman" w:cs="Times New Roman"/>
          <w:sz w:val="28"/>
          <w:szCs w:val="28"/>
        </w:rPr>
        <w:t>экономической политики и государственного управления</w:t>
      </w:r>
      <w:r w:rsidR="0015312E">
        <w:rPr>
          <w:rFonts w:ascii="Times New Roman" w:hAnsi="Times New Roman" w:cs="Times New Roman"/>
          <w:sz w:val="28"/>
          <w:szCs w:val="28"/>
        </w:rPr>
        <w:t xml:space="preserve"> Института </w:t>
      </w:r>
      <w:r w:rsidR="00EC1EE2">
        <w:rPr>
          <w:rFonts w:ascii="Times New Roman" w:hAnsi="Times New Roman" w:cs="Times New Roman"/>
          <w:sz w:val="28"/>
          <w:szCs w:val="28"/>
        </w:rPr>
        <w:t>управленческих кадров</w:t>
      </w:r>
      <w:r w:rsidR="0015312E">
        <w:rPr>
          <w:rFonts w:ascii="Times New Roman" w:hAnsi="Times New Roman" w:cs="Times New Roman"/>
          <w:sz w:val="28"/>
          <w:szCs w:val="28"/>
        </w:rPr>
        <w:t xml:space="preserve"> Академии управления при Президенте Республики Беларусь</w:t>
      </w:r>
      <w:r>
        <w:rPr>
          <w:rFonts w:ascii="Times New Roman" w:hAnsi="Times New Roman" w:cs="Times New Roman"/>
          <w:sz w:val="28"/>
          <w:szCs w:val="28"/>
        </w:rPr>
        <w:t xml:space="preserve"> </w:t>
      </w:r>
      <w:r w:rsidR="0015312E">
        <w:rPr>
          <w:rFonts w:ascii="Times New Roman" w:hAnsi="Times New Roman" w:cs="Times New Roman"/>
          <w:sz w:val="28"/>
          <w:szCs w:val="28"/>
        </w:rPr>
        <w:t xml:space="preserve">(протокол № </w:t>
      </w:r>
      <w:r>
        <w:rPr>
          <w:rFonts w:ascii="Times New Roman" w:hAnsi="Times New Roman" w:cs="Times New Roman"/>
          <w:sz w:val="28"/>
          <w:szCs w:val="28"/>
        </w:rPr>
        <w:t>11</w:t>
      </w:r>
      <w:r w:rsidR="0015312E">
        <w:rPr>
          <w:rFonts w:ascii="Times New Roman" w:hAnsi="Times New Roman" w:cs="Times New Roman"/>
          <w:sz w:val="28"/>
          <w:szCs w:val="28"/>
        </w:rPr>
        <w:t xml:space="preserve"> от </w:t>
      </w:r>
      <w:r>
        <w:rPr>
          <w:rFonts w:ascii="Times New Roman" w:hAnsi="Times New Roman" w:cs="Times New Roman"/>
          <w:sz w:val="28"/>
          <w:szCs w:val="28"/>
        </w:rPr>
        <w:t>10.01.2024</w:t>
      </w:r>
      <w:r w:rsidR="0015312E">
        <w:rPr>
          <w:rFonts w:ascii="Times New Roman" w:hAnsi="Times New Roman" w:cs="Times New Roman"/>
          <w:sz w:val="28"/>
          <w:szCs w:val="28"/>
        </w:rPr>
        <w:t>);</w:t>
      </w:r>
    </w:p>
    <w:p w:rsidR="0015312E" w:rsidRDefault="0015312E" w:rsidP="00770DDE">
      <w:pPr>
        <w:spacing w:after="0" w:line="240" w:lineRule="auto"/>
        <w:jc w:val="both"/>
        <w:rPr>
          <w:rFonts w:ascii="Times New Roman" w:hAnsi="Times New Roman" w:cs="Times New Roman"/>
          <w:sz w:val="28"/>
          <w:szCs w:val="28"/>
        </w:rPr>
      </w:pPr>
    </w:p>
    <w:p w:rsidR="0015312E" w:rsidRDefault="0015312E" w:rsidP="001531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Научно-методическим советом Академии управления при Президенте Республики Беларусь</w:t>
      </w:r>
      <w:r w:rsidR="0005392E">
        <w:rPr>
          <w:rFonts w:ascii="Times New Roman" w:hAnsi="Times New Roman" w:cs="Times New Roman"/>
          <w:sz w:val="28"/>
          <w:szCs w:val="28"/>
        </w:rPr>
        <w:t xml:space="preserve"> </w:t>
      </w:r>
      <w:r>
        <w:rPr>
          <w:rFonts w:ascii="Times New Roman" w:hAnsi="Times New Roman" w:cs="Times New Roman"/>
          <w:sz w:val="28"/>
          <w:szCs w:val="28"/>
        </w:rPr>
        <w:t>(пр</w:t>
      </w:r>
      <w:r w:rsidR="007211E1">
        <w:rPr>
          <w:rFonts w:ascii="Times New Roman" w:hAnsi="Times New Roman" w:cs="Times New Roman"/>
          <w:sz w:val="28"/>
          <w:szCs w:val="28"/>
        </w:rPr>
        <w:t xml:space="preserve">отокол № </w:t>
      </w:r>
      <w:r w:rsidR="0005392E">
        <w:rPr>
          <w:rFonts w:ascii="Times New Roman" w:hAnsi="Times New Roman" w:cs="Times New Roman"/>
          <w:sz w:val="28"/>
          <w:szCs w:val="28"/>
        </w:rPr>
        <w:t>6</w:t>
      </w:r>
      <w:r w:rsidR="007211E1">
        <w:rPr>
          <w:rFonts w:ascii="Times New Roman" w:hAnsi="Times New Roman" w:cs="Times New Roman"/>
          <w:sz w:val="28"/>
          <w:szCs w:val="28"/>
        </w:rPr>
        <w:t xml:space="preserve"> от </w:t>
      </w:r>
      <w:r w:rsidR="0005392E">
        <w:rPr>
          <w:rFonts w:ascii="Times New Roman" w:hAnsi="Times New Roman" w:cs="Times New Roman"/>
          <w:sz w:val="28"/>
          <w:szCs w:val="28"/>
        </w:rPr>
        <w:t>22.02.2024</w:t>
      </w:r>
      <w:r w:rsidR="007211E1">
        <w:rPr>
          <w:rFonts w:ascii="Times New Roman" w:hAnsi="Times New Roman" w:cs="Times New Roman"/>
          <w:sz w:val="28"/>
          <w:szCs w:val="28"/>
        </w:rPr>
        <w:t>);</w:t>
      </w:r>
    </w:p>
    <w:p w:rsidR="00CE0D66" w:rsidRDefault="00CE0D66" w:rsidP="0015312E">
      <w:pPr>
        <w:spacing w:after="0" w:line="240" w:lineRule="auto"/>
        <w:jc w:val="both"/>
        <w:rPr>
          <w:rFonts w:ascii="Times New Roman" w:hAnsi="Times New Roman" w:cs="Times New Roman"/>
          <w:sz w:val="28"/>
          <w:szCs w:val="28"/>
        </w:rPr>
      </w:pPr>
    </w:p>
    <w:p w:rsidR="00CE0D66" w:rsidRDefault="00AA6CCD" w:rsidP="001531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Научно-методическим советом </w:t>
      </w:r>
      <w:r w:rsidR="00A95EDA">
        <w:rPr>
          <w:rFonts w:ascii="Times New Roman" w:hAnsi="Times New Roman" w:cs="Times New Roman"/>
          <w:sz w:val="28"/>
          <w:szCs w:val="28"/>
        </w:rPr>
        <w:t xml:space="preserve">по государственному управлению </w:t>
      </w:r>
      <w:r w:rsidR="00A95EDA" w:rsidRPr="00A95EDA">
        <w:rPr>
          <w:rFonts w:ascii="Times New Roman" w:hAnsi="Times New Roman" w:cs="Times New Roman"/>
          <w:sz w:val="28"/>
          <w:szCs w:val="28"/>
        </w:rPr>
        <w:t xml:space="preserve">учебно-методического объединения </w:t>
      </w:r>
      <w:r w:rsidRPr="00A95EDA">
        <w:rPr>
          <w:rFonts w:ascii="Times New Roman" w:hAnsi="Times New Roman" w:cs="Times New Roman"/>
          <w:sz w:val="28"/>
          <w:szCs w:val="28"/>
        </w:rPr>
        <w:t xml:space="preserve">по </w:t>
      </w:r>
      <w:r w:rsidR="00A95EDA">
        <w:rPr>
          <w:rFonts w:ascii="Times New Roman" w:hAnsi="Times New Roman" w:cs="Times New Roman"/>
          <w:sz w:val="28"/>
          <w:szCs w:val="28"/>
        </w:rPr>
        <w:t>образованию в области управления</w:t>
      </w:r>
    </w:p>
    <w:p w:rsidR="007211E1" w:rsidRDefault="007211E1" w:rsidP="00721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w:t>
      </w:r>
      <w:r w:rsidR="00874F1F">
        <w:rPr>
          <w:rFonts w:ascii="Times New Roman" w:hAnsi="Times New Roman" w:cs="Times New Roman"/>
          <w:sz w:val="28"/>
          <w:szCs w:val="28"/>
        </w:rPr>
        <w:t xml:space="preserve">л № </w:t>
      </w:r>
      <w:r w:rsidR="0005392E">
        <w:rPr>
          <w:rFonts w:ascii="Times New Roman" w:hAnsi="Times New Roman" w:cs="Times New Roman"/>
          <w:sz w:val="28"/>
          <w:szCs w:val="28"/>
        </w:rPr>
        <w:t>4</w:t>
      </w:r>
      <w:r w:rsidR="00874F1F">
        <w:rPr>
          <w:rFonts w:ascii="Times New Roman" w:hAnsi="Times New Roman" w:cs="Times New Roman"/>
          <w:sz w:val="28"/>
          <w:szCs w:val="28"/>
        </w:rPr>
        <w:t xml:space="preserve"> от </w:t>
      </w:r>
      <w:r w:rsidR="0005392E">
        <w:rPr>
          <w:rFonts w:ascii="Times New Roman" w:hAnsi="Times New Roman" w:cs="Times New Roman"/>
          <w:sz w:val="28"/>
          <w:szCs w:val="28"/>
        </w:rPr>
        <w:t>15.03.2024</w:t>
      </w:r>
      <w:r w:rsidR="00874F1F">
        <w:rPr>
          <w:rFonts w:ascii="Times New Roman" w:hAnsi="Times New Roman" w:cs="Times New Roman"/>
          <w:sz w:val="28"/>
          <w:szCs w:val="28"/>
        </w:rPr>
        <w:t>)</w:t>
      </w: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C96053" w:rsidRDefault="00C96053" w:rsidP="0015312E">
      <w:pPr>
        <w:spacing w:after="0" w:line="240" w:lineRule="auto"/>
        <w:jc w:val="both"/>
        <w:rPr>
          <w:rFonts w:ascii="Times New Roman" w:hAnsi="Times New Roman" w:cs="Times New Roman"/>
          <w:sz w:val="28"/>
          <w:szCs w:val="28"/>
        </w:rPr>
      </w:pPr>
    </w:p>
    <w:p w:rsidR="00F26E56" w:rsidRDefault="00F26E56" w:rsidP="0015312E">
      <w:pPr>
        <w:spacing w:after="0" w:line="240" w:lineRule="auto"/>
        <w:jc w:val="both"/>
        <w:rPr>
          <w:rFonts w:ascii="Times New Roman" w:hAnsi="Times New Roman" w:cs="Times New Roman"/>
          <w:sz w:val="28"/>
          <w:szCs w:val="28"/>
        </w:rPr>
      </w:pPr>
    </w:p>
    <w:p w:rsidR="00F26E56" w:rsidRDefault="00F26E56" w:rsidP="0015312E">
      <w:pPr>
        <w:spacing w:after="0" w:line="240" w:lineRule="auto"/>
        <w:jc w:val="both"/>
        <w:rPr>
          <w:rFonts w:ascii="Times New Roman" w:hAnsi="Times New Roman" w:cs="Times New Roman"/>
          <w:sz w:val="28"/>
          <w:szCs w:val="28"/>
        </w:rPr>
      </w:pPr>
    </w:p>
    <w:p w:rsidR="00874F1F" w:rsidRDefault="00874F1F" w:rsidP="0015312E">
      <w:pPr>
        <w:spacing w:after="0" w:line="240" w:lineRule="auto"/>
        <w:jc w:val="both"/>
        <w:rPr>
          <w:rFonts w:ascii="Times New Roman" w:hAnsi="Times New Roman" w:cs="Times New Roman"/>
          <w:sz w:val="28"/>
          <w:szCs w:val="28"/>
        </w:rPr>
      </w:pPr>
    </w:p>
    <w:p w:rsidR="00874F1F" w:rsidRDefault="00874F1F" w:rsidP="0015312E">
      <w:pPr>
        <w:spacing w:after="0" w:line="240" w:lineRule="auto"/>
        <w:jc w:val="both"/>
        <w:rPr>
          <w:rFonts w:ascii="Times New Roman" w:hAnsi="Times New Roman" w:cs="Times New Roman"/>
          <w:sz w:val="28"/>
          <w:szCs w:val="28"/>
        </w:rPr>
      </w:pPr>
    </w:p>
    <w:p w:rsidR="0015312E" w:rsidRPr="00D10FA7" w:rsidRDefault="007211E1" w:rsidP="0015312E">
      <w:pPr>
        <w:spacing w:after="0" w:line="240" w:lineRule="auto"/>
        <w:jc w:val="both"/>
        <w:rPr>
          <w:rFonts w:ascii="Times New Roman" w:hAnsi="Times New Roman" w:cs="Times New Roman"/>
          <w:sz w:val="20"/>
          <w:szCs w:val="20"/>
        </w:rPr>
      </w:pPr>
      <w:r>
        <w:rPr>
          <w:rFonts w:ascii="Times New Roman" w:hAnsi="Times New Roman" w:cs="Times New Roman"/>
          <w:sz w:val="28"/>
          <w:szCs w:val="28"/>
        </w:rPr>
        <w:t>Ответственный за редакцию:</w:t>
      </w:r>
      <w:r w:rsidR="0015312E">
        <w:rPr>
          <w:rFonts w:ascii="Times New Roman" w:hAnsi="Times New Roman" w:cs="Times New Roman"/>
          <w:sz w:val="28"/>
          <w:szCs w:val="28"/>
        </w:rPr>
        <w:tab/>
      </w:r>
      <w:r w:rsidR="00F26E56">
        <w:rPr>
          <w:rFonts w:ascii="Times New Roman" w:hAnsi="Times New Roman" w:cs="Times New Roman"/>
          <w:sz w:val="28"/>
          <w:szCs w:val="28"/>
        </w:rPr>
        <w:t>А.Л.Шевцова</w:t>
      </w:r>
    </w:p>
    <w:p w:rsidR="007211E1" w:rsidRPr="00D10FA7" w:rsidRDefault="007211E1" w:rsidP="007211E1">
      <w:pPr>
        <w:spacing w:after="0" w:line="240" w:lineRule="auto"/>
        <w:jc w:val="both"/>
        <w:rPr>
          <w:rFonts w:ascii="Times New Roman" w:hAnsi="Times New Roman" w:cs="Times New Roman"/>
          <w:sz w:val="20"/>
          <w:szCs w:val="20"/>
        </w:rPr>
      </w:pPr>
      <w:r>
        <w:rPr>
          <w:rFonts w:ascii="Times New Roman" w:hAnsi="Times New Roman" w:cs="Times New Roman"/>
          <w:sz w:val="28"/>
          <w:szCs w:val="28"/>
        </w:rPr>
        <w:t>Ответственный за выпуск:</w:t>
      </w:r>
      <w:r>
        <w:rPr>
          <w:rFonts w:ascii="Times New Roman" w:hAnsi="Times New Roman" w:cs="Times New Roman"/>
          <w:sz w:val="28"/>
          <w:szCs w:val="28"/>
        </w:rPr>
        <w:tab/>
      </w:r>
      <w:r w:rsidR="00F26E56">
        <w:rPr>
          <w:rFonts w:ascii="Times New Roman" w:hAnsi="Times New Roman" w:cs="Times New Roman"/>
          <w:sz w:val="28"/>
          <w:szCs w:val="28"/>
        </w:rPr>
        <w:t>В.М.Мацель</w:t>
      </w:r>
    </w:p>
    <w:p w:rsidR="00874F1F" w:rsidRDefault="00874F1F" w:rsidP="00871E1C">
      <w:pPr>
        <w:tabs>
          <w:tab w:val="left" w:pos="2835"/>
          <w:tab w:val="left" w:pos="2977"/>
        </w:tabs>
        <w:spacing w:after="0" w:line="240" w:lineRule="auto"/>
        <w:ind w:left="709"/>
        <w:jc w:val="center"/>
        <w:rPr>
          <w:rFonts w:ascii="Times New Roman" w:hAnsi="Times New Roman" w:cs="Times New Roman"/>
          <w:b/>
          <w:sz w:val="28"/>
          <w:szCs w:val="28"/>
        </w:rPr>
      </w:pPr>
    </w:p>
    <w:p w:rsidR="00874F1F" w:rsidRDefault="00874F1F">
      <w:pPr>
        <w:rPr>
          <w:rFonts w:ascii="Times New Roman" w:hAnsi="Times New Roman" w:cs="Times New Roman"/>
          <w:b/>
          <w:sz w:val="28"/>
          <w:szCs w:val="28"/>
        </w:rPr>
      </w:pPr>
      <w:r>
        <w:rPr>
          <w:rFonts w:ascii="Times New Roman" w:hAnsi="Times New Roman" w:cs="Times New Roman"/>
          <w:b/>
          <w:sz w:val="28"/>
          <w:szCs w:val="28"/>
        </w:rPr>
        <w:br w:type="page"/>
      </w:r>
    </w:p>
    <w:p w:rsidR="00F536DD" w:rsidRPr="0016369A" w:rsidRDefault="00AF7416" w:rsidP="00874F1F">
      <w:pPr>
        <w:tabs>
          <w:tab w:val="left" w:pos="2835"/>
          <w:tab w:val="left" w:pos="2977"/>
        </w:tabs>
        <w:spacing w:after="0" w:line="240" w:lineRule="auto"/>
        <w:jc w:val="center"/>
        <w:rPr>
          <w:rFonts w:ascii="Times New Roman" w:hAnsi="Times New Roman" w:cs="Times New Roman"/>
          <w:b/>
          <w:sz w:val="28"/>
          <w:szCs w:val="28"/>
        </w:rPr>
      </w:pPr>
      <w:r w:rsidRPr="0016369A">
        <w:rPr>
          <w:rFonts w:ascii="Times New Roman" w:hAnsi="Times New Roman" w:cs="Times New Roman"/>
          <w:b/>
          <w:sz w:val="28"/>
          <w:szCs w:val="28"/>
        </w:rPr>
        <w:t>ПОЯСНИТЕЛЬНАЯ ЗАПИСКА</w:t>
      </w:r>
    </w:p>
    <w:p w:rsidR="00501419" w:rsidRDefault="00501419" w:rsidP="00AF7416">
      <w:pPr>
        <w:tabs>
          <w:tab w:val="left" w:pos="2835"/>
          <w:tab w:val="left" w:pos="2977"/>
        </w:tabs>
        <w:spacing w:after="0" w:line="240" w:lineRule="auto"/>
        <w:ind w:firstLine="708"/>
        <w:jc w:val="both"/>
        <w:rPr>
          <w:rFonts w:ascii="Times New Roman" w:hAnsi="Times New Roman" w:cs="Times New Roman"/>
          <w:sz w:val="28"/>
          <w:szCs w:val="28"/>
        </w:rPr>
      </w:pPr>
    </w:p>
    <w:p w:rsidR="00501419" w:rsidRPr="00874F1F" w:rsidRDefault="00501419" w:rsidP="001B7D06">
      <w:pPr>
        <w:spacing w:after="0" w:line="240" w:lineRule="auto"/>
        <w:ind w:firstLine="708"/>
        <w:jc w:val="both"/>
        <w:rPr>
          <w:rFonts w:ascii="Times New Roman" w:hAnsi="Times New Roman" w:cs="Times New Roman"/>
          <w:spacing w:val="-6"/>
          <w:sz w:val="20"/>
          <w:szCs w:val="20"/>
        </w:rPr>
      </w:pPr>
      <w:r w:rsidRPr="00874F1F">
        <w:rPr>
          <w:rFonts w:ascii="Times New Roman" w:hAnsi="Times New Roman" w:cs="Times New Roman"/>
          <w:spacing w:val="-6"/>
          <w:sz w:val="28"/>
          <w:szCs w:val="28"/>
        </w:rPr>
        <w:t>Примерная учебная программа по учебной дисциплине «</w:t>
      </w:r>
      <w:r w:rsidR="001B7D06" w:rsidRPr="00874F1F">
        <w:rPr>
          <w:rFonts w:ascii="Times New Roman" w:hAnsi="Times New Roman" w:cs="Times New Roman"/>
          <w:spacing w:val="-6"/>
          <w:sz w:val="28"/>
          <w:szCs w:val="28"/>
        </w:rPr>
        <w:t>Управление внешнеэкономической деятельностью</w:t>
      </w:r>
      <w:r w:rsidRPr="00874F1F">
        <w:rPr>
          <w:rFonts w:ascii="Times New Roman" w:hAnsi="Times New Roman" w:cs="Times New Roman"/>
          <w:spacing w:val="-6"/>
          <w:sz w:val="28"/>
          <w:szCs w:val="28"/>
        </w:rPr>
        <w:t xml:space="preserve">» разработана для учреждений высшего образования в соответствии с требованиями образовательного стандарта </w:t>
      </w:r>
      <w:r w:rsidR="00874F1F" w:rsidRPr="00C862D4">
        <w:rPr>
          <w:rFonts w:ascii="Times New Roman" w:hAnsi="Times New Roman" w:cs="Times New Roman"/>
          <w:spacing w:val="-6"/>
          <w:sz w:val="28"/>
          <w:szCs w:val="28"/>
        </w:rPr>
        <w:t>общего</w:t>
      </w:r>
      <w:r w:rsidR="00874F1F" w:rsidRPr="00874F1F">
        <w:rPr>
          <w:rFonts w:ascii="Times New Roman" w:hAnsi="Times New Roman" w:cs="Times New Roman"/>
          <w:spacing w:val="-6"/>
          <w:sz w:val="28"/>
          <w:szCs w:val="28"/>
        </w:rPr>
        <w:t xml:space="preserve"> </w:t>
      </w:r>
      <w:r w:rsidRPr="00874F1F">
        <w:rPr>
          <w:rFonts w:ascii="Times New Roman" w:hAnsi="Times New Roman" w:cs="Times New Roman"/>
          <w:spacing w:val="-6"/>
          <w:sz w:val="28"/>
          <w:szCs w:val="28"/>
        </w:rPr>
        <w:t xml:space="preserve">высшего образования по специальности </w:t>
      </w:r>
      <w:r w:rsidR="001B7D06" w:rsidRPr="00874F1F">
        <w:rPr>
          <w:rFonts w:ascii="Times New Roman" w:hAnsi="Times New Roman" w:cs="Times New Roman"/>
          <w:spacing w:val="-6"/>
          <w:sz w:val="28"/>
          <w:szCs w:val="28"/>
        </w:rPr>
        <w:t>6-05-0414-04 «Управление информационными ресурсами».</w:t>
      </w:r>
    </w:p>
    <w:p w:rsidR="00726C68" w:rsidRDefault="00726C68" w:rsidP="00AF7416">
      <w:pPr>
        <w:tabs>
          <w:tab w:val="left" w:pos="2835"/>
          <w:tab w:val="left" w:pos="2977"/>
        </w:tabs>
        <w:spacing w:after="0" w:line="240" w:lineRule="auto"/>
        <w:ind w:firstLine="567"/>
        <w:jc w:val="both"/>
        <w:rPr>
          <w:rFonts w:ascii="Times New Roman" w:hAnsi="Times New Roman" w:cs="Times New Roman"/>
          <w:sz w:val="28"/>
          <w:szCs w:val="28"/>
        </w:rPr>
      </w:pPr>
      <w:r w:rsidRPr="00E176C9">
        <w:rPr>
          <w:rFonts w:ascii="Times New Roman" w:hAnsi="Times New Roman" w:cs="Times New Roman"/>
          <w:sz w:val="28"/>
          <w:szCs w:val="28"/>
        </w:rPr>
        <w:t xml:space="preserve">Цель учебной дисциплины </w:t>
      </w:r>
      <w:r>
        <w:rPr>
          <w:rFonts w:ascii="Times New Roman" w:hAnsi="Times New Roman" w:cs="Times New Roman"/>
          <w:sz w:val="28"/>
          <w:szCs w:val="28"/>
        </w:rPr>
        <w:t>–</w:t>
      </w:r>
      <w:r w:rsidRPr="00E176C9">
        <w:rPr>
          <w:rFonts w:ascii="Times New Roman" w:hAnsi="Times New Roman" w:cs="Times New Roman"/>
          <w:sz w:val="28"/>
          <w:szCs w:val="28"/>
        </w:rPr>
        <w:t xml:space="preserve"> повышение компетентности </w:t>
      </w:r>
      <w:r w:rsidR="00F26E56">
        <w:rPr>
          <w:rFonts w:ascii="Times New Roman" w:hAnsi="Times New Roman" w:cs="Times New Roman"/>
          <w:sz w:val="28"/>
          <w:szCs w:val="28"/>
        </w:rPr>
        <w:t>обучающихся</w:t>
      </w:r>
      <w:r w:rsidRPr="00E176C9">
        <w:rPr>
          <w:rFonts w:ascii="Times New Roman" w:hAnsi="Times New Roman" w:cs="Times New Roman"/>
          <w:sz w:val="28"/>
          <w:szCs w:val="28"/>
        </w:rPr>
        <w:t>, приобретение знаний и умений по вопросам теории и практики управления во взаимосвязи с внешнеэкономической деятельностью государства и его субъектов на разных уровнях с учетом зарубежного опыта для эффективной работы на мировом рынке.</w:t>
      </w:r>
    </w:p>
    <w:p w:rsidR="00AF7416" w:rsidRDefault="00501419" w:rsidP="00AF7416">
      <w:pPr>
        <w:tabs>
          <w:tab w:val="left" w:pos="2835"/>
          <w:tab w:val="left" w:pos="297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Задачи учебной дисциплины</w:t>
      </w:r>
      <w:r w:rsidR="00AD4982">
        <w:rPr>
          <w:rFonts w:ascii="Times New Roman" w:hAnsi="Times New Roman" w:cs="Times New Roman"/>
          <w:sz w:val="28"/>
          <w:szCs w:val="28"/>
        </w:rPr>
        <w:t>:</w:t>
      </w:r>
    </w:p>
    <w:p w:rsidR="007D16C5" w:rsidRPr="007D16C5" w:rsidRDefault="007D16C5" w:rsidP="007D16C5">
      <w:pPr>
        <w:tabs>
          <w:tab w:val="left" w:pos="2835"/>
          <w:tab w:val="left" w:pos="2977"/>
        </w:tabs>
        <w:spacing w:after="0" w:line="240" w:lineRule="auto"/>
        <w:ind w:firstLine="567"/>
        <w:jc w:val="both"/>
        <w:rPr>
          <w:rFonts w:ascii="Times New Roman" w:hAnsi="Times New Roman" w:cs="Times New Roman"/>
          <w:sz w:val="28"/>
          <w:szCs w:val="28"/>
        </w:rPr>
      </w:pPr>
      <w:r w:rsidRPr="007D16C5">
        <w:rPr>
          <w:rFonts w:ascii="Times New Roman" w:hAnsi="Times New Roman" w:cs="Times New Roman"/>
          <w:sz w:val="28"/>
          <w:szCs w:val="28"/>
        </w:rPr>
        <w:t xml:space="preserve">1. Формирование у </w:t>
      </w:r>
      <w:r w:rsidR="00F26E56">
        <w:rPr>
          <w:rFonts w:ascii="Times New Roman" w:hAnsi="Times New Roman" w:cs="Times New Roman"/>
          <w:sz w:val="28"/>
          <w:szCs w:val="28"/>
        </w:rPr>
        <w:t>обучающихся</w:t>
      </w:r>
      <w:r w:rsidRPr="007D16C5">
        <w:rPr>
          <w:rFonts w:ascii="Times New Roman" w:hAnsi="Times New Roman" w:cs="Times New Roman"/>
          <w:sz w:val="28"/>
          <w:szCs w:val="28"/>
        </w:rPr>
        <w:t xml:space="preserve"> необходимой теоретической базы в области управления внешнеэкономической деятельностью для последующего прикладного применения;</w:t>
      </w:r>
    </w:p>
    <w:p w:rsidR="007D16C5" w:rsidRPr="007D16C5" w:rsidRDefault="007D16C5" w:rsidP="007D16C5">
      <w:pPr>
        <w:tabs>
          <w:tab w:val="left" w:pos="2835"/>
          <w:tab w:val="left" w:pos="2977"/>
        </w:tabs>
        <w:spacing w:after="0" w:line="240" w:lineRule="auto"/>
        <w:ind w:firstLine="567"/>
        <w:jc w:val="both"/>
        <w:rPr>
          <w:rFonts w:ascii="Times New Roman" w:hAnsi="Times New Roman" w:cs="Times New Roman"/>
          <w:sz w:val="28"/>
          <w:szCs w:val="28"/>
        </w:rPr>
      </w:pPr>
      <w:r w:rsidRPr="007D16C5">
        <w:rPr>
          <w:rFonts w:ascii="Times New Roman" w:hAnsi="Times New Roman" w:cs="Times New Roman"/>
          <w:sz w:val="28"/>
          <w:szCs w:val="28"/>
        </w:rPr>
        <w:t>2. Выработка навыков самостоятельной работы с литературными источниками, исходя из содержания дисциплины и задач по управлению внешнеэкономической деятельностью государства;</w:t>
      </w:r>
    </w:p>
    <w:p w:rsidR="00364367" w:rsidRDefault="007D16C5" w:rsidP="007D16C5">
      <w:pPr>
        <w:tabs>
          <w:tab w:val="left" w:pos="2835"/>
          <w:tab w:val="left" w:pos="2977"/>
        </w:tabs>
        <w:spacing w:after="0" w:line="240" w:lineRule="auto"/>
        <w:ind w:firstLine="567"/>
        <w:jc w:val="both"/>
        <w:rPr>
          <w:rFonts w:ascii="Times New Roman" w:hAnsi="Times New Roman" w:cs="Times New Roman"/>
          <w:sz w:val="28"/>
          <w:szCs w:val="28"/>
        </w:rPr>
      </w:pPr>
      <w:r w:rsidRPr="007D16C5">
        <w:rPr>
          <w:rFonts w:ascii="Times New Roman" w:hAnsi="Times New Roman" w:cs="Times New Roman"/>
          <w:sz w:val="28"/>
          <w:szCs w:val="28"/>
        </w:rPr>
        <w:t>3. Овладение методами системного анализа управленческих ситуаций в сфере внешнеэкономической деятельности и умениями находить оптимальные решения для успешного осуществления внешнеэкономической деятельности Респ</w:t>
      </w:r>
      <w:r>
        <w:rPr>
          <w:rFonts w:ascii="Times New Roman" w:hAnsi="Times New Roman" w:cs="Times New Roman"/>
          <w:sz w:val="28"/>
          <w:szCs w:val="28"/>
        </w:rPr>
        <w:t>ублики Беларусь</w:t>
      </w:r>
      <w:r w:rsidR="00364367">
        <w:rPr>
          <w:rFonts w:ascii="Times New Roman" w:hAnsi="Times New Roman" w:cs="Times New Roman"/>
          <w:sz w:val="28"/>
          <w:szCs w:val="28"/>
        </w:rPr>
        <w:t>.</w:t>
      </w:r>
    </w:p>
    <w:p w:rsidR="00364367" w:rsidRPr="00501419" w:rsidRDefault="00364367" w:rsidP="00364367">
      <w:pPr>
        <w:tabs>
          <w:tab w:val="left" w:pos="2835"/>
          <w:tab w:val="left" w:pos="2977"/>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Учебная дисциплина «</w:t>
      </w:r>
      <w:r w:rsidR="00C424BA">
        <w:rPr>
          <w:rFonts w:ascii="Times New Roman" w:hAnsi="Times New Roman" w:cs="Times New Roman"/>
          <w:sz w:val="28"/>
          <w:szCs w:val="28"/>
        </w:rPr>
        <w:t>Управление внешнеэкономической деятельностью</w:t>
      </w:r>
      <w:r>
        <w:rPr>
          <w:rFonts w:ascii="Times New Roman" w:hAnsi="Times New Roman" w:cs="Times New Roman"/>
          <w:sz w:val="28"/>
          <w:szCs w:val="28"/>
        </w:rPr>
        <w:t>» является составной частью модуля «</w:t>
      </w:r>
      <w:r w:rsidR="00C424BA">
        <w:rPr>
          <w:rFonts w:ascii="Times New Roman" w:hAnsi="Times New Roman" w:cs="Times New Roman"/>
          <w:sz w:val="28"/>
          <w:szCs w:val="28"/>
        </w:rPr>
        <w:t>Управление</w:t>
      </w:r>
      <w:r>
        <w:rPr>
          <w:rFonts w:ascii="Times New Roman" w:hAnsi="Times New Roman" w:cs="Times New Roman"/>
          <w:sz w:val="28"/>
          <w:szCs w:val="28"/>
        </w:rPr>
        <w:t xml:space="preserve">» и относится к циклу учебных дисциплин </w:t>
      </w:r>
      <w:r w:rsidR="00C424BA">
        <w:rPr>
          <w:rFonts w:ascii="Times New Roman" w:hAnsi="Times New Roman" w:cs="Times New Roman"/>
          <w:sz w:val="28"/>
          <w:szCs w:val="28"/>
        </w:rPr>
        <w:t>государственного</w:t>
      </w:r>
      <w:r>
        <w:rPr>
          <w:rFonts w:ascii="Times New Roman" w:hAnsi="Times New Roman" w:cs="Times New Roman"/>
          <w:sz w:val="28"/>
          <w:szCs w:val="28"/>
        </w:rPr>
        <w:t xml:space="preserve"> компонента.</w:t>
      </w:r>
    </w:p>
    <w:p w:rsidR="00AD4982" w:rsidRPr="00874F1F" w:rsidRDefault="00F62014" w:rsidP="00AD4982">
      <w:pPr>
        <w:tabs>
          <w:tab w:val="left" w:pos="2835"/>
          <w:tab w:val="left" w:pos="2977"/>
        </w:tabs>
        <w:spacing w:after="0" w:line="240" w:lineRule="auto"/>
        <w:ind w:firstLine="709"/>
        <w:jc w:val="both"/>
        <w:rPr>
          <w:rFonts w:ascii="Times New Roman" w:hAnsi="Times New Roman" w:cs="Times New Roman"/>
          <w:sz w:val="28"/>
          <w:szCs w:val="28"/>
        </w:rPr>
      </w:pPr>
      <w:r w:rsidRPr="00874F1F">
        <w:rPr>
          <w:rFonts w:ascii="Times New Roman" w:hAnsi="Times New Roman" w:cs="Times New Roman"/>
          <w:sz w:val="28"/>
          <w:szCs w:val="28"/>
        </w:rPr>
        <w:t>Учебная программа составлена с учетом межпредметных связей с учебными дисциплинами «Государственное управление», «</w:t>
      </w:r>
      <w:r w:rsidR="00BA4E4C" w:rsidRPr="00874F1F">
        <w:rPr>
          <w:rFonts w:ascii="Times New Roman" w:hAnsi="Times New Roman" w:cs="Times New Roman"/>
          <w:sz w:val="28"/>
          <w:szCs w:val="28"/>
        </w:rPr>
        <w:t>Анализ хозяйственной деятельности</w:t>
      </w:r>
      <w:r w:rsidRPr="00874F1F">
        <w:rPr>
          <w:rFonts w:ascii="Times New Roman" w:hAnsi="Times New Roman" w:cs="Times New Roman"/>
          <w:sz w:val="28"/>
          <w:szCs w:val="28"/>
        </w:rPr>
        <w:t>».</w:t>
      </w:r>
    </w:p>
    <w:p w:rsidR="00DE7A67" w:rsidRDefault="00DE7A67" w:rsidP="00AD4982">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изучения учебной дисциплины </w:t>
      </w:r>
      <w:r w:rsidRPr="00DE7A67">
        <w:rPr>
          <w:rFonts w:ascii="Times New Roman" w:hAnsi="Times New Roman" w:cs="Times New Roman"/>
          <w:sz w:val="28"/>
          <w:szCs w:val="28"/>
        </w:rPr>
        <w:t>обучающийся</w:t>
      </w:r>
      <w:r>
        <w:rPr>
          <w:rFonts w:ascii="Times New Roman" w:hAnsi="Times New Roman" w:cs="Times New Roman"/>
          <w:sz w:val="28"/>
          <w:szCs w:val="28"/>
        </w:rPr>
        <w:t xml:space="preserve"> должен </w:t>
      </w:r>
    </w:p>
    <w:p w:rsidR="00364367" w:rsidRDefault="00DE7A67" w:rsidP="00AD4982">
      <w:pPr>
        <w:tabs>
          <w:tab w:val="left" w:pos="2835"/>
          <w:tab w:val="left" w:pos="2977"/>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w:t>
      </w:r>
      <w:r w:rsidRPr="00DE7A67">
        <w:rPr>
          <w:rFonts w:ascii="Times New Roman" w:hAnsi="Times New Roman" w:cs="Times New Roman"/>
          <w:b/>
          <w:sz w:val="28"/>
          <w:szCs w:val="28"/>
        </w:rPr>
        <w:t>нать</w:t>
      </w:r>
      <w:r>
        <w:rPr>
          <w:rFonts w:ascii="Times New Roman" w:hAnsi="Times New Roman" w:cs="Times New Roman"/>
          <w:b/>
          <w:sz w:val="28"/>
          <w:szCs w:val="28"/>
        </w:rPr>
        <w:t>:</w:t>
      </w:r>
    </w:p>
    <w:p w:rsidR="00C02FC8" w:rsidRPr="00C02FC8" w:rsidRDefault="00C02FC8" w:rsidP="00C02FC8">
      <w:pPr>
        <w:tabs>
          <w:tab w:val="left" w:pos="2835"/>
          <w:tab w:val="left" w:pos="2977"/>
        </w:tabs>
        <w:spacing w:after="0" w:line="240" w:lineRule="auto"/>
        <w:ind w:firstLine="709"/>
        <w:jc w:val="both"/>
        <w:rPr>
          <w:rFonts w:ascii="Times New Roman" w:hAnsi="Times New Roman" w:cs="Times New Roman"/>
          <w:sz w:val="28"/>
          <w:szCs w:val="28"/>
        </w:rPr>
      </w:pPr>
      <w:r w:rsidRPr="00C02FC8">
        <w:rPr>
          <w:rFonts w:ascii="Times New Roman" w:hAnsi="Times New Roman" w:cs="Times New Roman"/>
          <w:sz w:val="28"/>
          <w:szCs w:val="28"/>
        </w:rPr>
        <w:t>сущность и значение внешнеэкономической деятельности на уровне государства и на уровне предприятия;</w:t>
      </w:r>
    </w:p>
    <w:p w:rsidR="00C02FC8" w:rsidRPr="00C02FC8" w:rsidRDefault="00C02FC8" w:rsidP="00C02FC8">
      <w:pPr>
        <w:tabs>
          <w:tab w:val="left" w:pos="2835"/>
          <w:tab w:val="left" w:pos="2977"/>
        </w:tabs>
        <w:spacing w:after="0" w:line="240" w:lineRule="auto"/>
        <w:ind w:firstLine="709"/>
        <w:jc w:val="both"/>
        <w:rPr>
          <w:rFonts w:ascii="Times New Roman" w:hAnsi="Times New Roman" w:cs="Times New Roman"/>
          <w:sz w:val="28"/>
          <w:szCs w:val="28"/>
        </w:rPr>
      </w:pPr>
      <w:r w:rsidRPr="00C02FC8">
        <w:rPr>
          <w:rFonts w:ascii="Times New Roman" w:hAnsi="Times New Roman" w:cs="Times New Roman"/>
          <w:sz w:val="28"/>
          <w:szCs w:val="28"/>
        </w:rPr>
        <w:t>организационные формы и основные направления внешнеэкономической деятельности, принципы и методы ее регулирования;</w:t>
      </w:r>
    </w:p>
    <w:p w:rsidR="00C02FC8" w:rsidRPr="00874F1F" w:rsidRDefault="00C02FC8" w:rsidP="00C02FC8">
      <w:pPr>
        <w:tabs>
          <w:tab w:val="left" w:pos="2835"/>
          <w:tab w:val="left" w:pos="2977"/>
        </w:tabs>
        <w:spacing w:after="0" w:line="240" w:lineRule="auto"/>
        <w:ind w:firstLine="709"/>
        <w:jc w:val="both"/>
        <w:rPr>
          <w:rFonts w:ascii="Times New Roman" w:hAnsi="Times New Roman" w:cs="Times New Roman"/>
          <w:spacing w:val="-4"/>
          <w:sz w:val="28"/>
          <w:szCs w:val="28"/>
        </w:rPr>
      </w:pPr>
      <w:r w:rsidRPr="00874F1F">
        <w:rPr>
          <w:rFonts w:ascii="Times New Roman" w:hAnsi="Times New Roman" w:cs="Times New Roman"/>
          <w:spacing w:val="-4"/>
          <w:sz w:val="28"/>
          <w:szCs w:val="28"/>
        </w:rPr>
        <w:t>внешнеторговый потенциал, товарную структуру и основных партнеров во внешней торговле Республики Беларусь, особенности ее организации и регулирования;</w:t>
      </w:r>
    </w:p>
    <w:p w:rsidR="00C02FC8" w:rsidRPr="00C02FC8" w:rsidRDefault="00C02FC8" w:rsidP="00C02FC8">
      <w:pPr>
        <w:tabs>
          <w:tab w:val="left" w:pos="2835"/>
          <w:tab w:val="left" w:pos="2977"/>
        </w:tabs>
        <w:spacing w:after="0" w:line="240" w:lineRule="auto"/>
        <w:ind w:firstLine="709"/>
        <w:jc w:val="both"/>
        <w:rPr>
          <w:rFonts w:ascii="Times New Roman" w:hAnsi="Times New Roman" w:cs="Times New Roman"/>
          <w:sz w:val="28"/>
          <w:szCs w:val="28"/>
        </w:rPr>
      </w:pPr>
      <w:r w:rsidRPr="00C02FC8">
        <w:rPr>
          <w:rFonts w:ascii="Times New Roman" w:hAnsi="Times New Roman" w:cs="Times New Roman"/>
          <w:sz w:val="28"/>
          <w:szCs w:val="28"/>
        </w:rPr>
        <w:t>систему управления внешнеэкономической деятельностью в Республике Беларусь;</w:t>
      </w:r>
    </w:p>
    <w:p w:rsidR="00C02FC8" w:rsidRPr="00874F1F" w:rsidRDefault="00C02FC8" w:rsidP="00C02FC8">
      <w:pPr>
        <w:tabs>
          <w:tab w:val="left" w:pos="2835"/>
          <w:tab w:val="left" w:pos="2977"/>
        </w:tabs>
        <w:spacing w:after="0" w:line="240" w:lineRule="auto"/>
        <w:ind w:firstLine="709"/>
        <w:jc w:val="both"/>
        <w:rPr>
          <w:rFonts w:ascii="Times New Roman" w:hAnsi="Times New Roman" w:cs="Times New Roman"/>
          <w:spacing w:val="-6"/>
          <w:sz w:val="28"/>
          <w:szCs w:val="28"/>
        </w:rPr>
      </w:pPr>
      <w:r w:rsidRPr="00874F1F">
        <w:rPr>
          <w:rFonts w:ascii="Times New Roman" w:hAnsi="Times New Roman" w:cs="Times New Roman"/>
          <w:spacing w:val="-6"/>
          <w:sz w:val="28"/>
          <w:szCs w:val="28"/>
        </w:rPr>
        <w:t>функции управления внешнеэкономической деятельностью предприятия;</w:t>
      </w:r>
    </w:p>
    <w:p w:rsidR="00C02FC8" w:rsidRPr="00C02FC8" w:rsidRDefault="00C02FC8" w:rsidP="00C02FC8">
      <w:pPr>
        <w:tabs>
          <w:tab w:val="left" w:pos="2835"/>
          <w:tab w:val="left" w:pos="2977"/>
        </w:tabs>
        <w:spacing w:after="0" w:line="240" w:lineRule="auto"/>
        <w:ind w:firstLine="709"/>
        <w:jc w:val="both"/>
        <w:rPr>
          <w:rFonts w:ascii="Times New Roman" w:hAnsi="Times New Roman" w:cs="Times New Roman"/>
          <w:sz w:val="28"/>
          <w:szCs w:val="28"/>
        </w:rPr>
      </w:pPr>
      <w:r w:rsidRPr="00C02FC8">
        <w:rPr>
          <w:rFonts w:ascii="Times New Roman" w:hAnsi="Times New Roman" w:cs="Times New Roman"/>
          <w:sz w:val="28"/>
          <w:szCs w:val="28"/>
        </w:rPr>
        <w:t>теоретические аспекты технологии осуществления внешнеторговых операций разных видов;</w:t>
      </w:r>
    </w:p>
    <w:p w:rsidR="00DE7A67" w:rsidRPr="00874F1F" w:rsidRDefault="00C02FC8" w:rsidP="00C02FC8">
      <w:pPr>
        <w:tabs>
          <w:tab w:val="left" w:pos="2835"/>
          <w:tab w:val="left" w:pos="2977"/>
        </w:tabs>
        <w:spacing w:after="0" w:line="240" w:lineRule="auto"/>
        <w:ind w:firstLine="709"/>
        <w:jc w:val="both"/>
        <w:rPr>
          <w:rFonts w:ascii="Times New Roman" w:hAnsi="Times New Roman" w:cs="Times New Roman"/>
          <w:spacing w:val="-4"/>
          <w:sz w:val="28"/>
          <w:szCs w:val="28"/>
        </w:rPr>
      </w:pPr>
      <w:r w:rsidRPr="00874F1F">
        <w:rPr>
          <w:rFonts w:ascii="Times New Roman" w:hAnsi="Times New Roman" w:cs="Times New Roman"/>
          <w:spacing w:val="-4"/>
          <w:sz w:val="28"/>
          <w:szCs w:val="28"/>
        </w:rPr>
        <w:t>методы сбора и обработки коммерческой информации о зарубежных партнерах, критерии и принципы выбора партнера по внешнеторговой сделке;</w:t>
      </w:r>
    </w:p>
    <w:p w:rsidR="00DE7A67" w:rsidRDefault="00DE7A67" w:rsidP="00AD4982">
      <w:pPr>
        <w:tabs>
          <w:tab w:val="left" w:pos="2835"/>
          <w:tab w:val="left" w:pos="2977"/>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уметь:</w:t>
      </w:r>
    </w:p>
    <w:p w:rsidR="00722618" w:rsidRPr="00722618" w:rsidRDefault="00722618" w:rsidP="00722618">
      <w:pPr>
        <w:tabs>
          <w:tab w:val="left" w:pos="2835"/>
          <w:tab w:val="left" w:pos="2977"/>
        </w:tabs>
        <w:spacing w:after="0" w:line="240" w:lineRule="auto"/>
        <w:ind w:firstLine="709"/>
        <w:jc w:val="both"/>
        <w:rPr>
          <w:rFonts w:ascii="Times New Roman" w:hAnsi="Times New Roman" w:cs="Times New Roman"/>
          <w:sz w:val="28"/>
          <w:szCs w:val="28"/>
        </w:rPr>
      </w:pPr>
      <w:r w:rsidRPr="00722618">
        <w:rPr>
          <w:rFonts w:ascii="Times New Roman" w:hAnsi="Times New Roman" w:cs="Times New Roman"/>
          <w:sz w:val="28"/>
          <w:szCs w:val="28"/>
        </w:rPr>
        <w:t>определять приоритетные направления развития внешнеэкономической деятельности с точки зрения их целесообразности для обеспечения экономической безопасности страны;</w:t>
      </w:r>
    </w:p>
    <w:p w:rsidR="00722618" w:rsidRPr="00722618" w:rsidRDefault="00722618" w:rsidP="00722618">
      <w:pPr>
        <w:tabs>
          <w:tab w:val="left" w:pos="2835"/>
          <w:tab w:val="left" w:pos="2977"/>
        </w:tabs>
        <w:spacing w:after="0" w:line="240" w:lineRule="auto"/>
        <w:ind w:firstLine="709"/>
        <w:jc w:val="both"/>
        <w:rPr>
          <w:rFonts w:ascii="Times New Roman" w:hAnsi="Times New Roman" w:cs="Times New Roman"/>
          <w:sz w:val="28"/>
          <w:szCs w:val="28"/>
        </w:rPr>
      </w:pPr>
      <w:r w:rsidRPr="00722618">
        <w:rPr>
          <w:rFonts w:ascii="Times New Roman" w:hAnsi="Times New Roman" w:cs="Times New Roman"/>
          <w:sz w:val="28"/>
          <w:szCs w:val="28"/>
        </w:rPr>
        <w:t>выбирать оптимального партнера по внешнеэкономической сделке;</w:t>
      </w:r>
    </w:p>
    <w:p w:rsidR="00722618" w:rsidRPr="00722618" w:rsidRDefault="00722618" w:rsidP="00722618">
      <w:pPr>
        <w:tabs>
          <w:tab w:val="left" w:pos="2835"/>
          <w:tab w:val="left" w:pos="2977"/>
        </w:tabs>
        <w:spacing w:after="0" w:line="240" w:lineRule="auto"/>
        <w:ind w:firstLine="709"/>
        <w:jc w:val="both"/>
        <w:rPr>
          <w:rFonts w:ascii="Times New Roman" w:hAnsi="Times New Roman" w:cs="Times New Roman"/>
          <w:sz w:val="28"/>
          <w:szCs w:val="28"/>
        </w:rPr>
      </w:pPr>
      <w:r w:rsidRPr="00722618">
        <w:rPr>
          <w:rFonts w:ascii="Times New Roman" w:hAnsi="Times New Roman" w:cs="Times New Roman"/>
          <w:sz w:val="28"/>
          <w:szCs w:val="28"/>
        </w:rPr>
        <w:t>решать проблемы и ситуации, складывающиеся в области управления внешнеэкономической деятельностью;</w:t>
      </w:r>
    </w:p>
    <w:p w:rsidR="00722618" w:rsidRDefault="00722618" w:rsidP="00722618">
      <w:pPr>
        <w:tabs>
          <w:tab w:val="left" w:pos="2835"/>
          <w:tab w:val="left" w:pos="2977"/>
        </w:tabs>
        <w:spacing w:after="0" w:line="240" w:lineRule="auto"/>
        <w:ind w:firstLine="709"/>
        <w:jc w:val="both"/>
        <w:rPr>
          <w:rFonts w:ascii="Times New Roman" w:hAnsi="Times New Roman" w:cs="Times New Roman"/>
          <w:sz w:val="28"/>
          <w:szCs w:val="28"/>
        </w:rPr>
      </w:pPr>
      <w:r w:rsidRPr="00722618">
        <w:rPr>
          <w:rFonts w:ascii="Times New Roman" w:hAnsi="Times New Roman" w:cs="Times New Roman"/>
          <w:sz w:val="28"/>
          <w:szCs w:val="28"/>
        </w:rPr>
        <w:t>рассчитывать эффективность внешнеэкономической деятельности предприятия</w:t>
      </w:r>
      <w:r>
        <w:rPr>
          <w:rFonts w:ascii="Times New Roman" w:hAnsi="Times New Roman" w:cs="Times New Roman"/>
          <w:sz w:val="28"/>
          <w:szCs w:val="28"/>
        </w:rPr>
        <w:t>;</w:t>
      </w:r>
    </w:p>
    <w:p w:rsidR="00DE7A67" w:rsidRDefault="00DE7A67" w:rsidP="00722618">
      <w:pPr>
        <w:tabs>
          <w:tab w:val="left" w:pos="2835"/>
          <w:tab w:val="left" w:pos="2977"/>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владеть:</w:t>
      </w:r>
    </w:p>
    <w:p w:rsidR="00722618" w:rsidRPr="00874F1F" w:rsidRDefault="00722618" w:rsidP="00722618">
      <w:pPr>
        <w:tabs>
          <w:tab w:val="left" w:pos="2835"/>
          <w:tab w:val="left" w:pos="2977"/>
        </w:tabs>
        <w:spacing w:after="0" w:line="240" w:lineRule="auto"/>
        <w:ind w:firstLine="709"/>
        <w:jc w:val="both"/>
        <w:rPr>
          <w:rFonts w:ascii="Times New Roman" w:hAnsi="Times New Roman" w:cs="Times New Roman"/>
          <w:spacing w:val="-4"/>
          <w:sz w:val="28"/>
          <w:szCs w:val="28"/>
        </w:rPr>
      </w:pPr>
      <w:r w:rsidRPr="00874F1F">
        <w:rPr>
          <w:rFonts w:ascii="Times New Roman" w:hAnsi="Times New Roman" w:cs="Times New Roman"/>
          <w:spacing w:val="-4"/>
          <w:sz w:val="28"/>
          <w:szCs w:val="28"/>
        </w:rPr>
        <w:t>навыками оценки и решения конкретных ситуаций с учетом реального положения во внешнеэкономической деятельности, особенно во внешней торговле Республики Беларусь, при заключении внешнеэкономических сделок;</w:t>
      </w:r>
    </w:p>
    <w:p w:rsidR="00722618" w:rsidRPr="00021E3B" w:rsidRDefault="00722618" w:rsidP="00722618">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навыками </w:t>
      </w:r>
      <w:r w:rsidRPr="00021E3B">
        <w:rPr>
          <w:rFonts w:ascii="Times New Roman" w:hAnsi="Times New Roman" w:cs="Times New Roman"/>
          <w:sz w:val="28"/>
          <w:szCs w:val="28"/>
        </w:rPr>
        <w:t>составления и заключения внешнеторгового договора, учитывая собственные интересы и гарантии успешного осуществления внешнеторговой сделки;</w:t>
      </w:r>
    </w:p>
    <w:p w:rsidR="00DE7A67" w:rsidRDefault="00722618" w:rsidP="00722618">
      <w:pPr>
        <w:tabs>
          <w:tab w:val="left" w:pos="2835"/>
          <w:tab w:val="left" w:pos="297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навыками </w:t>
      </w:r>
      <w:r w:rsidRPr="00021E3B">
        <w:rPr>
          <w:rFonts w:ascii="Times New Roman" w:hAnsi="Times New Roman" w:cs="Times New Roman"/>
          <w:sz w:val="28"/>
          <w:szCs w:val="28"/>
        </w:rPr>
        <w:t>профессиональной аргументации при разборе стандартных ситуаций в</w:t>
      </w:r>
      <w:r>
        <w:rPr>
          <w:rFonts w:ascii="Times New Roman" w:hAnsi="Times New Roman" w:cs="Times New Roman"/>
          <w:sz w:val="28"/>
          <w:szCs w:val="28"/>
        </w:rPr>
        <w:t xml:space="preserve"> сфере предстоящей деятельности</w:t>
      </w:r>
      <w:r w:rsidR="00DE7A67">
        <w:rPr>
          <w:rFonts w:ascii="Times New Roman" w:hAnsi="Times New Roman" w:cs="Times New Roman"/>
          <w:sz w:val="28"/>
          <w:szCs w:val="28"/>
        </w:rPr>
        <w:t>.</w:t>
      </w:r>
    </w:p>
    <w:p w:rsidR="00621237" w:rsidRPr="00C862D4" w:rsidRDefault="00621237" w:rsidP="00621237">
      <w:pPr>
        <w:tabs>
          <w:tab w:val="left" w:pos="2835"/>
          <w:tab w:val="left" w:pos="2977"/>
        </w:tabs>
        <w:spacing w:after="0" w:line="240" w:lineRule="auto"/>
        <w:ind w:firstLine="709"/>
        <w:jc w:val="both"/>
        <w:rPr>
          <w:rFonts w:ascii="Times New Roman" w:hAnsi="Times New Roman" w:cs="Times New Roman"/>
          <w:spacing w:val="-4"/>
          <w:sz w:val="28"/>
          <w:szCs w:val="28"/>
        </w:rPr>
      </w:pPr>
      <w:r w:rsidRPr="000879DB">
        <w:rPr>
          <w:rFonts w:ascii="Times New Roman" w:hAnsi="Times New Roman" w:cs="Times New Roman"/>
          <w:spacing w:val="-4"/>
          <w:sz w:val="28"/>
          <w:szCs w:val="28"/>
        </w:rPr>
        <w:t>Освоение учебной дисциплины должно об</w:t>
      </w:r>
      <w:r w:rsidR="000879DB" w:rsidRPr="000879DB">
        <w:rPr>
          <w:rFonts w:ascii="Times New Roman" w:hAnsi="Times New Roman" w:cs="Times New Roman"/>
          <w:spacing w:val="-4"/>
          <w:sz w:val="28"/>
          <w:szCs w:val="28"/>
        </w:rPr>
        <w:t xml:space="preserve">еспечить формирование следующей </w:t>
      </w:r>
      <w:r w:rsidR="000879DB" w:rsidRPr="00C862D4">
        <w:rPr>
          <w:rFonts w:ascii="Times New Roman" w:hAnsi="Times New Roman" w:cs="Times New Roman"/>
          <w:i/>
          <w:spacing w:val="-4"/>
          <w:sz w:val="28"/>
          <w:szCs w:val="28"/>
        </w:rPr>
        <w:t>универсальной компетенции:</w:t>
      </w:r>
      <w:r w:rsidRPr="00C862D4">
        <w:rPr>
          <w:rFonts w:ascii="Times New Roman" w:hAnsi="Times New Roman" w:cs="Times New Roman"/>
          <w:color w:val="FF0000"/>
          <w:spacing w:val="-4"/>
          <w:sz w:val="28"/>
          <w:szCs w:val="28"/>
        </w:rPr>
        <w:t xml:space="preserve"> </w:t>
      </w:r>
      <w:r w:rsidRPr="00C862D4">
        <w:rPr>
          <w:rFonts w:ascii="Times New Roman" w:hAnsi="Times New Roman" w:cs="Times New Roman"/>
          <w:spacing w:val="-4"/>
          <w:sz w:val="28"/>
          <w:szCs w:val="28"/>
        </w:rPr>
        <w:t>проявлять инициативу и адаптироваться к изменениям в профессиональной деятельности;</w:t>
      </w:r>
    </w:p>
    <w:p w:rsidR="00003998" w:rsidRPr="00003998" w:rsidRDefault="000879DB" w:rsidP="00003998">
      <w:pPr>
        <w:tabs>
          <w:tab w:val="left" w:pos="2835"/>
          <w:tab w:val="left" w:pos="2977"/>
        </w:tabs>
        <w:spacing w:after="0" w:line="240" w:lineRule="auto"/>
        <w:ind w:firstLine="709"/>
        <w:jc w:val="both"/>
        <w:rPr>
          <w:rFonts w:ascii="Times New Roman" w:hAnsi="Times New Roman" w:cs="Times New Roman"/>
          <w:spacing w:val="-6"/>
          <w:sz w:val="28"/>
          <w:szCs w:val="28"/>
        </w:rPr>
      </w:pPr>
      <w:r w:rsidRPr="00C862D4">
        <w:rPr>
          <w:rFonts w:ascii="Times New Roman" w:hAnsi="Times New Roman" w:cs="Times New Roman"/>
          <w:spacing w:val="-6"/>
          <w:sz w:val="28"/>
          <w:szCs w:val="28"/>
        </w:rPr>
        <w:t xml:space="preserve">а также </w:t>
      </w:r>
      <w:r w:rsidRPr="00C862D4">
        <w:rPr>
          <w:rFonts w:ascii="Times New Roman" w:hAnsi="Times New Roman" w:cs="Times New Roman"/>
          <w:i/>
          <w:spacing w:val="-6"/>
          <w:sz w:val="28"/>
          <w:szCs w:val="28"/>
        </w:rPr>
        <w:t>базовой профессиональной</w:t>
      </w:r>
      <w:r w:rsidRPr="00323E3D">
        <w:rPr>
          <w:rFonts w:ascii="Times New Roman" w:hAnsi="Times New Roman" w:cs="Times New Roman"/>
          <w:spacing w:val="-6"/>
          <w:sz w:val="28"/>
          <w:szCs w:val="28"/>
        </w:rPr>
        <w:t>:</w:t>
      </w:r>
      <w:r w:rsidR="00621237" w:rsidRPr="00323E3D">
        <w:rPr>
          <w:rFonts w:ascii="Times New Roman" w:hAnsi="Times New Roman" w:cs="Times New Roman"/>
          <w:spacing w:val="-6"/>
          <w:sz w:val="28"/>
          <w:szCs w:val="28"/>
        </w:rPr>
        <w:t xml:space="preserve"> владеть методами регламентирования внешнеэкономической деятельности на межгосударственном и государственном уровнях, выполнять экономические расчеты по внешнеэкономическим контрактам и планировать внешнеэкономическую деятельность организации.</w:t>
      </w:r>
    </w:p>
    <w:p w:rsidR="00003998" w:rsidRPr="005A4182" w:rsidRDefault="00003998" w:rsidP="00003998">
      <w:pPr>
        <w:spacing w:after="0" w:line="240" w:lineRule="auto"/>
        <w:ind w:firstLine="567"/>
        <w:jc w:val="both"/>
        <w:rPr>
          <w:rFonts w:ascii="Times New Roman" w:hAnsi="Times New Roman" w:cs="Times New Roman"/>
          <w:sz w:val="28"/>
          <w:szCs w:val="28"/>
        </w:rPr>
      </w:pPr>
      <w:r w:rsidRPr="00003998">
        <w:rPr>
          <w:rFonts w:ascii="Times New Roman" w:hAnsi="Times New Roman" w:cs="Times New Roman"/>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rsidR="00621237" w:rsidRPr="00E176C9" w:rsidRDefault="00621237" w:rsidP="00621237">
      <w:pPr>
        <w:tabs>
          <w:tab w:val="left" w:pos="2835"/>
          <w:tab w:val="left" w:pos="2977"/>
        </w:tabs>
        <w:spacing w:after="0" w:line="240" w:lineRule="auto"/>
        <w:ind w:firstLine="709"/>
        <w:jc w:val="both"/>
        <w:rPr>
          <w:rFonts w:ascii="Times New Roman" w:hAnsi="Times New Roman" w:cs="Times New Roman"/>
          <w:sz w:val="28"/>
          <w:szCs w:val="28"/>
        </w:rPr>
      </w:pPr>
      <w:r w:rsidRPr="00E176C9">
        <w:rPr>
          <w:rFonts w:ascii="Times New Roman" w:hAnsi="Times New Roman" w:cs="Times New Roman"/>
          <w:sz w:val="28"/>
          <w:szCs w:val="28"/>
        </w:rPr>
        <w:t>Всего</w:t>
      </w:r>
      <w:r w:rsidR="00874F1F">
        <w:rPr>
          <w:rFonts w:ascii="Times New Roman" w:hAnsi="Times New Roman" w:cs="Times New Roman"/>
          <w:sz w:val="28"/>
          <w:szCs w:val="28"/>
        </w:rPr>
        <w:t xml:space="preserve"> на изучение учебной дисциплины</w:t>
      </w:r>
      <w:r>
        <w:rPr>
          <w:rFonts w:ascii="Times New Roman" w:hAnsi="Times New Roman" w:cs="Times New Roman"/>
          <w:sz w:val="28"/>
          <w:szCs w:val="28"/>
        </w:rPr>
        <w:t xml:space="preserve"> отведено 100</w:t>
      </w:r>
      <w:r w:rsidRPr="00E176C9">
        <w:rPr>
          <w:rFonts w:ascii="Times New Roman" w:hAnsi="Times New Roman" w:cs="Times New Roman"/>
          <w:sz w:val="28"/>
          <w:szCs w:val="28"/>
        </w:rPr>
        <w:t xml:space="preserve"> часов, в том числе </w:t>
      </w:r>
      <w:r>
        <w:rPr>
          <w:rFonts w:ascii="Times New Roman" w:hAnsi="Times New Roman" w:cs="Times New Roman"/>
          <w:sz w:val="28"/>
          <w:szCs w:val="28"/>
        </w:rPr>
        <w:t>50</w:t>
      </w:r>
      <w:r w:rsidRPr="00E176C9">
        <w:rPr>
          <w:rFonts w:ascii="Times New Roman" w:hAnsi="Times New Roman" w:cs="Times New Roman"/>
          <w:sz w:val="28"/>
          <w:szCs w:val="28"/>
        </w:rPr>
        <w:t xml:space="preserve"> аудиторных час</w:t>
      </w:r>
      <w:r>
        <w:rPr>
          <w:rFonts w:ascii="Times New Roman" w:hAnsi="Times New Roman" w:cs="Times New Roman"/>
          <w:sz w:val="28"/>
          <w:szCs w:val="28"/>
        </w:rPr>
        <w:t>ов.</w:t>
      </w:r>
      <w:r w:rsidRPr="00E176C9">
        <w:rPr>
          <w:rFonts w:ascii="Times New Roman" w:hAnsi="Times New Roman" w:cs="Times New Roman"/>
          <w:sz w:val="28"/>
          <w:szCs w:val="28"/>
        </w:rPr>
        <w:t xml:space="preserve"> </w:t>
      </w:r>
    </w:p>
    <w:p w:rsidR="00621237" w:rsidRPr="00874F1F" w:rsidRDefault="0048416F" w:rsidP="00621237">
      <w:pPr>
        <w:tabs>
          <w:tab w:val="left" w:pos="2835"/>
          <w:tab w:val="left" w:pos="2977"/>
        </w:tabs>
        <w:spacing w:after="0" w:line="240" w:lineRule="auto"/>
        <w:ind w:firstLine="709"/>
        <w:jc w:val="both"/>
        <w:rPr>
          <w:rFonts w:ascii="Times New Roman" w:hAnsi="Times New Roman" w:cs="Times New Roman"/>
          <w:spacing w:val="-6"/>
          <w:sz w:val="28"/>
          <w:szCs w:val="28"/>
        </w:rPr>
      </w:pPr>
      <w:r w:rsidRPr="00874F1F">
        <w:rPr>
          <w:rFonts w:ascii="Times New Roman" w:hAnsi="Times New Roman" w:cs="Times New Roman"/>
          <w:spacing w:val="-6"/>
          <w:sz w:val="28"/>
          <w:szCs w:val="28"/>
        </w:rPr>
        <w:t>Примерное р</w:t>
      </w:r>
      <w:r w:rsidR="00621237" w:rsidRPr="00874F1F">
        <w:rPr>
          <w:rFonts w:ascii="Times New Roman" w:hAnsi="Times New Roman" w:cs="Times New Roman"/>
          <w:spacing w:val="-6"/>
          <w:sz w:val="28"/>
          <w:szCs w:val="28"/>
        </w:rPr>
        <w:t>аспределение аудиторных часов по видам занятий:</w:t>
      </w:r>
      <w:r w:rsidR="00E85192" w:rsidRPr="00874F1F">
        <w:rPr>
          <w:rFonts w:ascii="Times New Roman" w:hAnsi="Times New Roman" w:cs="Times New Roman"/>
          <w:spacing w:val="-6"/>
          <w:sz w:val="28"/>
          <w:szCs w:val="28"/>
        </w:rPr>
        <w:t xml:space="preserve"> </w:t>
      </w:r>
      <w:r w:rsidR="00621237" w:rsidRPr="00874F1F">
        <w:rPr>
          <w:rFonts w:ascii="Times New Roman" w:hAnsi="Times New Roman" w:cs="Times New Roman"/>
          <w:spacing w:val="-6"/>
          <w:sz w:val="28"/>
          <w:szCs w:val="28"/>
        </w:rPr>
        <w:t xml:space="preserve">лекции – 30 часов, практические занятия – 10 часов, семинарские занятия – 10 часов. </w:t>
      </w:r>
    </w:p>
    <w:p w:rsidR="00C06373" w:rsidRDefault="00F66BDA" w:rsidP="00F66BDA">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Рекомендуемая форма</w:t>
      </w:r>
      <w:r w:rsidR="00621237" w:rsidRPr="00E176C9">
        <w:rPr>
          <w:rFonts w:ascii="Times New Roman" w:hAnsi="Times New Roman" w:cs="Times New Roman"/>
          <w:sz w:val="28"/>
          <w:szCs w:val="28"/>
        </w:rPr>
        <w:t xml:space="preserve"> промежуточной аттестации </w:t>
      </w:r>
      <w:r w:rsidR="00621237">
        <w:rPr>
          <w:rFonts w:ascii="Times New Roman" w:hAnsi="Times New Roman" w:cs="Times New Roman"/>
          <w:sz w:val="28"/>
          <w:szCs w:val="28"/>
        </w:rPr>
        <w:t>–</w:t>
      </w:r>
      <w:r w:rsidR="00621237" w:rsidRPr="00E176C9">
        <w:rPr>
          <w:rFonts w:ascii="Times New Roman" w:hAnsi="Times New Roman" w:cs="Times New Roman"/>
          <w:sz w:val="28"/>
          <w:szCs w:val="28"/>
        </w:rPr>
        <w:t xml:space="preserve"> </w:t>
      </w:r>
      <w:r w:rsidR="00621237">
        <w:rPr>
          <w:rFonts w:ascii="Times New Roman" w:hAnsi="Times New Roman" w:cs="Times New Roman"/>
          <w:sz w:val="28"/>
          <w:szCs w:val="28"/>
        </w:rPr>
        <w:t>зачет</w:t>
      </w:r>
      <w:r w:rsidR="00621237" w:rsidRPr="00E176C9">
        <w:rPr>
          <w:rFonts w:ascii="Times New Roman" w:hAnsi="Times New Roman" w:cs="Times New Roman"/>
          <w:sz w:val="28"/>
          <w:szCs w:val="28"/>
        </w:rPr>
        <w:t>.</w:t>
      </w:r>
    </w:p>
    <w:p w:rsidR="00405515" w:rsidRPr="0016369A" w:rsidRDefault="00C06373" w:rsidP="00874F1F">
      <w:pPr>
        <w:ind w:left="1418"/>
        <w:jc w:val="center"/>
        <w:rPr>
          <w:rFonts w:ascii="Times New Roman" w:hAnsi="Times New Roman" w:cs="Times New Roman"/>
          <w:b/>
          <w:sz w:val="28"/>
          <w:szCs w:val="28"/>
        </w:rPr>
      </w:pPr>
      <w:r w:rsidRPr="0016369A">
        <w:rPr>
          <w:rFonts w:ascii="Times New Roman" w:hAnsi="Times New Roman" w:cs="Times New Roman"/>
          <w:sz w:val="28"/>
          <w:szCs w:val="28"/>
        </w:rPr>
        <w:br w:type="page"/>
      </w:r>
      <w:r w:rsidR="00405515" w:rsidRPr="0016369A">
        <w:rPr>
          <w:rFonts w:ascii="Times New Roman" w:hAnsi="Times New Roman" w:cs="Times New Roman"/>
          <w:b/>
          <w:sz w:val="28"/>
          <w:szCs w:val="28"/>
        </w:rPr>
        <w:t>ПРИМЕРНЫЙ ТЕМАТИЧЕСКИЙ ПЛАН</w:t>
      </w:r>
    </w:p>
    <w:tbl>
      <w:tblPr>
        <w:tblStyle w:val="a5"/>
        <w:tblW w:w="9351" w:type="dxa"/>
        <w:tblLayout w:type="fixed"/>
        <w:tblLook w:val="04A0" w:firstRow="1" w:lastRow="0" w:firstColumn="1" w:lastColumn="0" w:noHBand="0" w:noVBand="1"/>
      </w:tblPr>
      <w:tblGrid>
        <w:gridCol w:w="704"/>
        <w:gridCol w:w="5783"/>
        <w:gridCol w:w="709"/>
        <w:gridCol w:w="709"/>
        <w:gridCol w:w="708"/>
        <w:gridCol w:w="738"/>
      </w:tblGrid>
      <w:tr w:rsidR="008D40EF" w:rsidRPr="00874F1F" w:rsidTr="00874F1F">
        <w:trPr>
          <w:trHeight w:val="761"/>
        </w:trPr>
        <w:tc>
          <w:tcPr>
            <w:tcW w:w="704" w:type="dxa"/>
            <w:vMerge w:val="restart"/>
            <w:vAlign w:val="center"/>
          </w:tcPr>
          <w:p w:rsidR="008D40EF" w:rsidRPr="00874F1F" w:rsidRDefault="008D40EF" w:rsidP="00B62B9A">
            <w:pPr>
              <w:jc w:val="center"/>
              <w:rPr>
                <w:rFonts w:ascii="Times New Roman" w:hAnsi="Times New Roman" w:cs="Times New Roman"/>
                <w:sz w:val="26"/>
                <w:szCs w:val="26"/>
              </w:rPr>
            </w:pPr>
            <w:r w:rsidRPr="00874F1F">
              <w:rPr>
                <w:rFonts w:ascii="Times New Roman" w:hAnsi="Times New Roman" w:cs="Times New Roman"/>
                <w:sz w:val="26"/>
                <w:szCs w:val="26"/>
              </w:rPr>
              <w:t>№</w:t>
            </w:r>
            <w:r w:rsidR="00F51BCB" w:rsidRPr="00874F1F">
              <w:rPr>
                <w:rFonts w:ascii="Times New Roman" w:hAnsi="Times New Roman" w:cs="Times New Roman"/>
                <w:sz w:val="26"/>
                <w:szCs w:val="26"/>
              </w:rPr>
              <w:t xml:space="preserve"> </w:t>
            </w:r>
            <w:r w:rsidRPr="00874F1F">
              <w:rPr>
                <w:rFonts w:ascii="Times New Roman" w:hAnsi="Times New Roman" w:cs="Times New Roman"/>
                <w:sz w:val="26"/>
                <w:szCs w:val="26"/>
              </w:rPr>
              <w:t>п/п</w:t>
            </w:r>
          </w:p>
        </w:tc>
        <w:tc>
          <w:tcPr>
            <w:tcW w:w="5783" w:type="dxa"/>
            <w:vMerge w:val="restart"/>
            <w:vAlign w:val="center"/>
          </w:tcPr>
          <w:p w:rsidR="008D40EF" w:rsidRPr="00874F1F" w:rsidRDefault="008D40EF" w:rsidP="00B62B9A">
            <w:pPr>
              <w:jc w:val="center"/>
              <w:rPr>
                <w:rFonts w:ascii="Times New Roman" w:hAnsi="Times New Roman" w:cs="Times New Roman"/>
                <w:sz w:val="26"/>
                <w:szCs w:val="26"/>
              </w:rPr>
            </w:pPr>
            <w:r w:rsidRPr="00874F1F">
              <w:rPr>
                <w:rFonts w:ascii="Times New Roman" w:hAnsi="Times New Roman" w:cs="Times New Roman"/>
                <w:sz w:val="26"/>
                <w:szCs w:val="26"/>
              </w:rPr>
              <w:t>Наименование раздела, темы</w:t>
            </w:r>
          </w:p>
        </w:tc>
        <w:tc>
          <w:tcPr>
            <w:tcW w:w="2864" w:type="dxa"/>
            <w:gridSpan w:val="4"/>
          </w:tcPr>
          <w:p w:rsidR="008D40EF" w:rsidRPr="00874F1F" w:rsidRDefault="008D40EF" w:rsidP="00B62B9A">
            <w:pPr>
              <w:jc w:val="center"/>
              <w:rPr>
                <w:rFonts w:ascii="Times New Roman" w:hAnsi="Times New Roman" w:cs="Times New Roman"/>
                <w:sz w:val="26"/>
                <w:szCs w:val="26"/>
              </w:rPr>
            </w:pPr>
            <w:r w:rsidRPr="00874F1F">
              <w:rPr>
                <w:rFonts w:ascii="Times New Roman" w:hAnsi="Times New Roman" w:cs="Times New Roman"/>
                <w:sz w:val="26"/>
                <w:szCs w:val="26"/>
              </w:rPr>
              <w:t>Количество часов аудиторных занятий</w:t>
            </w:r>
          </w:p>
        </w:tc>
      </w:tr>
      <w:tr w:rsidR="00182F6C" w:rsidRPr="00874F1F" w:rsidTr="00874F1F">
        <w:trPr>
          <w:cantSplit/>
          <w:trHeight w:val="1965"/>
        </w:trPr>
        <w:tc>
          <w:tcPr>
            <w:tcW w:w="704" w:type="dxa"/>
            <w:vMerge/>
            <w:vAlign w:val="center"/>
          </w:tcPr>
          <w:p w:rsidR="00182F6C" w:rsidRPr="00874F1F" w:rsidRDefault="00182F6C" w:rsidP="00B62B9A">
            <w:pPr>
              <w:jc w:val="center"/>
              <w:rPr>
                <w:rFonts w:ascii="Times New Roman" w:hAnsi="Times New Roman" w:cs="Times New Roman"/>
                <w:sz w:val="26"/>
                <w:szCs w:val="26"/>
              </w:rPr>
            </w:pPr>
          </w:p>
        </w:tc>
        <w:tc>
          <w:tcPr>
            <w:tcW w:w="5783" w:type="dxa"/>
            <w:vMerge/>
            <w:vAlign w:val="center"/>
          </w:tcPr>
          <w:p w:rsidR="00182F6C" w:rsidRPr="00874F1F" w:rsidRDefault="00182F6C" w:rsidP="00B62B9A">
            <w:pPr>
              <w:jc w:val="center"/>
              <w:rPr>
                <w:rFonts w:ascii="Times New Roman" w:hAnsi="Times New Roman" w:cs="Times New Roman"/>
                <w:sz w:val="26"/>
                <w:szCs w:val="26"/>
              </w:rPr>
            </w:pPr>
          </w:p>
        </w:tc>
        <w:tc>
          <w:tcPr>
            <w:tcW w:w="709" w:type="dxa"/>
            <w:textDirection w:val="btLr"/>
          </w:tcPr>
          <w:p w:rsidR="00182F6C" w:rsidRPr="00874F1F" w:rsidRDefault="00182F6C" w:rsidP="00874F1F">
            <w:pPr>
              <w:ind w:left="113" w:right="113"/>
              <w:rPr>
                <w:rFonts w:ascii="Times New Roman" w:hAnsi="Times New Roman" w:cs="Times New Roman"/>
                <w:sz w:val="24"/>
                <w:szCs w:val="24"/>
              </w:rPr>
            </w:pPr>
            <w:r w:rsidRPr="00874F1F">
              <w:rPr>
                <w:rFonts w:ascii="Times New Roman" w:hAnsi="Times New Roman" w:cs="Times New Roman"/>
                <w:sz w:val="24"/>
                <w:szCs w:val="24"/>
              </w:rPr>
              <w:t>Всего</w:t>
            </w:r>
          </w:p>
        </w:tc>
        <w:tc>
          <w:tcPr>
            <w:tcW w:w="709" w:type="dxa"/>
            <w:textDirection w:val="btLr"/>
          </w:tcPr>
          <w:p w:rsidR="00182F6C" w:rsidRPr="00874F1F" w:rsidRDefault="00182F6C" w:rsidP="00874F1F">
            <w:pPr>
              <w:ind w:left="113" w:right="113"/>
              <w:rPr>
                <w:rFonts w:ascii="Times New Roman" w:hAnsi="Times New Roman" w:cs="Times New Roman"/>
                <w:sz w:val="24"/>
                <w:szCs w:val="24"/>
              </w:rPr>
            </w:pPr>
            <w:r w:rsidRPr="00874F1F">
              <w:rPr>
                <w:rFonts w:ascii="Times New Roman" w:hAnsi="Times New Roman" w:cs="Times New Roman"/>
                <w:sz w:val="24"/>
                <w:szCs w:val="24"/>
              </w:rPr>
              <w:t>Лекции</w:t>
            </w:r>
          </w:p>
        </w:tc>
        <w:tc>
          <w:tcPr>
            <w:tcW w:w="708" w:type="dxa"/>
            <w:textDirection w:val="btLr"/>
          </w:tcPr>
          <w:p w:rsidR="00182F6C" w:rsidRPr="00874F1F" w:rsidRDefault="00182F6C" w:rsidP="00874F1F">
            <w:pPr>
              <w:ind w:left="113" w:right="113"/>
              <w:rPr>
                <w:rFonts w:ascii="Times New Roman" w:hAnsi="Times New Roman" w:cs="Times New Roman"/>
                <w:sz w:val="24"/>
                <w:szCs w:val="24"/>
              </w:rPr>
            </w:pPr>
            <w:r w:rsidRPr="00874F1F">
              <w:rPr>
                <w:rFonts w:ascii="Times New Roman" w:hAnsi="Times New Roman" w:cs="Times New Roman"/>
                <w:sz w:val="24"/>
                <w:szCs w:val="24"/>
              </w:rPr>
              <w:t>Практические занятия</w:t>
            </w:r>
          </w:p>
        </w:tc>
        <w:tc>
          <w:tcPr>
            <w:tcW w:w="738" w:type="dxa"/>
            <w:textDirection w:val="btLr"/>
          </w:tcPr>
          <w:p w:rsidR="00182F6C" w:rsidRPr="00874F1F" w:rsidRDefault="00182F6C" w:rsidP="00874F1F">
            <w:pPr>
              <w:ind w:left="113" w:right="113"/>
              <w:rPr>
                <w:rFonts w:ascii="Times New Roman" w:hAnsi="Times New Roman" w:cs="Times New Roman"/>
                <w:sz w:val="24"/>
                <w:szCs w:val="24"/>
              </w:rPr>
            </w:pPr>
            <w:r w:rsidRPr="00874F1F">
              <w:rPr>
                <w:rFonts w:ascii="Times New Roman" w:hAnsi="Times New Roman" w:cs="Times New Roman"/>
                <w:sz w:val="24"/>
                <w:szCs w:val="24"/>
              </w:rPr>
              <w:t>Семинарские занятия</w:t>
            </w: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1</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Введение в дисциплину «Управление внешнеэкономической деятельностью»</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p>
        </w:tc>
        <w:tc>
          <w:tcPr>
            <w:tcW w:w="738" w:type="dxa"/>
            <w:vAlign w:val="center"/>
          </w:tcPr>
          <w:p w:rsidR="00182F6C" w:rsidRPr="00874F1F" w:rsidRDefault="00182F6C" w:rsidP="00874F1F">
            <w:pPr>
              <w:jc w:val="center"/>
              <w:rPr>
                <w:rFonts w:ascii="Times New Roman" w:hAnsi="Times New Roman" w:cs="Times New Roman"/>
                <w:sz w:val="26"/>
                <w:szCs w:val="26"/>
              </w:rPr>
            </w:pP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2</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Роль внешнеэкономического фактора в развитии национальной экономики</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4</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38" w:type="dxa"/>
            <w:vAlign w:val="center"/>
          </w:tcPr>
          <w:p w:rsidR="00182F6C" w:rsidRPr="00874F1F" w:rsidRDefault="00182F6C" w:rsidP="00874F1F">
            <w:pPr>
              <w:jc w:val="center"/>
              <w:rPr>
                <w:rFonts w:ascii="Times New Roman" w:hAnsi="Times New Roman" w:cs="Times New Roman"/>
                <w:sz w:val="26"/>
                <w:szCs w:val="26"/>
              </w:rPr>
            </w:pP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3</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Субъекты внешнеэкономической деятельности</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p>
        </w:tc>
        <w:tc>
          <w:tcPr>
            <w:tcW w:w="738" w:type="dxa"/>
            <w:vAlign w:val="center"/>
          </w:tcPr>
          <w:p w:rsidR="00182F6C" w:rsidRPr="00874F1F" w:rsidRDefault="00182F6C" w:rsidP="00874F1F">
            <w:pPr>
              <w:jc w:val="center"/>
              <w:rPr>
                <w:rFonts w:ascii="Times New Roman" w:hAnsi="Times New Roman" w:cs="Times New Roman"/>
                <w:sz w:val="26"/>
                <w:szCs w:val="26"/>
              </w:rPr>
            </w:pP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4</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Международные организации и их роль в регулировании внешнеэкономической деятельности</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4</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p>
        </w:tc>
        <w:tc>
          <w:tcPr>
            <w:tcW w:w="738"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5</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Понятие и виды внешнеэкономических (международных коммерческих) операций</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4</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38" w:type="dxa"/>
            <w:vAlign w:val="center"/>
          </w:tcPr>
          <w:p w:rsidR="00182F6C" w:rsidRPr="00874F1F" w:rsidRDefault="00182F6C" w:rsidP="00874F1F">
            <w:pPr>
              <w:jc w:val="center"/>
              <w:rPr>
                <w:rFonts w:ascii="Times New Roman" w:hAnsi="Times New Roman" w:cs="Times New Roman"/>
                <w:sz w:val="26"/>
                <w:szCs w:val="26"/>
              </w:rPr>
            </w:pP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6</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Договор (контракт) международной купли-продажи как основной документ во внешнеэкономической деятельности</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4</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38" w:type="dxa"/>
            <w:vAlign w:val="center"/>
          </w:tcPr>
          <w:p w:rsidR="00182F6C" w:rsidRPr="00874F1F" w:rsidRDefault="00182F6C" w:rsidP="00874F1F">
            <w:pPr>
              <w:jc w:val="center"/>
              <w:rPr>
                <w:rFonts w:ascii="Times New Roman" w:hAnsi="Times New Roman" w:cs="Times New Roman"/>
                <w:sz w:val="26"/>
                <w:szCs w:val="26"/>
              </w:rPr>
            </w:pP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7</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Организация и техника международной торговли товарами и услугами</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p>
        </w:tc>
        <w:tc>
          <w:tcPr>
            <w:tcW w:w="738" w:type="dxa"/>
            <w:vAlign w:val="center"/>
          </w:tcPr>
          <w:p w:rsidR="00182F6C" w:rsidRPr="00874F1F" w:rsidRDefault="00182F6C" w:rsidP="00874F1F">
            <w:pPr>
              <w:jc w:val="center"/>
              <w:rPr>
                <w:rFonts w:ascii="Times New Roman" w:hAnsi="Times New Roman" w:cs="Times New Roman"/>
                <w:sz w:val="26"/>
                <w:szCs w:val="26"/>
              </w:rPr>
            </w:pP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8</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Организация международного обмена объектами интеллектуальной собственности</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4</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38" w:type="dxa"/>
            <w:vAlign w:val="center"/>
          </w:tcPr>
          <w:p w:rsidR="00182F6C" w:rsidRPr="00874F1F" w:rsidRDefault="00182F6C" w:rsidP="00874F1F">
            <w:pPr>
              <w:jc w:val="center"/>
              <w:rPr>
                <w:rFonts w:ascii="Times New Roman" w:hAnsi="Times New Roman" w:cs="Times New Roman"/>
                <w:sz w:val="26"/>
                <w:szCs w:val="26"/>
              </w:rPr>
            </w:pP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9</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Государственное регулирование внешнеэкономической деятельности</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4</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p>
        </w:tc>
        <w:tc>
          <w:tcPr>
            <w:tcW w:w="738"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10</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Таможенно-тарифное регулирование внешнеторговой деятельности</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4</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p>
        </w:tc>
        <w:tc>
          <w:tcPr>
            <w:tcW w:w="738"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11</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Нетарифные ограничения в международной торговле</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4</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p>
        </w:tc>
        <w:tc>
          <w:tcPr>
            <w:tcW w:w="738"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12</w:t>
            </w:r>
          </w:p>
        </w:tc>
        <w:tc>
          <w:tcPr>
            <w:tcW w:w="5783" w:type="dxa"/>
            <w:vAlign w:val="center"/>
          </w:tcPr>
          <w:p w:rsidR="00182F6C" w:rsidRPr="00874F1F" w:rsidRDefault="00182F6C" w:rsidP="00874F1F">
            <w:pPr>
              <w:rPr>
                <w:rFonts w:ascii="Times New Roman" w:hAnsi="Times New Roman" w:cs="Times New Roman"/>
                <w:spacing w:val="-6"/>
                <w:sz w:val="26"/>
                <w:szCs w:val="26"/>
              </w:rPr>
            </w:pPr>
            <w:r w:rsidRPr="00874F1F">
              <w:rPr>
                <w:rFonts w:ascii="Times New Roman" w:hAnsi="Times New Roman" w:cs="Times New Roman"/>
                <w:spacing w:val="-6"/>
                <w:sz w:val="26"/>
                <w:szCs w:val="26"/>
              </w:rPr>
              <w:t>Валютное регулирование и валютный контроль во внешнеэкономической деятельности</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p>
        </w:tc>
        <w:tc>
          <w:tcPr>
            <w:tcW w:w="738" w:type="dxa"/>
            <w:vAlign w:val="center"/>
          </w:tcPr>
          <w:p w:rsidR="00182F6C" w:rsidRPr="00874F1F" w:rsidRDefault="00182F6C" w:rsidP="00874F1F">
            <w:pPr>
              <w:jc w:val="center"/>
              <w:rPr>
                <w:rFonts w:ascii="Times New Roman" w:hAnsi="Times New Roman" w:cs="Times New Roman"/>
                <w:sz w:val="26"/>
                <w:szCs w:val="26"/>
              </w:rPr>
            </w:pP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13</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Эффективность внешнеэкономической деятельности</w:t>
            </w:r>
          </w:p>
        </w:tc>
        <w:tc>
          <w:tcPr>
            <w:tcW w:w="709" w:type="dxa"/>
            <w:vAlign w:val="center"/>
          </w:tcPr>
          <w:p w:rsidR="00182F6C" w:rsidRPr="00874F1F" w:rsidRDefault="00D03281"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9" w:type="dxa"/>
            <w:vAlign w:val="center"/>
          </w:tcPr>
          <w:p w:rsidR="00182F6C" w:rsidRPr="00874F1F" w:rsidRDefault="00182F6C" w:rsidP="00874F1F">
            <w:pPr>
              <w:jc w:val="center"/>
              <w:rPr>
                <w:rFonts w:ascii="Times New Roman" w:hAnsi="Times New Roman" w:cs="Times New Roman"/>
                <w:sz w:val="26"/>
                <w:szCs w:val="26"/>
              </w:rPr>
            </w:pPr>
          </w:p>
        </w:tc>
        <w:tc>
          <w:tcPr>
            <w:tcW w:w="708" w:type="dxa"/>
            <w:vAlign w:val="center"/>
          </w:tcPr>
          <w:p w:rsidR="00182F6C" w:rsidRPr="00874F1F" w:rsidRDefault="00182F6C" w:rsidP="00874F1F">
            <w:pPr>
              <w:jc w:val="center"/>
              <w:rPr>
                <w:rFonts w:ascii="Times New Roman" w:hAnsi="Times New Roman" w:cs="Times New Roman"/>
                <w:sz w:val="26"/>
                <w:szCs w:val="26"/>
              </w:rPr>
            </w:pPr>
          </w:p>
        </w:tc>
        <w:tc>
          <w:tcPr>
            <w:tcW w:w="738"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14</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Управление внешнеэкономической деятельностью в Республике Беларусь</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4</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38" w:type="dxa"/>
            <w:vAlign w:val="center"/>
          </w:tcPr>
          <w:p w:rsidR="00182F6C" w:rsidRPr="00874F1F" w:rsidRDefault="00182F6C" w:rsidP="00874F1F">
            <w:pPr>
              <w:jc w:val="center"/>
              <w:rPr>
                <w:rFonts w:ascii="Times New Roman" w:hAnsi="Times New Roman" w:cs="Times New Roman"/>
                <w:sz w:val="26"/>
                <w:szCs w:val="26"/>
              </w:rPr>
            </w:pP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15</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Управление внешнеэкономической деятельностью на предприятии</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p>
        </w:tc>
        <w:tc>
          <w:tcPr>
            <w:tcW w:w="738" w:type="dxa"/>
            <w:vAlign w:val="center"/>
          </w:tcPr>
          <w:p w:rsidR="00182F6C" w:rsidRPr="00874F1F" w:rsidRDefault="00182F6C" w:rsidP="00874F1F">
            <w:pPr>
              <w:jc w:val="center"/>
              <w:rPr>
                <w:rFonts w:ascii="Times New Roman" w:hAnsi="Times New Roman" w:cs="Times New Roman"/>
                <w:sz w:val="26"/>
                <w:szCs w:val="26"/>
              </w:rPr>
            </w:pPr>
          </w:p>
        </w:tc>
      </w:tr>
      <w:tr w:rsidR="00182F6C" w:rsidRPr="00874F1F" w:rsidTr="00874F1F">
        <w:tc>
          <w:tcPr>
            <w:tcW w:w="704"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16</w:t>
            </w:r>
          </w:p>
        </w:tc>
        <w:tc>
          <w:tcPr>
            <w:tcW w:w="5783" w:type="dxa"/>
            <w:vAlign w:val="center"/>
          </w:tcPr>
          <w:p w:rsidR="00182F6C" w:rsidRPr="00874F1F" w:rsidRDefault="00182F6C" w:rsidP="00874F1F">
            <w:pPr>
              <w:rPr>
                <w:rFonts w:ascii="Times New Roman" w:hAnsi="Times New Roman" w:cs="Times New Roman"/>
                <w:sz w:val="26"/>
                <w:szCs w:val="26"/>
              </w:rPr>
            </w:pPr>
            <w:r w:rsidRPr="00874F1F">
              <w:rPr>
                <w:rFonts w:ascii="Times New Roman" w:hAnsi="Times New Roman" w:cs="Times New Roman"/>
                <w:sz w:val="26"/>
                <w:szCs w:val="26"/>
              </w:rPr>
              <w:t>Мировой опыт формирования системы государственного регулирования внешнеэкономической деятельности</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9" w:type="dxa"/>
            <w:vAlign w:val="center"/>
          </w:tcPr>
          <w:p w:rsidR="00182F6C" w:rsidRPr="00874F1F" w:rsidRDefault="00182F6C" w:rsidP="00874F1F">
            <w:pPr>
              <w:jc w:val="center"/>
              <w:rPr>
                <w:rFonts w:ascii="Times New Roman" w:hAnsi="Times New Roman" w:cs="Times New Roman"/>
                <w:sz w:val="26"/>
                <w:szCs w:val="26"/>
              </w:rPr>
            </w:pPr>
            <w:r w:rsidRPr="00874F1F">
              <w:rPr>
                <w:rFonts w:ascii="Times New Roman" w:hAnsi="Times New Roman" w:cs="Times New Roman"/>
                <w:sz w:val="26"/>
                <w:szCs w:val="26"/>
              </w:rPr>
              <w:t>2</w:t>
            </w:r>
          </w:p>
        </w:tc>
        <w:tc>
          <w:tcPr>
            <w:tcW w:w="708" w:type="dxa"/>
            <w:vAlign w:val="center"/>
          </w:tcPr>
          <w:p w:rsidR="00182F6C" w:rsidRPr="00874F1F" w:rsidRDefault="00182F6C" w:rsidP="00874F1F">
            <w:pPr>
              <w:jc w:val="center"/>
              <w:rPr>
                <w:rFonts w:ascii="Times New Roman" w:hAnsi="Times New Roman" w:cs="Times New Roman"/>
                <w:sz w:val="26"/>
                <w:szCs w:val="26"/>
              </w:rPr>
            </w:pPr>
          </w:p>
        </w:tc>
        <w:tc>
          <w:tcPr>
            <w:tcW w:w="738" w:type="dxa"/>
            <w:vAlign w:val="center"/>
          </w:tcPr>
          <w:p w:rsidR="00182F6C" w:rsidRPr="00874F1F" w:rsidRDefault="00182F6C" w:rsidP="00874F1F">
            <w:pPr>
              <w:jc w:val="center"/>
              <w:rPr>
                <w:rFonts w:ascii="Times New Roman" w:hAnsi="Times New Roman" w:cs="Times New Roman"/>
                <w:sz w:val="26"/>
                <w:szCs w:val="26"/>
              </w:rPr>
            </w:pPr>
          </w:p>
        </w:tc>
      </w:tr>
      <w:tr w:rsidR="00182F6C" w:rsidRPr="00874F1F" w:rsidTr="00874F1F">
        <w:tc>
          <w:tcPr>
            <w:tcW w:w="6487" w:type="dxa"/>
            <w:gridSpan w:val="2"/>
          </w:tcPr>
          <w:p w:rsidR="00182F6C" w:rsidRPr="00874F1F" w:rsidRDefault="00182F6C" w:rsidP="006026C9">
            <w:pPr>
              <w:jc w:val="right"/>
              <w:rPr>
                <w:rFonts w:ascii="Times New Roman" w:hAnsi="Times New Roman" w:cs="Times New Roman"/>
                <w:b/>
                <w:sz w:val="26"/>
                <w:szCs w:val="26"/>
              </w:rPr>
            </w:pPr>
            <w:r w:rsidRPr="00874F1F">
              <w:rPr>
                <w:rFonts w:ascii="Times New Roman" w:hAnsi="Times New Roman" w:cs="Times New Roman"/>
                <w:b/>
                <w:sz w:val="26"/>
                <w:szCs w:val="26"/>
              </w:rPr>
              <w:t>Итого:</w:t>
            </w:r>
          </w:p>
        </w:tc>
        <w:tc>
          <w:tcPr>
            <w:tcW w:w="709" w:type="dxa"/>
            <w:vAlign w:val="center"/>
          </w:tcPr>
          <w:p w:rsidR="00182F6C" w:rsidRPr="00874F1F" w:rsidRDefault="00182F6C" w:rsidP="00874F1F">
            <w:pPr>
              <w:jc w:val="center"/>
              <w:rPr>
                <w:rFonts w:ascii="Times New Roman" w:hAnsi="Times New Roman" w:cs="Times New Roman"/>
                <w:b/>
                <w:sz w:val="26"/>
                <w:szCs w:val="26"/>
              </w:rPr>
            </w:pPr>
            <w:r w:rsidRPr="00874F1F">
              <w:rPr>
                <w:rFonts w:ascii="Times New Roman" w:hAnsi="Times New Roman" w:cs="Times New Roman"/>
                <w:b/>
                <w:sz w:val="26"/>
                <w:szCs w:val="26"/>
              </w:rPr>
              <w:t>50</w:t>
            </w:r>
          </w:p>
        </w:tc>
        <w:tc>
          <w:tcPr>
            <w:tcW w:w="709" w:type="dxa"/>
            <w:vAlign w:val="center"/>
          </w:tcPr>
          <w:p w:rsidR="00182F6C" w:rsidRPr="00874F1F" w:rsidRDefault="00182F6C" w:rsidP="00874F1F">
            <w:pPr>
              <w:jc w:val="center"/>
              <w:rPr>
                <w:rFonts w:ascii="Times New Roman" w:hAnsi="Times New Roman" w:cs="Times New Roman"/>
                <w:b/>
                <w:sz w:val="26"/>
                <w:szCs w:val="26"/>
              </w:rPr>
            </w:pPr>
            <w:r w:rsidRPr="00874F1F">
              <w:rPr>
                <w:rFonts w:ascii="Times New Roman" w:hAnsi="Times New Roman" w:cs="Times New Roman"/>
                <w:b/>
                <w:sz w:val="26"/>
                <w:szCs w:val="26"/>
              </w:rPr>
              <w:t>30</w:t>
            </w:r>
          </w:p>
        </w:tc>
        <w:tc>
          <w:tcPr>
            <w:tcW w:w="708" w:type="dxa"/>
            <w:vAlign w:val="center"/>
          </w:tcPr>
          <w:p w:rsidR="00182F6C" w:rsidRPr="00874F1F" w:rsidRDefault="00182F6C" w:rsidP="00874F1F">
            <w:pPr>
              <w:jc w:val="center"/>
              <w:rPr>
                <w:rFonts w:ascii="Times New Roman" w:hAnsi="Times New Roman" w:cs="Times New Roman"/>
                <w:b/>
                <w:sz w:val="26"/>
                <w:szCs w:val="26"/>
              </w:rPr>
            </w:pPr>
            <w:r w:rsidRPr="00874F1F">
              <w:rPr>
                <w:rFonts w:ascii="Times New Roman" w:hAnsi="Times New Roman" w:cs="Times New Roman"/>
                <w:b/>
                <w:sz w:val="26"/>
                <w:szCs w:val="26"/>
              </w:rPr>
              <w:t>10</w:t>
            </w:r>
          </w:p>
        </w:tc>
        <w:tc>
          <w:tcPr>
            <w:tcW w:w="738" w:type="dxa"/>
            <w:vAlign w:val="center"/>
          </w:tcPr>
          <w:p w:rsidR="00182F6C" w:rsidRPr="00874F1F" w:rsidRDefault="00182F6C" w:rsidP="00874F1F">
            <w:pPr>
              <w:jc w:val="center"/>
              <w:rPr>
                <w:rFonts w:ascii="Times New Roman" w:hAnsi="Times New Roman" w:cs="Times New Roman"/>
                <w:b/>
                <w:sz w:val="26"/>
                <w:szCs w:val="26"/>
              </w:rPr>
            </w:pPr>
            <w:r w:rsidRPr="00874F1F">
              <w:rPr>
                <w:rFonts w:ascii="Times New Roman" w:hAnsi="Times New Roman" w:cs="Times New Roman"/>
                <w:b/>
                <w:sz w:val="26"/>
                <w:szCs w:val="26"/>
              </w:rPr>
              <w:t>10</w:t>
            </w:r>
          </w:p>
        </w:tc>
      </w:tr>
    </w:tbl>
    <w:p w:rsidR="00405515" w:rsidRDefault="00405515">
      <w:pPr>
        <w:rPr>
          <w:rFonts w:ascii="Times New Roman" w:hAnsi="Times New Roman" w:cs="Times New Roman"/>
          <w:sz w:val="28"/>
          <w:szCs w:val="28"/>
        </w:rPr>
      </w:pPr>
    </w:p>
    <w:p w:rsidR="00C06373" w:rsidRPr="004E2C3A" w:rsidRDefault="00C06373" w:rsidP="0086445D">
      <w:pPr>
        <w:tabs>
          <w:tab w:val="left" w:pos="2835"/>
          <w:tab w:val="left" w:pos="2977"/>
        </w:tabs>
        <w:spacing w:after="0" w:line="240" w:lineRule="auto"/>
        <w:jc w:val="center"/>
        <w:rPr>
          <w:rFonts w:ascii="Times New Roman" w:hAnsi="Times New Roman" w:cs="Times New Roman"/>
          <w:b/>
          <w:sz w:val="28"/>
          <w:szCs w:val="28"/>
        </w:rPr>
      </w:pPr>
      <w:r w:rsidRPr="004E2C3A">
        <w:rPr>
          <w:rFonts w:ascii="Times New Roman" w:hAnsi="Times New Roman" w:cs="Times New Roman"/>
          <w:b/>
          <w:sz w:val="28"/>
          <w:szCs w:val="28"/>
        </w:rPr>
        <w:t>СОДЕРЖАНИЕ УЧЕБНОГО МАТЕРИАЛА</w:t>
      </w:r>
    </w:p>
    <w:p w:rsidR="00C06373" w:rsidRDefault="00C06373" w:rsidP="00C06373">
      <w:pPr>
        <w:tabs>
          <w:tab w:val="left" w:pos="2835"/>
          <w:tab w:val="left" w:pos="2977"/>
        </w:tabs>
        <w:spacing w:after="0" w:line="240" w:lineRule="auto"/>
        <w:ind w:firstLine="708"/>
        <w:jc w:val="both"/>
        <w:rPr>
          <w:rFonts w:ascii="Times New Roman" w:hAnsi="Times New Roman" w:cs="Times New Roman"/>
          <w:sz w:val="28"/>
          <w:szCs w:val="28"/>
        </w:rPr>
      </w:pPr>
    </w:p>
    <w:p w:rsidR="00026924" w:rsidRPr="00026924" w:rsidRDefault="00026924" w:rsidP="00026924">
      <w:pPr>
        <w:tabs>
          <w:tab w:val="left" w:pos="0"/>
        </w:tabs>
        <w:spacing w:after="0" w:line="240" w:lineRule="auto"/>
        <w:jc w:val="center"/>
        <w:rPr>
          <w:rFonts w:ascii="Times New Roman" w:hAnsi="Times New Roman" w:cs="Times New Roman"/>
          <w:b/>
          <w:sz w:val="28"/>
          <w:szCs w:val="28"/>
        </w:rPr>
      </w:pPr>
      <w:r w:rsidRPr="00026924">
        <w:rPr>
          <w:rFonts w:ascii="Times New Roman" w:hAnsi="Times New Roman" w:cs="Times New Roman"/>
          <w:b/>
          <w:sz w:val="28"/>
          <w:szCs w:val="28"/>
        </w:rPr>
        <w:t xml:space="preserve">Тема 1. Введение в дисциплину «Управление </w:t>
      </w:r>
      <w:r w:rsidRPr="00026924">
        <w:rPr>
          <w:rFonts w:ascii="Times New Roman" w:hAnsi="Times New Roman" w:cs="Times New Roman"/>
          <w:b/>
          <w:sz w:val="28"/>
          <w:szCs w:val="28"/>
        </w:rPr>
        <w:br/>
        <w:t>внешнеэкономической деятельностью»</w:t>
      </w:r>
    </w:p>
    <w:p w:rsidR="00026924" w:rsidRPr="00026924" w:rsidRDefault="00026924" w:rsidP="00026924">
      <w:pPr>
        <w:tabs>
          <w:tab w:val="left" w:pos="0"/>
        </w:tabs>
        <w:spacing w:after="0" w:line="240" w:lineRule="auto"/>
        <w:ind w:firstLine="709"/>
        <w:jc w:val="both"/>
        <w:rPr>
          <w:rFonts w:ascii="Times New Roman" w:hAnsi="Times New Roman" w:cs="Times New Roman"/>
          <w:sz w:val="28"/>
          <w:szCs w:val="28"/>
        </w:rPr>
      </w:pPr>
      <w:r w:rsidRPr="00026924">
        <w:rPr>
          <w:rFonts w:ascii="Times New Roman" w:hAnsi="Times New Roman" w:cs="Times New Roman"/>
          <w:sz w:val="28"/>
          <w:szCs w:val="28"/>
        </w:rPr>
        <w:t>Цель, задачи и структура дисциплины. Предметная область теории управления внешнеэкономической деятельностью. Новая экономика и ее основные черты. Принципы и функции системы управления внешнеэкономической деятельностью. Задачи, принципы и функции системы управления внешнеэкономической деятельностью.</w:t>
      </w:r>
    </w:p>
    <w:p w:rsidR="00026924" w:rsidRPr="0086445D" w:rsidRDefault="00026924" w:rsidP="00026924">
      <w:pPr>
        <w:tabs>
          <w:tab w:val="left" w:pos="0"/>
        </w:tabs>
        <w:spacing w:after="0" w:line="240" w:lineRule="auto"/>
        <w:ind w:firstLine="709"/>
        <w:jc w:val="both"/>
        <w:rPr>
          <w:rFonts w:ascii="Times New Roman" w:hAnsi="Times New Roman" w:cs="Times New Roman"/>
          <w:b/>
          <w:sz w:val="28"/>
          <w:szCs w:val="28"/>
        </w:rPr>
      </w:pPr>
      <w:r w:rsidRPr="0086445D">
        <w:rPr>
          <w:rFonts w:ascii="Times New Roman" w:hAnsi="Times New Roman" w:cs="Times New Roman"/>
          <w:sz w:val="28"/>
          <w:szCs w:val="28"/>
        </w:rPr>
        <w:t>Понятие и сущность основных категорий: «внешнеэкономические отношения», «внешнеэкономические связи», «внешнеэкономическая деятельность», «внешнеэкономический (экспортный) потенциал», «внешнеэкономический комплекс».</w:t>
      </w:r>
    </w:p>
    <w:p w:rsidR="00C06373" w:rsidRDefault="00C06373" w:rsidP="00C06373">
      <w:pPr>
        <w:tabs>
          <w:tab w:val="left" w:pos="0"/>
        </w:tabs>
        <w:spacing w:after="0" w:line="240" w:lineRule="auto"/>
        <w:jc w:val="center"/>
        <w:rPr>
          <w:rFonts w:ascii="Times New Roman" w:hAnsi="Times New Roman" w:cs="Times New Roman"/>
          <w:b/>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 xml:space="preserve">Тема 2. Роль внешнеэкономического фактора </w:t>
      </w:r>
      <w:r w:rsidRPr="00671BDF">
        <w:rPr>
          <w:rFonts w:ascii="Times New Roman" w:hAnsi="Times New Roman" w:cs="Times New Roman"/>
          <w:b/>
          <w:sz w:val="28"/>
          <w:szCs w:val="28"/>
        </w:rPr>
        <w:br/>
        <w:t>в развитии национальной экономики</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Условия и предпосылки развития внешнеэкономических отношений государств. Мотивы производителей для участия во внешнеэкономической деятельности. Факторы развития внешнеэкономической деятельности. Основные формы внешнеэкономических связей. Основные направления, формы и виды внешнеэкономической деятельности и их характеристика. Внешняя торговля как основной вид внешнеэкономической деятельности.</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Предпосылки и необходимость участия Республики Беларусь во внешнеэкономических отношениях. Внешнеторговая политика Республики Беларусь, ее основные цели. Объем, товарная и региональная структура, динамика внешней торговли Республики Беларусь. Евразийский экономический союз и его влияние на развитие внешней торговли. Иностранные инвестиции в Республике Беларусь. Формы инвестирования. Оценка инвестиционного климата национальной экономики. Свободные экономические зоны в системе активизации внешнеэкономических связей. Участие Республики Беларусь в международном научно-техническом и производственно-техническом сотрудничестве.</w:t>
      </w:r>
    </w:p>
    <w:p w:rsidR="00671BDF" w:rsidRPr="00671BDF" w:rsidRDefault="00671BDF" w:rsidP="00671BDF">
      <w:pPr>
        <w:spacing w:after="0" w:line="240" w:lineRule="auto"/>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Тема 3. Субъекты внешнеэкономической деятельности</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Система управления внешнеэкономической деятельностью: субъекты и объекты. Многообразие участников внешнеэкономической деятельности и их классификация</w:t>
      </w:r>
      <w:r w:rsidR="003536BE">
        <w:rPr>
          <w:rFonts w:ascii="Times New Roman" w:hAnsi="Times New Roman" w:cs="Times New Roman"/>
          <w:sz w:val="28"/>
          <w:szCs w:val="28"/>
        </w:rPr>
        <w:t xml:space="preserve">: </w:t>
      </w:r>
      <w:r w:rsidRPr="00671BDF">
        <w:rPr>
          <w:rFonts w:ascii="Times New Roman" w:hAnsi="Times New Roman" w:cs="Times New Roman"/>
          <w:sz w:val="28"/>
          <w:szCs w:val="28"/>
        </w:rPr>
        <w:t>по профилю внешнеэкономической деятельности</w:t>
      </w:r>
      <w:r w:rsidR="003536BE">
        <w:rPr>
          <w:rFonts w:ascii="Times New Roman" w:hAnsi="Times New Roman" w:cs="Times New Roman"/>
          <w:sz w:val="28"/>
          <w:szCs w:val="28"/>
        </w:rPr>
        <w:t>;</w:t>
      </w:r>
      <w:r w:rsidRPr="00671BDF">
        <w:rPr>
          <w:rFonts w:ascii="Times New Roman" w:hAnsi="Times New Roman" w:cs="Times New Roman"/>
          <w:sz w:val="28"/>
          <w:szCs w:val="28"/>
        </w:rPr>
        <w:t xml:space="preserve"> по характеру внешнеэкономических операций</w:t>
      </w:r>
      <w:r w:rsidR="003536BE">
        <w:rPr>
          <w:rFonts w:ascii="Times New Roman" w:hAnsi="Times New Roman" w:cs="Times New Roman"/>
          <w:sz w:val="28"/>
          <w:szCs w:val="28"/>
        </w:rPr>
        <w:t xml:space="preserve">; </w:t>
      </w:r>
      <w:r w:rsidRPr="00671BDF">
        <w:rPr>
          <w:rFonts w:ascii="Times New Roman" w:hAnsi="Times New Roman" w:cs="Times New Roman"/>
          <w:sz w:val="28"/>
          <w:szCs w:val="28"/>
        </w:rPr>
        <w:t>по организационно-правовой форме</w:t>
      </w:r>
      <w:r w:rsidR="003536BE">
        <w:rPr>
          <w:rFonts w:ascii="Times New Roman" w:hAnsi="Times New Roman" w:cs="Times New Roman"/>
          <w:sz w:val="28"/>
          <w:szCs w:val="28"/>
        </w:rPr>
        <w:t xml:space="preserve">; </w:t>
      </w:r>
      <w:r w:rsidRPr="00671BDF">
        <w:rPr>
          <w:rFonts w:ascii="Times New Roman" w:hAnsi="Times New Roman" w:cs="Times New Roman"/>
          <w:sz w:val="28"/>
          <w:szCs w:val="28"/>
        </w:rPr>
        <w:t>по характеру собственности, принадлежности капитала и контролю</w:t>
      </w:r>
      <w:r w:rsidR="003536BE">
        <w:rPr>
          <w:rFonts w:ascii="Times New Roman" w:hAnsi="Times New Roman" w:cs="Times New Roman"/>
          <w:sz w:val="28"/>
          <w:szCs w:val="28"/>
        </w:rPr>
        <w:t>;</w:t>
      </w:r>
      <w:r w:rsidRPr="00671BDF">
        <w:rPr>
          <w:rFonts w:ascii="Times New Roman" w:hAnsi="Times New Roman" w:cs="Times New Roman"/>
          <w:sz w:val="28"/>
          <w:szCs w:val="28"/>
        </w:rPr>
        <w:t xml:space="preserve"> по сфере деятельности. </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Определение понятия «контрагент». Виды контрагентов на зарубежных рынках. Классификация иностранных контрагентов и их характеристика. Критерии выбора страны и </w:t>
      </w:r>
      <w:r w:rsidR="0095696A">
        <w:rPr>
          <w:rFonts w:ascii="Times New Roman" w:hAnsi="Times New Roman" w:cs="Times New Roman"/>
          <w:sz w:val="28"/>
          <w:szCs w:val="28"/>
        </w:rPr>
        <w:t>компании</w:t>
      </w:r>
      <w:r w:rsidRPr="00671BDF">
        <w:rPr>
          <w:rFonts w:ascii="Times New Roman" w:hAnsi="Times New Roman" w:cs="Times New Roman"/>
          <w:sz w:val="28"/>
          <w:szCs w:val="28"/>
        </w:rPr>
        <w:t xml:space="preserve">-контрагента. Основные принципы выбора зарубежного партнера во внешнеэкономической деятельности. Организация работы по сбору информации и изучению контрагентов во внешнеторговых фирмах. </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Роль информации в современной международной деловой практике. Источники информации о зарубежных </w:t>
      </w:r>
      <w:r w:rsidR="00BB4CB8">
        <w:rPr>
          <w:rFonts w:ascii="Times New Roman" w:hAnsi="Times New Roman" w:cs="Times New Roman"/>
          <w:sz w:val="28"/>
          <w:szCs w:val="28"/>
        </w:rPr>
        <w:t>партнерах</w:t>
      </w:r>
      <w:r w:rsidRPr="00671BDF">
        <w:rPr>
          <w:rFonts w:ascii="Times New Roman" w:hAnsi="Times New Roman" w:cs="Times New Roman"/>
          <w:sz w:val="28"/>
          <w:szCs w:val="28"/>
        </w:rPr>
        <w:t>. Факторы, учитываемые при выборе контрагентов на рынках зарубежных стран. Оперативно-коммерческая работа по изучению фирм.</w:t>
      </w:r>
    </w:p>
    <w:p w:rsidR="00671BDF" w:rsidRPr="00671BDF" w:rsidRDefault="00671BDF" w:rsidP="00671BDF">
      <w:pPr>
        <w:spacing w:after="0" w:line="240" w:lineRule="auto"/>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Тема 4. Международные организации и их роль в регулировании внешнеэкономической деятельности</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Предпосылки многостороннего регулирования экономических отношений государств на современном этапе, его цели и методы. Межгосударственные торгово-экономические соглашения: их виды и содержание. Регулирование торгово-экономических отношений в рамках экономических интеграционных объединений государств. </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Международные организации и их роль в регулировании внешнеэкономической деятельности Всемирная торговая организация (ВТО) и ее роль в регулировании мировой торговли. Международные соглашения, лежащие в основе деятельности ВТО. </w:t>
      </w:r>
    </w:p>
    <w:p w:rsidR="00671BDF" w:rsidRPr="0086445D" w:rsidRDefault="00671BDF" w:rsidP="00671BDF">
      <w:pPr>
        <w:tabs>
          <w:tab w:val="left" w:pos="0"/>
        </w:tabs>
        <w:spacing w:after="0" w:line="240" w:lineRule="auto"/>
        <w:ind w:firstLine="709"/>
        <w:jc w:val="both"/>
        <w:rPr>
          <w:rFonts w:ascii="Times New Roman" w:hAnsi="Times New Roman" w:cs="Times New Roman"/>
          <w:spacing w:val="-4"/>
          <w:sz w:val="28"/>
          <w:szCs w:val="28"/>
        </w:rPr>
      </w:pPr>
      <w:r w:rsidRPr="0086445D">
        <w:rPr>
          <w:rFonts w:ascii="Times New Roman" w:hAnsi="Times New Roman" w:cs="Times New Roman"/>
          <w:spacing w:val="-4"/>
          <w:sz w:val="28"/>
          <w:szCs w:val="28"/>
        </w:rPr>
        <w:t xml:space="preserve">Экономический и социальный совет ООН. Конференция ООН по торговле и развитию. Специализированные международные организации в области экономического сотрудничества. Группа Всемирного банка. Международный валютный фонд. Европейский банк реконструкции и развития. Всемирная таможенная организация. Международная торговая палата. </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Участие Республики Беларусь в международных организациях в области экономического сотрудничества и торговых соглашениях. </w:t>
      </w:r>
    </w:p>
    <w:p w:rsidR="00671BDF" w:rsidRPr="00671BDF" w:rsidRDefault="00671BDF" w:rsidP="00671BDF">
      <w:pPr>
        <w:spacing w:after="0" w:line="240" w:lineRule="auto"/>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Тема 5. Понятие и виды внешнеэкономических (международных коммерческих) операций</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Понятие и виды внешнеэкономических операций. Содержание понятия «внешнеэкономическая (международная коммерческая) операция». Принципы классификации внешнеэкономических операций. Основные и вспомогательные операции. Правовая форма внешнеэкономических операций. Внешнеэкономическая (международная торговая) сделка. Унификация правил и условий международных торговых сделок.</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Виды внешнеэкономических операций по направлениям торговли. Внешнеторговые операции по купле-продаже товаров в материально-вещественной форме. Внешнеэкономические операции по купле-продаже услуг. Внешнеэкономические операции по купле-продаже объектов интеллектуальной собственности. </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Основные этапы внешнеэкономических операций и их содержание. Коммерческие предложения в международной торговле. Методы осуществления внешнеэкономических операций, их преимущества и недостатки. Прямой и косвенный метод. Виды и характеристики торгово-посреднических операций во внешнеэкономической деятельности. Условия работы посредников на внешних рынках и их вознаграждение. </w:t>
      </w:r>
    </w:p>
    <w:p w:rsidR="00671BDF" w:rsidRPr="0086445D" w:rsidRDefault="00671BDF" w:rsidP="00671BDF">
      <w:pPr>
        <w:tabs>
          <w:tab w:val="left" w:pos="0"/>
        </w:tabs>
        <w:spacing w:after="0" w:line="240" w:lineRule="auto"/>
        <w:ind w:firstLine="709"/>
        <w:jc w:val="both"/>
        <w:rPr>
          <w:rFonts w:ascii="Times New Roman" w:hAnsi="Times New Roman" w:cs="Times New Roman"/>
          <w:sz w:val="28"/>
          <w:szCs w:val="28"/>
        </w:rPr>
      </w:pPr>
      <w:r w:rsidRPr="0086445D">
        <w:rPr>
          <w:rFonts w:ascii="Times New Roman" w:hAnsi="Times New Roman" w:cs="Times New Roman"/>
          <w:sz w:val="28"/>
          <w:szCs w:val="28"/>
        </w:rPr>
        <w:t>Конкурентоспособность экспортных товаров и услуг. Факторы, сопутствующие победе в конкуренции. Влияние государственного регулирования в стране на успех фирмы в конкуренции. Качество как основа конкурентоспособности продукции на мировом рынке и способы его подтверждения.</w:t>
      </w:r>
    </w:p>
    <w:p w:rsidR="00671BDF" w:rsidRPr="00671BDF" w:rsidRDefault="00671BDF" w:rsidP="00671BDF">
      <w:pPr>
        <w:spacing w:after="0" w:line="240" w:lineRule="auto"/>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 xml:space="preserve">Тема 6. Договор (контракт) международной купли-продажи </w:t>
      </w:r>
      <w:r w:rsidRPr="00671BDF">
        <w:rPr>
          <w:rFonts w:ascii="Times New Roman" w:hAnsi="Times New Roman" w:cs="Times New Roman"/>
          <w:b/>
          <w:sz w:val="28"/>
          <w:szCs w:val="28"/>
        </w:rPr>
        <w:br/>
        <w:t>как основной документ во внешнеэкономической деятельности</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Сущность, виды и функции международных контрактов. Структура контракта международной купли-продажи товара и его содержание. Понятие существенных и несущественных условий контракта. Использование типовых контрактов. Форма и структура внешнеторгового контракта купли-продажи товаров. Требования к содержанию внешнеторговых контрактов купли-продажи товаров по законодательству Республики Беларусь. </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Регулирование внешнеторговых сделок Венской конвенцией ООН о договорах международной купли-продажи товаров (1980 г.). Действие Венской конвенции на территории Республики Беларусь. Структура Конвенции, области ее применения.</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Базисные условия поставки. Международные правила толкования международных терминов ИНКОТЕРМС и его значение для заключения внешнеторговых контрактов. ИНКОТЕРМС-2020: основные черты, характеристика групп типов контрактов и терминов.</w:t>
      </w:r>
    </w:p>
    <w:p w:rsidR="00671BDF" w:rsidRPr="00671BDF" w:rsidRDefault="00671BDF" w:rsidP="00671BDF">
      <w:pPr>
        <w:spacing w:after="0" w:line="240" w:lineRule="auto"/>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sz w:val="28"/>
          <w:szCs w:val="28"/>
        </w:rPr>
      </w:pPr>
      <w:r w:rsidRPr="00671BDF">
        <w:rPr>
          <w:rFonts w:ascii="Times New Roman" w:eastAsia="Times New Roman" w:hAnsi="Times New Roman" w:cs="Times New Roman"/>
          <w:b/>
          <w:sz w:val="28"/>
          <w:szCs w:val="28"/>
          <w:lang w:eastAsia="ru-RU"/>
        </w:rPr>
        <w:t>Тема 7</w:t>
      </w:r>
      <w:r w:rsidRPr="00671BDF">
        <w:rPr>
          <w:rFonts w:ascii="Times New Roman" w:eastAsia="Times New Roman" w:hAnsi="Times New Roman" w:cs="Times New Roman"/>
          <w:sz w:val="28"/>
          <w:szCs w:val="28"/>
          <w:lang w:eastAsia="ru-RU"/>
        </w:rPr>
        <w:t>.</w:t>
      </w:r>
      <w:bookmarkStart w:id="1" w:name="_Toc338698343"/>
      <w:bookmarkStart w:id="2" w:name="_Toc338698402"/>
      <w:bookmarkStart w:id="3" w:name="_Toc339288113"/>
      <w:r w:rsidRPr="00671BDF">
        <w:rPr>
          <w:rFonts w:ascii="Times New Roman" w:eastAsia="Times New Roman" w:hAnsi="Times New Roman" w:cs="Times New Roman"/>
          <w:sz w:val="28"/>
          <w:szCs w:val="28"/>
          <w:lang w:eastAsia="ru-RU"/>
        </w:rPr>
        <w:t xml:space="preserve"> </w:t>
      </w:r>
      <w:bookmarkEnd w:id="1"/>
      <w:bookmarkEnd w:id="2"/>
      <w:bookmarkEnd w:id="3"/>
      <w:r w:rsidRPr="00671BDF">
        <w:rPr>
          <w:rFonts w:ascii="Times New Roman" w:eastAsia="Times New Roman" w:hAnsi="Times New Roman" w:cs="Times New Roman"/>
          <w:b/>
          <w:sz w:val="28"/>
          <w:szCs w:val="28"/>
          <w:lang w:eastAsia="ru-RU"/>
        </w:rPr>
        <w:t xml:space="preserve">Организация и техника международной торговли </w:t>
      </w:r>
      <w:r w:rsidR="004702ED">
        <w:rPr>
          <w:rFonts w:ascii="Times New Roman" w:eastAsia="Times New Roman" w:hAnsi="Times New Roman" w:cs="Times New Roman"/>
          <w:b/>
          <w:sz w:val="28"/>
          <w:szCs w:val="28"/>
          <w:lang w:eastAsia="ru-RU"/>
        </w:rPr>
        <w:br/>
      </w:r>
      <w:r w:rsidRPr="00671BDF">
        <w:rPr>
          <w:rFonts w:ascii="Times New Roman" w:eastAsia="Times New Roman" w:hAnsi="Times New Roman" w:cs="Times New Roman"/>
          <w:b/>
          <w:sz w:val="28"/>
          <w:szCs w:val="28"/>
          <w:lang w:eastAsia="ru-RU"/>
        </w:rPr>
        <w:t>товарами и услугами</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Организация и техника внешнеэкономических операций по основным товарным группам. Особенности организации международной торговли сырьевыми и продовольственными товарами, по поставке товаров массового спроса и по поставке машино-технической продукции.</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Международный лизинг и его оформление. Преимущества лизинга. Основные черты и виды международного лизинга. Нормативная правовая база международного лизинга. Конвенция ЮНИДРУА о международном финансовом лизинге. Регулирование лизинговой деятельности в Республике Беларусь. Содержание специфических статей лизингового контракта.</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Особенности организации международного инжиниринга. Составляющие и</w:t>
      </w:r>
      <w:r w:rsidR="00C862D4">
        <w:rPr>
          <w:rFonts w:ascii="Times New Roman" w:hAnsi="Times New Roman" w:cs="Times New Roman"/>
          <w:sz w:val="28"/>
          <w:szCs w:val="28"/>
        </w:rPr>
        <w:t>н</w:t>
      </w:r>
      <w:r w:rsidRPr="00671BDF">
        <w:rPr>
          <w:rFonts w:ascii="Times New Roman" w:hAnsi="Times New Roman" w:cs="Times New Roman"/>
          <w:sz w:val="28"/>
          <w:szCs w:val="28"/>
        </w:rPr>
        <w:t>жиниринговой деятельности. Фирмы, оказывающие международные инжиниринговые услуги и оказываемые инженерно-консультационными фирмами услуги. Виды договоров на оказание инжиниринговых услуг. Нормативная правовая база оформления договоров на оказание инжиниринговых услуг. Отношения консультанта с заказчиком и методы расчета вознаграждения консультанта.</w:t>
      </w: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Тема 8. Организация международного обмена объектами интеллектуальной собственности</w:t>
      </w:r>
    </w:p>
    <w:p w:rsidR="00671BDF" w:rsidRPr="0086445D" w:rsidRDefault="00671BDF" w:rsidP="00671BDF">
      <w:pPr>
        <w:tabs>
          <w:tab w:val="left" w:pos="0"/>
        </w:tabs>
        <w:spacing w:after="0" w:line="240" w:lineRule="auto"/>
        <w:ind w:firstLine="709"/>
        <w:jc w:val="both"/>
        <w:rPr>
          <w:rFonts w:ascii="Times New Roman" w:hAnsi="Times New Roman" w:cs="Times New Roman"/>
          <w:sz w:val="28"/>
          <w:szCs w:val="28"/>
        </w:rPr>
      </w:pPr>
      <w:r w:rsidRPr="0086445D">
        <w:rPr>
          <w:rFonts w:ascii="Times New Roman" w:hAnsi="Times New Roman" w:cs="Times New Roman"/>
          <w:sz w:val="28"/>
          <w:szCs w:val="28"/>
        </w:rPr>
        <w:t>Объекты интеллектуальной собственности и их характеристика. Международный обмен лицензиями как форма международной торговли объектами интеллектуальной собственности. Классификация лицензий. Типы франчайзинга: производственный, торговый (товарный) и лицензионный (деловой).</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Структура и содержание договоров международной купли-продажи лицензий. Размеры и способы платежей по международным лицензионным соглашениям. Основные статьи международного лицензионного соглашения, обязанности лицензиара и лицензиата в лицензионном соглашении.</w:t>
      </w:r>
    </w:p>
    <w:p w:rsidR="00671BDF" w:rsidRPr="00671BDF" w:rsidRDefault="00671BDF" w:rsidP="00671BDF">
      <w:pPr>
        <w:spacing w:after="0" w:line="240" w:lineRule="auto"/>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Тема 9. Государственное регулирование внешнеэкономической деятельности</w:t>
      </w:r>
    </w:p>
    <w:p w:rsidR="00671BDF" w:rsidRPr="0086445D" w:rsidRDefault="00671BDF" w:rsidP="00671BDF">
      <w:pPr>
        <w:tabs>
          <w:tab w:val="left" w:pos="0"/>
        </w:tabs>
        <w:spacing w:after="0" w:line="240" w:lineRule="auto"/>
        <w:ind w:firstLine="709"/>
        <w:jc w:val="both"/>
        <w:rPr>
          <w:rFonts w:ascii="Times New Roman" w:hAnsi="Times New Roman" w:cs="Times New Roman"/>
          <w:spacing w:val="-4"/>
          <w:sz w:val="28"/>
          <w:szCs w:val="28"/>
        </w:rPr>
      </w:pPr>
      <w:r w:rsidRPr="0086445D">
        <w:rPr>
          <w:rFonts w:ascii="Times New Roman" w:hAnsi="Times New Roman" w:cs="Times New Roman"/>
          <w:spacing w:val="-4"/>
          <w:sz w:val="28"/>
          <w:szCs w:val="28"/>
        </w:rPr>
        <w:t xml:space="preserve">Роль государства в регулировании внешнеэкономической деятельности в условиях рынка, необходимость такого регулирования для обеспечения экономической безопасности. Эволюция политики протекционизма и свободной торговли. Функции государственного регулирования </w:t>
      </w:r>
      <w:r w:rsidR="00006708" w:rsidRPr="0086445D">
        <w:rPr>
          <w:rFonts w:ascii="Times New Roman" w:hAnsi="Times New Roman" w:cs="Times New Roman"/>
          <w:spacing w:val="-4"/>
          <w:sz w:val="28"/>
          <w:szCs w:val="28"/>
        </w:rPr>
        <w:t>внешнеэкономической деятельности</w:t>
      </w:r>
      <w:r w:rsidRPr="0086445D">
        <w:rPr>
          <w:rFonts w:ascii="Times New Roman" w:hAnsi="Times New Roman" w:cs="Times New Roman"/>
          <w:spacing w:val="-4"/>
          <w:sz w:val="28"/>
          <w:szCs w:val="28"/>
        </w:rPr>
        <w:t>.</w:t>
      </w:r>
    </w:p>
    <w:p w:rsidR="00671BDF" w:rsidRPr="0086445D" w:rsidRDefault="00671BDF" w:rsidP="00671BDF">
      <w:pPr>
        <w:tabs>
          <w:tab w:val="left" w:pos="0"/>
        </w:tabs>
        <w:spacing w:after="0" w:line="240" w:lineRule="auto"/>
        <w:ind w:firstLine="709"/>
        <w:jc w:val="both"/>
        <w:rPr>
          <w:rFonts w:ascii="Times New Roman" w:hAnsi="Times New Roman" w:cs="Times New Roman"/>
          <w:spacing w:val="-4"/>
          <w:sz w:val="28"/>
          <w:szCs w:val="28"/>
        </w:rPr>
      </w:pPr>
      <w:r w:rsidRPr="0086445D">
        <w:rPr>
          <w:rFonts w:ascii="Times New Roman" w:hAnsi="Times New Roman" w:cs="Times New Roman"/>
          <w:spacing w:val="-4"/>
          <w:sz w:val="28"/>
          <w:szCs w:val="28"/>
        </w:rPr>
        <w:t>Механизм государственного регулирования внешнеэкономической деятельности и характеристика его составляющих. Внешнеэкономическая политика государства и факторы. Принципы и структурообразующие элементы внешнеэкономической политики государства. Стимулирование экспорта национальных товаропроизводителей. Стратегия государства в отношении импорта.</w:t>
      </w:r>
    </w:p>
    <w:p w:rsidR="00671BDF" w:rsidRPr="00671BDF" w:rsidRDefault="00671BDF" w:rsidP="00671BDF">
      <w:pPr>
        <w:spacing w:after="0" w:line="240" w:lineRule="auto"/>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Тема 10. Таможенно-тарифное регулирование внешнеторговой деятельности</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Методы государственного регулирования внешнеторговой деятельности. Основная задача государства в области внешней торговли. Таможенно-тарифное регулирование как основной инструмент государства при регулировании внешней торговли. Таможенно-тарифное регулирование в Евразийском экономическом союзе.</w:t>
      </w:r>
    </w:p>
    <w:p w:rsidR="00671BDF" w:rsidRPr="0086445D" w:rsidRDefault="00671BDF" w:rsidP="00671BDF">
      <w:pPr>
        <w:tabs>
          <w:tab w:val="left" w:pos="0"/>
        </w:tabs>
        <w:spacing w:after="0" w:line="240" w:lineRule="auto"/>
        <w:ind w:firstLine="709"/>
        <w:jc w:val="both"/>
        <w:rPr>
          <w:rFonts w:ascii="Times New Roman" w:hAnsi="Times New Roman" w:cs="Times New Roman"/>
          <w:spacing w:val="-4"/>
          <w:sz w:val="28"/>
          <w:szCs w:val="28"/>
        </w:rPr>
      </w:pPr>
      <w:r w:rsidRPr="0086445D">
        <w:rPr>
          <w:rFonts w:ascii="Times New Roman" w:hAnsi="Times New Roman" w:cs="Times New Roman"/>
          <w:spacing w:val="-4"/>
          <w:sz w:val="28"/>
          <w:szCs w:val="28"/>
        </w:rPr>
        <w:t xml:space="preserve">Сущность и основные элементы таможенно-тарифного регулирования. Таможенный тариф и его виды. Тарифные преференции. Виды таможенных платежей. Таможенная пошлина: понятие, функции, классификация. Критерии дифференциации ставок таможенных пошлин. Таможенная стоимость товара, методы ее определения. Определение страны происхождения ввозимого товара. Таможенные процедуры. Таможенные операции. </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Международные товарные номенклатуры, принципы их построения и применения в коммерческой практике. Характеристика кода товара. Товарная номенклатура внешнеэкономической деятельности Евразийского экономического союза и ее отличительные особенности.</w:t>
      </w:r>
    </w:p>
    <w:p w:rsidR="00671BDF" w:rsidRPr="00671BDF" w:rsidRDefault="00671BDF" w:rsidP="00671BDF">
      <w:pPr>
        <w:spacing w:after="0" w:line="240" w:lineRule="auto"/>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Тема 11. Нетарифные ограничения в международной торговле</w:t>
      </w:r>
    </w:p>
    <w:p w:rsidR="00671BDF" w:rsidRPr="0086445D" w:rsidRDefault="00671BDF" w:rsidP="00671BDF">
      <w:pPr>
        <w:tabs>
          <w:tab w:val="left" w:pos="0"/>
        </w:tabs>
        <w:spacing w:after="0" w:line="240" w:lineRule="auto"/>
        <w:ind w:firstLine="709"/>
        <w:jc w:val="both"/>
        <w:rPr>
          <w:rFonts w:ascii="Times New Roman" w:hAnsi="Times New Roman" w:cs="Times New Roman"/>
          <w:spacing w:val="-6"/>
          <w:sz w:val="28"/>
          <w:szCs w:val="28"/>
        </w:rPr>
      </w:pPr>
      <w:r w:rsidRPr="0086445D">
        <w:rPr>
          <w:rFonts w:ascii="Times New Roman" w:hAnsi="Times New Roman" w:cs="Times New Roman"/>
          <w:spacing w:val="-6"/>
          <w:sz w:val="28"/>
          <w:szCs w:val="28"/>
        </w:rPr>
        <w:t>Сущность и необходимость нетарифных ограничений в международной торговле. Классификация инструментов нетарифного регулирования. Единые меры нетарифного регулирования Евразийского экономического союза.</w:t>
      </w:r>
    </w:p>
    <w:p w:rsidR="00671BDF" w:rsidRPr="0086445D" w:rsidRDefault="00671BDF" w:rsidP="00671BDF">
      <w:pPr>
        <w:tabs>
          <w:tab w:val="left" w:pos="0"/>
        </w:tabs>
        <w:spacing w:after="0" w:line="240" w:lineRule="auto"/>
        <w:ind w:firstLine="709"/>
        <w:jc w:val="both"/>
        <w:rPr>
          <w:rFonts w:ascii="Times New Roman" w:hAnsi="Times New Roman" w:cs="Times New Roman"/>
          <w:spacing w:val="-6"/>
          <w:sz w:val="28"/>
          <w:szCs w:val="28"/>
        </w:rPr>
      </w:pPr>
      <w:r w:rsidRPr="0086445D">
        <w:rPr>
          <w:rFonts w:ascii="Times New Roman" w:hAnsi="Times New Roman" w:cs="Times New Roman"/>
          <w:spacing w:val="-6"/>
          <w:sz w:val="28"/>
          <w:szCs w:val="28"/>
        </w:rPr>
        <w:t>Инструменты административного ограничения экспорта и импорта. Количественные ограничения. Лицензирование. Автоматическое лицензирование (наблюдение) экспорта и импорта товаров. Демпинг и антидемпинговая политика. Таможенные и административные экспортно-импортные формальности. Санитарные, ветеринарно-санитарные и карантинные фитосанитарные меры. Экспортный контроль. Финансовые методы торговой политики. Налоги и налоговая политика как средство скрытого протекционизма.</w:t>
      </w:r>
    </w:p>
    <w:p w:rsidR="00671BDF" w:rsidRPr="00671BDF" w:rsidRDefault="00671BDF" w:rsidP="00671BDF">
      <w:pPr>
        <w:spacing w:after="0" w:line="240" w:lineRule="auto"/>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Тема 12. Валютное регулирование и валютный контроль во внешнеэкономической деятельности</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Понятие и общая характеристика валютного регулирования внешнеэкономической деятельности. Валютное законодательство. Система органов валютного регулирования и валютного контроля в Республике Беларусь и их полномочия.</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Валютные операции: понятие, виды, правовой режим. Открытие счетов резидентами и нерезидентами. Валютные ограничения в системе валютного регулирования. Валютный контроль и его основные направления. Валютный курс как элемент валютного регулирования.</w:t>
      </w:r>
    </w:p>
    <w:p w:rsidR="008004A6" w:rsidRPr="00671BDF" w:rsidRDefault="008004A6" w:rsidP="00671BDF">
      <w:pPr>
        <w:spacing w:after="0" w:line="240" w:lineRule="auto"/>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Тема 13. Эффективность внешнеэкономической деятельности</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Теоретический и методологический аспекты экономической эффективности. Методы экономического обоснования принимаемых решений по управлению </w:t>
      </w:r>
      <w:r w:rsidR="00EF6E28" w:rsidRPr="00671BDF">
        <w:rPr>
          <w:rFonts w:ascii="Times New Roman" w:hAnsi="Times New Roman" w:cs="Times New Roman"/>
          <w:sz w:val="28"/>
          <w:szCs w:val="28"/>
        </w:rPr>
        <w:t>внешнеэкономической деятельност</w:t>
      </w:r>
      <w:r w:rsidR="00EF6E28">
        <w:rPr>
          <w:rFonts w:ascii="Times New Roman" w:hAnsi="Times New Roman" w:cs="Times New Roman"/>
          <w:sz w:val="28"/>
          <w:szCs w:val="28"/>
        </w:rPr>
        <w:t>ью</w:t>
      </w:r>
      <w:r w:rsidRPr="00671BDF">
        <w:rPr>
          <w:rFonts w:ascii="Times New Roman" w:hAnsi="Times New Roman" w:cs="Times New Roman"/>
          <w:sz w:val="28"/>
          <w:szCs w:val="28"/>
        </w:rPr>
        <w:t xml:space="preserve">. Факторы эффективности </w:t>
      </w:r>
      <w:r w:rsidR="00EF6E28" w:rsidRPr="00671BDF">
        <w:rPr>
          <w:rFonts w:ascii="Times New Roman" w:hAnsi="Times New Roman" w:cs="Times New Roman"/>
          <w:sz w:val="28"/>
          <w:szCs w:val="28"/>
        </w:rPr>
        <w:t>внешнеэкономической деятельности</w:t>
      </w:r>
      <w:r w:rsidRPr="00671BDF">
        <w:rPr>
          <w:rFonts w:ascii="Times New Roman" w:hAnsi="Times New Roman" w:cs="Times New Roman"/>
          <w:sz w:val="28"/>
          <w:szCs w:val="28"/>
        </w:rPr>
        <w:t>. Показатели эффекта и эффективности. Общая и сравнительная эффективность.</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Методика и показатели оценки эффективности внешнеэкономической деятельности. Система показателей внешней торговли. Общие показатели эффективности внешней торговли. Частные показатели эффективности внешней торговли. Экспортная, импортная, внешнеторговая квота. Показатели уровня международной специализации. Экспортный, импортный, внешнеторговый обороты. Внешнеторговое сальдо. </w:t>
      </w:r>
    </w:p>
    <w:p w:rsidR="00671BDF" w:rsidRDefault="00671BDF" w:rsidP="00671BDF">
      <w:pPr>
        <w:tabs>
          <w:tab w:val="left" w:pos="0"/>
        </w:tabs>
        <w:spacing w:after="0" w:line="240" w:lineRule="auto"/>
        <w:ind w:firstLine="709"/>
        <w:jc w:val="both"/>
        <w:rPr>
          <w:rFonts w:ascii="Times New Roman" w:hAnsi="Times New Roman" w:cs="Times New Roman"/>
          <w:sz w:val="28"/>
          <w:szCs w:val="28"/>
        </w:rPr>
      </w:pPr>
    </w:p>
    <w:p w:rsidR="008004A6" w:rsidRPr="00671BDF" w:rsidRDefault="008004A6" w:rsidP="00671BDF">
      <w:pPr>
        <w:tabs>
          <w:tab w:val="left" w:pos="0"/>
        </w:tabs>
        <w:spacing w:after="0" w:line="240" w:lineRule="auto"/>
        <w:ind w:firstLine="709"/>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 xml:space="preserve">Тема 14. Управление внешнеэкономической деятельностью </w:t>
      </w:r>
      <w:r w:rsidRPr="00671BDF">
        <w:rPr>
          <w:rFonts w:ascii="Times New Roman" w:hAnsi="Times New Roman" w:cs="Times New Roman"/>
          <w:b/>
          <w:sz w:val="28"/>
          <w:szCs w:val="28"/>
        </w:rPr>
        <w:br/>
        <w:t>в Республике Беларусь</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Законодательная основа государственного управления внешнеэкономической деятельностью в Республике Беларусь. </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Система органов государственного управления внешнеэкономической деятельностью в Республике Беларусь. Функции и полномочия Президента Республики Беларусь, Всебелорусского народного собрания, Парламента Республики Беларусь, Правительства Республики Беларусь. Министерство иностранных дел Республики Беларусь: структура, функции. </w:t>
      </w:r>
    </w:p>
    <w:p w:rsidR="00671BDF" w:rsidRPr="0086445D" w:rsidRDefault="00671BDF" w:rsidP="00671BDF">
      <w:pPr>
        <w:tabs>
          <w:tab w:val="left" w:pos="0"/>
        </w:tabs>
        <w:spacing w:after="0" w:line="240" w:lineRule="auto"/>
        <w:ind w:firstLine="709"/>
        <w:jc w:val="both"/>
        <w:rPr>
          <w:rFonts w:ascii="Times New Roman" w:hAnsi="Times New Roman" w:cs="Times New Roman"/>
          <w:spacing w:val="-4"/>
          <w:sz w:val="28"/>
          <w:szCs w:val="28"/>
        </w:rPr>
      </w:pPr>
      <w:r w:rsidRPr="0086445D">
        <w:rPr>
          <w:rFonts w:ascii="Times New Roman" w:hAnsi="Times New Roman" w:cs="Times New Roman"/>
          <w:spacing w:val="-4"/>
          <w:sz w:val="28"/>
          <w:szCs w:val="28"/>
        </w:rPr>
        <w:t xml:space="preserve">Роль республиканских государственных органов в регулировании внешнеэкономической деятельности – Национального банка, Министерства финансов, Министерства антимонопольного регулирования и торговли, Министерства экономики, Государственного таможенного комитета и др. Роль местных органов власти в управлении внешнеэкономической деятельностью. </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Организации, содействующие осуществлению внешнеэкономической деятельности.</w:t>
      </w:r>
      <w:r w:rsidR="00F319F7" w:rsidRPr="00F319F7">
        <w:rPr>
          <w:rFonts w:ascii="Times New Roman" w:hAnsi="Times New Roman" w:cs="Times New Roman"/>
          <w:sz w:val="28"/>
          <w:szCs w:val="28"/>
        </w:rPr>
        <w:t xml:space="preserve"> </w:t>
      </w:r>
      <w:r w:rsidR="00F319F7" w:rsidRPr="00671BDF">
        <w:rPr>
          <w:rFonts w:ascii="Times New Roman" w:hAnsi="Times New Roman" w:cs="Times New Roman"/>
          <w:sz w:val="28"/>
          <w:szCs w:val="28"/>
        </w:rPr>
        <w:t>Цели и направления деятельности Белорусской торгово-промышленной палаты в области внешнеэкономической деятельности.</w:t>
      </w:r>
    </w:p>
    <w:p w:rsidR="00671BDF" w:rsidRPr="00671BDF" w:rsidRDefault="00671BDF" w:rsidP="00671BDF">
      <w:pPr>
        <w:spacing w:after="0" w:line="240" w:lineRule="auto"/>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Тема 15. Управление внешнеэкономической деятельностью на предприятии</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Предприятие как субъект внешнеэкономической деятельности. Преимущества, предпосылки и условия развития внешнеэкономической деятельности предприятия. Концепция развития внешнеэкономической деятельности предприятия. Формы внешнеэкономической деятельности предприятия. Экономическая и информационная безопасность предприятия во внешнеэкономической деятельности. Сущность и методические основы планирования внешнеэкономической деятельности предприятия. Способы и формы выхода предприятия на внешний рынок. </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 xml:space="preserve">Организационные структуры управления внешнеэкономической деятельностью на предприятии. Критерии выбора оптимальной организационной структуры внешнеэкономической службы предприятия. Принципы организационной оптимизации при построении структуры управления внешнеэкономической деятельностью предприятия. </w:t>
      </w:r>
    </w:p>
    <w:p w:rsidR="00671BDF" w:rsidRPr="00671BDF" w:rsidRDefault="00671BDF" w:rsidP="00671BDF">
      <w:pPr>
        <w:tabs>
          <w:tab w:val="left" w:pos="0"/>
        </w:tabs>
        <w:spacing w:after="0" w:line="240" w:lineRule="auto"/>
        <w:ind w:firstLine="709"/>
        <w:jc w:val="both"/>
        <w:rPr>
          <w:rFonts w:ascii="Times New Roman" w:hAnsi="Times New Roman" w:cs="Times New Roman"/>
          <w:sz w:val="28"/>
          <w:szCs w:val="28"/>
        </w:rPr>
      </w:pPr>
      <w:r w:rsidRPr="00671BDF">
        <w:rPr>
          <w:rFonts w:ascii="Times New Roman" w:hAnsi="Times New Roman" w:cs="Times New Roman"/>
          <w:sz w:val="28"/>
          <w:szCs w:val="28"/>
        </w:rPr>
        <w:t>Ценообразование во внешнеэкономической деятельности предприятия. Определение цены на экспортную продукцию и его этапы. Основы конъюнктурно-ценовой работы во внешнеэкономической деятельности предприятия.</w:t>
      </w:r>
    </w:p>
    <w:p w:rsidR="00671BDF" w:rsidRPr="00671BDF" w:rsidRDefault="00671BDF" w:rsidP="00671BDF">
      <w:pPr>
        <w:spacing w:after="0" w:line="240" w:lineRule="auto"/>
        <w:jc w:val="both"/>
        <w:rPr>
          <w:rFonts w:ascii="Times New Roman" w:hAnsi="Times New Roman" w:cs="Times New Roman"/>
          <w:sz w:val="28"/>
          <w:szCs w:val="28"/>
        </w:rPr>
      </w:pPr>
    </w:p>
    <w:p w:rsidR="00671BDF" w:rsidRPr="00671BDF" w:rsidRDefault="00671BDF" w:rsidP="00671BDF">
      <w:pPr>
        <w:spacing w:after="0" w:line="240" w:lineRule="auto"/>
        <w:jc w:val="center"/>
        <w:rPr>
          <w:rFonts w:ascii="Times New Roman" w:hAnsi="Times New Roman" w:cs="Times New Roman"/>
          <w:b/>
          <w:sz w:val="28"/>
          <w:szCs w:val="28"/>
        </w:rPr>
      </w:pPr>
      <w:r w:rsidRPr="00671BDF">
        <w:rPr>
          <w:rFonts w:ascii="Times New Roman" w:hAnsi="Times New Roman" w:cs="Times New Roman"/>
          <w:b/>
          <w:sz w:val="28"/>
          <w:szCs w:val="28"/>
        </w:rPr>
        <w:t>Тема 16. Мировой опыт формирования системы государственного регулирования внешнеэкономической деятельности</w:t>
      </w:r>
    </w:p>
    <w:p w:rsidR="00671BDF" w:rsidRPr="0086445D" w:rsidRDefault="00671BDF" w:rsidP="00671BDF">
      <w:pPr>
        <w:tabs>
          <w:tab w:val="left" w:pos="0"/>
        </w:tabs>
        <w:spacing w:after="0" w:line="240" w:lineRule="auto"/>
        <w:ind w:firstLine="709"/>
        <w:jc w:val="both"/>
        <w:rPr>
          <w:rFonts w:ascii="Times New Roman" w:hAnsi="Times New Roman" w:cs="Times New Roman"/>
          <w:spacing w:val="-4"/>
          <w:sz w:val="28"/>
          <w:szCs w:val="28"/>
        </w:rPr>
      </w:pPr>
      <w:r w:rsidRPr="0086445D">
        <w:rPr>
          <w:rFonts w:ascii="Times New Roman" w:hAnsi="Times New Roman" w:cs="Times New Roman"/>
          <w:spacing w:val="-4"/>
          <w:sz w:val="28"/>
          <w:szCs w:val="28"/>
        </w:rPr>
        <w:t xml:space="preserve">Регулирование внешнеэкономической деятельности в развитых странах (Европейский союз, США, </w:t>
      </w:r>
      <w:r w:rsidR="00227609" w:rsidRPr="0086445D">
        <w:rPr>
          <w:rFonts w:ascii="Times New Roman" w:hAnsi="Times New Roman" w:cs="Times New Roman"/>
          <w:spacing w:val="-4"/>
          <w:sz w:val="28"/>
          <w:szCs w:val="28"/>
        </w:rPr>
        <w:t xml:space="preserve">Великобритания </w:t>
      </w:r>
      <w:r w:rsidRPr="0086445D">
        <w:rPr>
          <w:rFonts w:ascii="Times New Roman" w:hAnsi="Times New Roman" w:cs="Times New Roman"/>
          <w:spacing w:val="-4"/>
          <w:sz w:val="28"/>
          <w:szCs w:val="28"/>
        </w:rPr>
        <w:t xml:space="preserve">и др.). Особенности регулирования внешнеэкономической деятельности в развивающихся странах (Китай, </w:t>
      </w:r>
      <w:r w:rsidR="006E33AD" w:rsidRPr="0086445D">
        <w:rPr>
          <w:rFonts w:ascii="Times New Roman" w:hAnsi="Times New Roman" w:cs="Times New Roman"/>
          <w:spacing w:val="-4"/>
          <w:sz w:val="28"/>
          <w:szCs w:val="28"/>
        </w:rPr>
        <w:t>Турция</w:t>
      </w:r>
      <w:r w:rsidRPr="0086445D">
        <w:rPr>
          <w:rFonts w:ascii="Times New Roman" w:hAnsi="Times New Roman" w:cs="Times New Roman"/>
          <w:spacing w:val="-4"/>
          <w:sz w:val="28"/>
          <w:szCs w:val="28"/>
        </w:rPr>
        <w:t xml:space="preserve"> и др.). Специфика регулирования внешнеэкономической деятельности в других странах Азии и Африки.</w:t>
      </w:r>
    </w:p>
    <w:p w:rsidR="000A0FD2" w:rsidRDefault="00671BDF" w:rsidP="0076452F">
      <w:pPr>
        <w:tabs>
          <w:tab w:val="left" w:pos="2835"/>
          <w:tab w:val="left" w:pos="2977"/>
        </w:tabs>
        <w:spacing w:after="0" w:line="240" w:lineRule="auto"/>
        <w:ind w:firstLine="708"/>
        <w:jc w:val="both"/>
        <w:rPr>
          <w:rFonts w:ascii="Times New Roman" w:hAnsi="Times New Roman" w:cs="Times New Roman"/>
          <w:sz w:val="28"/>
          <w:szCs w:val="28"/>
        </w:rPr>
      </w:pPr>
      <w:r w:rsidRPr="00671BDF">
        <w:rPr>
          <w:rFonts w:ascii="Times New Roman" w:hAnsi="Times New Roman" w:cs="Times New Roman"/>
          <w:sz w:val="28"/>
          <w:szCs w:val="28"/>
        </w:rPr>
        <w:t>Формирование системы регулирования внешнеэкономической деятельности в странах СНГ (Азербайджан, Казахстан, Кыргызстан, Молдова и др.). Особенности регулирования внешнеэкономической деятельности в Российской Федерации.</w:t>
      </w:r>
      <w:r w:rsidR="000A0FD2">
        <w:rPr>
          <w:rFonts w:ascii="Times New Roman" w:hAnsi="Times New Roman" w:cs="Times New Roman"/>
          <w:sz w:val="28"/>
          <w:szCs w:val="28"/>
        </w:rPr>
        <w:br w:type="page"/>
      </w:r>
    </w:p>
    <w:p w:rsidR="002817AF" w:rsidRPr="001F2B06" w:rsidRDefault="00140AD0" w:rsidP="001F2B06">
      <w:pPr>
        <w:tabs>
          <w:tab w:val="left" w:pos="0"/>
          <w:tab w:val="left" w:pos="1134"/>
        </w:tabs>
        <w:spacing w:after="0" w:line="240" w:lineRule="auto"/>
        <w:ind w:left="708"/>
        <w:jc w:val="center"/>
        <w:rPr>
          <w:rFonts w:ascii="Times New Roman" w:hAnsi="Times New Roman" w:cs="Times New Roman"/>
          <w:b/>
          <w:sz w:val="28"/>
          <w:szCs w:val="28"/>
        </w:rPr>
      </w:pPr>
      <w:r w:rsidRPr="001F2B06">
        <w:rPr>
          <w:rFonts w:ascii="Times New Roman" w:hAnsi="Times New Roman" w:cs="Times New Roman"/>
          <w:b/>
          <w:sz w:val="28"/>
          <w:szCs w:val="28"/>
        </w:rPr>
        <w:t>ИНФОРМАЦИОННО-МЕТОДИЧЕСКАЯ ЧАСТЬ</w:t>
      </w:r>
    </w:p>
    <w:p w:rsidR="00140AD0" w:rsidRPr="00140AD0" w:rsidRDefault="00140AD0" w:rsidP="00CD5544">
      <w:pPr>
        <w:tabs>
          <w:tab w:val="left" w:pos="0"/>
          <w:tab w:val="left" w:pos="1134"/>
        </w:tabs>
        <w:spacing w:after="0" w:line="240" w:lineRule="auto"/>
        <w:ind w:firstLine="708"/>
        <w:jc w:val="center"/>
        <w:rPr>
          <w:rFonts w:ascii="Times New Roman" w:hAnsi="Times New Roman" w:cs="Times New Roman"/>
          <w:b/>
          <w:sz w:val="28"/>
          <w:szCs w:val="28"/>
        </w:rPr>
      </w:pPr>
    </w:p>
    <w:p w:rsidR="00051D94" w:rsidRPr="00051D94" w:rsidRDefault="00051D94" w:rsidP="00051D94">
      <w:pPr>
        <w:tabs>
          <w:tab w:val="left" w:pos="0"/>
          <w:tab w:val="left" w:pos="1134"/>
        </w:tabs>
        <w:spacing w:after="0" w:line="240" w:lineRule="auto"/>
        <w:ind w:firstLine="708"/>
        <w:rPr>
          <w:rFonts w:ascii="Times New Roman" w:hAnsi="Times New Roman" w:cs="Times New Roman"/>
          <w:b/>
          <w:sz w:val="28"/>
          <w:szCs w:val="28"/>
        </w:rPr>
      </w:pPr>
      <w:r w:rsidRPr="00051D94">
        <w:rPr>
          <w:rFonts w:ascii="Times New Roman" w:hAnsi="Times New Roman" w:cs="Times New Roman"/>
          <w:b/>
          <w:sz w:val="28"/>
          <w:szCs w:val="28"/>
        </w:rPr>
        <w:t>Нормативные правовые акты:</w:t>
      </w:r>
    </w:p>
    <w:p w:rsidR="00051D94" w:rsidRPr="00051D94" w:rsidRDefault="00051D94" w:rsidP="00051D94">
      <w:pPr>
        <w:numPr>
          <w:ilvl w:val="0"/>
          <w:numId w:val="3"/>
        </w:numPr>
        <w:tabs>
          <w:tab w:val="left" w:pos="0"/>
          <w:tab w:val="left" w:pos="709"/>
          <w:tab w:val="left" w:pos="99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Конституция Республики Беларусь: c изм</w:t>
      </w:r>
      <w:r w:rsidR="008004A6">
        <w:rPr>
          <w:rFonts w:ascii="Times New Roman" w:hAnsi="Times New Roman" w:cs="Times New Roman"/>
          <w:sz w:val="28"/>
          <w:szCs w:val="28"/>
        </w:rPr>
        <w:t>.</w:t>
      </w:r>
      <w:r w:rsidRPr="00051D94">
        <w:rPr>
          <w:rFonts w:ascii="Times New Roman" w:hAnsi="Times New Roman" w:cs="Times New Roman"/>
          <w:sz w:val="28"/>
          <w:szCs w:val="28"/>
        </w:rPr>
        <w:t xml:space="preserve"> и доп</w:t>
      </w:r>
      <w:r w:rsidR="008004A6">
        <w:rPr>
          <w:rFonts w:ascii="Times New Roman" w:hAnsi="Times New Roman" w:cs="Times New Roman"/>
          <w:sz w:val="28"/>
          <w:szCs w:val="28"/>
        </w:rPr>
        <w:t>.</w:t>
      </w:r>
      <w:r w:rsidRPr="00051D94">
        <w:rPr>
          <w:rFonts w:ascii="Times New Roman" w:hAnsi="Times New Roman" w:cs="Times New Roman"/>
          <w:sz w:val="28"/>
          <w:szCs w:val="28"/>
        </w:rPr>
        <w:t>, принятыми на респ</w:t>
      </w:r>
      <w:r w:rsidR="008004A6">
        <w:rPr>
          <w:rFonts w:ascii="Times New Roman" w:hAnsi="Times New Roman" w:cs="Times New Roman"/>
          <w:sz w:val="28"/>
          <w:szCs w:val="28"/>
        </w:rPr>
        <w:t>.</w:t>
      </w:r>
      <w:r w:rsidRPr="00051D94">
        <w:rPr>
          <w:rFonts w:ascii="Times New Roman" w:hAnsi="Times New Roman" w:cs="Times New Roman"/>
          <w:sz w:val="28"/>
          <w:szCs w:val="28"/>
        </w:rPr>
        <w:t xml:space="preserve"> референдумах 24 нояб</w:t>
      </w:r>
      <w:r w:rsidR="008004A6">
        <w:rPr>
          <w:rFonts w:ascii="Times New Roman" w:hAnsi="Times New Roman" w:cs="Times New Roman"/>
          <w:sz w:val="28"/>
          <w:szCs w:val="28"/>
        </w:rPr>
        <w:t>.</w:t>
      </w:r>
      <w:r w:rsidRPr="00051D94">
        <w:rPr>
          <w:rFonts w:ascii="Times New Roman" w:hAnsi="Times New Roman" w:cs="Times New Roman"/>
          <w:sz w:val="28"/>
          <w:szCs w:val="28"/>
        </w:rPr>
        <w:t xml:space="preserve"> 1996</w:t>
      </w:r>
      <w:r w:rsidR="008004A6">
        <w:rPr>
          <w:rFonts w:ascii="Times New Roman" w:hAnsi="Times New Roman" w:cs="Times New Roman"/>
          <w:sz w:val="28"/>
          <w:szCs w:val="28"/>
        </w:rPr>
        <w:t> </w:t>
      </w:r>
      <w:r w:rsidRPr="00051D94">
        <w:rPr>
          <w:rFonts w:ascii="Times New Roman" w:hAnsi="Times New Roman" w:cs="Times New Roman"/>
          <w:sz w:val="28"/>
          <w:szCs w:val="28"/>
        </w:rPr>
        <w:t>г., 17 окт</w:t>
      </w:r>
      <w:r w:rsidR="008004A6">
        <w:rPr>
          <w:rFonts w:ascii="Times New Roman" w:hAnsi="Times New Roman" w:cs="Times New Roman"/>
          <w:sz w:val="28"/>
          <w:szCs w:val="28"/>
        </w:rPr>
        <w:t>.</w:t>
      </w:r>
      <w:r w:rsidRPr="00051D94">
        <w:rPr>
          <w:rFonts w:ascii="Times New Roman" w:hAnsi="Times New Roman" w:cs="Times New Roman"/>
          <w:sz w:val="28"/>
          <w:szCs w:val="28"/>
        </w:rPr>
        <w:t xml:space="preserve"> 2004 г. и 27 февр</w:t>
      </w:r>
      <w:r w:rsidR="008004A6">
        <w:rPr>
          <w:rFonts w:ascii="Times New Roman" w:hAnsi="Times New Roman" w:cs="Times New Roman"/>
          <w:sz w:val="28"/>
          <w:szCs w:val="28"/>
        </w:rPr>
        <w:t xml:space="preserve">. </w:t>
      </w:r>
      <w:r w:rsidRPr="00051D94">
        <w:rPr>
          <w:rFonts w:ascii="Times New Roman" w:hAnsi="Times New Roman" w:cs="Times New Roman"/>
          <w:sz w:val="28"/>
          <w:szCs w:val="28"/>
        </w:rPr>
        <w:t>2022 г. – Минск : Нац. центр правовой информ</w:t>
      </w:r>
      <w:r w:rsidR="008004A6">
        <w:rPr>
          <w:rFonts w:ascii="Times New Roman" w:hAnsi="Times New Roman" w:cs="Times New Roman"/>
          <w:sz w:val="28"/>
          <w:szCs w:val="28"/>
        </w:rPr>
        <w:t>.</w:t>
      </w:r>
      <w:r w:rsidRPr="00051D94">
        <w:rPr>
          <w:rFonts w:ascii="Times New Roman" w:hAnsi="Times New Roman" w:cs="Times New Roman"/>
          <w:sz w:val="28"/>
          <w:szCs w:val="28"/>
        </w:rPr>
        <w:t xml:space="preserve"> Респ. Беларусь, 2022. – 80 с.</w:t>
      </w:r>
    </w:p>
    <w:p w:rsidR="00051D94" w:rsidRPr="00AB59E7" w:rsidRDefault="00051D94" w:rsidP="00051D94">
      <w:pPr>
        <w:numPr>
          <w:ilvl w:val="0"/>
          <w:numId w:val="3"/>
        </w:numPr>
        <w:tabs>
          <w:tab w:val="left" w:pos="0"/>
          <w:tab w:val="left" w:pos="709"/>
          <w:tab w:val="left" w:pos="993"/>
        </w:tabs>
        <w:spacing w:after="0" w:line="240" w:lineRule="auto"/>
        <w:ind w:left="0" w:firstLine="708"/>
        <w:contextualSpacing/>
        <w:jc w:val="both"/>
        <w:rPr>
          <w:rFonts w:ascii="Times New Roman" w:hAnsi="Times New Roman" w:cs="Times New Roman"/>
          <w:spacing w:val="-6"/>
          <w:sz w:val="28"/>
          <w:szCs w:val="28"/>
        </w:rPr>
      </w:pPr>
      <w:r w:rsidRPr="00AB59E7">
        <w:rPr>
          <w:rFonts w:ascii="Times New Roman" w:hAnsi="Times New Roman" w:cs="Times New Roman"/>
          <w:spacing w:val="-6"/>
          <w:sz w:val="28"/>
          <w:szCs w:val="28"/>
        </w:rPr>
        <w:t xml:space="preserve">Гражданский Кодекс Республики Беларусь [Электронный ресурс] : </w:t>
      </w:r>
      <w:r w:rsidR="00AB59E7">
        <w:rPr>
          <w:rFonts w:ascii="Times New Roman" w:hAnsi="Times New Roman" w:cs="Times New Roman"/>
          <w:spacing w:val="-6"/>
          <w:sz w:val="28"/>
          <w:szCs w:val="28"/>
        </w:rPr>
        <w:t xml:space="preserve">        </w:t>
      </w:r>
      <w:r w:rsidRPr="00AB59E7">
        <w:rPr>
          <w:rFonts w:ascii="Times New Roman" w:hAnsi="Times New Roman" w:cs="Times New Roman"/>
          <w:spacing w:val="-6"/>
          <w:sz w:val="28"/>
          <w:szCs w:val="28"/>
        </w:rPr>
        <w:t>7 дек. 1998 г., № 218-З : принят Палатой представителей 28 окт. 1998 г. : одобр. Советом Респ. 19 нояб. 1998 г. : в ред. Закона Респ. Беларусь от 30 дек. 2022 г. // ЭТАЛОН. Законодательство Республики Беларусь / Нац. центр правовой информ. Респ. Беларусь. – Минск, 202</w:t>
      </w:r>
      <w:r w:rsidR="004B31C5" w:rsidRPr="00AB59E7">
        <w:rPr>
          <w:rFonts w:ascii="Times New Roman" w:hAnsi="Times New Roman" w:cs="Times New Roman"/>
          <w:spacing w:val="-6"/>
          <w:sz w:val="28"/>
          <w:szCs w:val="28"/>
        </w:rPr>
        <w:t>4</w:t>
      </w:r>
      <w:r w:rsidRPr="00AB59E7">
        <w:rPr>
          <w:rFonts w:ascii="Times New Roman" w:hAnsi="Times New Roman" w:cs="Times New Roman"/>
          <w:spacing w:val="-6"/>
          <w:sz w:val="28"/>
          <w:szCs w:val="28"/>
        </w:rPr>
        <w:t>.</w:t>
      </w:r>
    </w:p>
    <w:p w:rsidR="00051D94" w:rsidRPr="00051D94" w:rsidRDefault="00051D94" w:rsidP="00051D94">
      <w:pPr>
        <w:numPr>
          <w:ilvl w:val="0"/>
          <w:numId w:val="3"/>
        </w:numPr>
        <w:tabs>
          <w:tab w:val="left" w:pos="0"/>
          <w:tab w:val="left" w:pos="709"/>
          <w:tab w:val="left" w:pos="99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О государственном регулировании внешнеторговой деятельности : Закон Респ. Беларусь, 25 нояб. 2004 г., № 347-З // Нац. реестр правовых актов Респ. Беларусь. – 2004. – № 103. – 2/1096.</w:t>
      </w:r>
    </w:p>
    <w:p w:rsidR="00051D94" w:rsidRPr="00051D94" w:rsidRDefault="00051D94" w:rsidP="00051D94">
      <w:pPr>
        <w:numPr>
          <w:ilvl w:val="0"/>
          <w:numId w:val="3"/>
        </w:numPr>
        <w:tabs>
          <w:tab w:val="left" w:pos="0"/>
          <w:tab w:val="left" w:pos="709"/>
          <w:tab w:val="left" w:pos="99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Об утверждении Основных направлений внутренней и внешней политики Республики Беларусь : Закон Респ. Беларусь, 14 нояб. 2005 г.</w:t>
      </w:r>
      <w:r w:rsidR="008004A6">
        <w:rPr>
          <w:rFonts w:ascii="Times New Roman" w:hAnsi="Times New Roman" w:cs="Times New Roman"/>
          <w:sz w:val="28"/>
          <w:szCs w:val="28"/>
        </w:rPr>
        <w:t xml:space="preserve">, </w:t>
      </w:r>
      <w:r w:rsidRPr="00051D94">
        <w:rPr>
          <w:rFonts w:ascii="Times New Roman" w:hAnsi="Times New Roman" w:cs="Times New Roman"/>
          <w:sz w:val="28"/>
          <w:szCs w:val="28"/>
        </w:rPr>
        <w:t xml:space="preserve"> № 60</w:t>
      </w:r>
      <w:r w:rsidR="008004A6">
        <w:rPr>
          <w:rFonts w:ascii="Times New Roman" w:hAnsi="Times New Roman" w:cs="Times New Roman"/>
          <w:sz w:val="28"/>
          <w:szCs w:val="28"/>
        </w:rPr>
        <w:t>-</w:t>
      </w:r>
      <w:r w:rsidRPr="00051D94">
        <w:rPr>
          <w:rFonts w:ascii="Times New Roman" w:hAnsi="Times New Roman" w:cs="Times New Roman"/>
          <w:sz w:val="28"/>
          <w:szCs w:val="28"/>
        </w:rPr>
        <w:t>З : в ред. Закона Респ. Беларусь от 4 июня 2015 г.  // Нац. реестр правовых актов Респ. Беларусь. – 2005. – № 188. – 2/1157.</w:t>
      </w:r>
    </w:p>
    <w:p w:rsidR="00051D94" w:rsidRPr="00051D94" w:rsidRDefault="00051D94" w:rsidP="00051D94">
      <w:pPr>
        <w:numPr>
          <w:ilvl w:val="0"/>
          <w:numId w:val="3"/>
        </w:numPr>
        <w:tabs>
          <w:tab w:val="left" w:pos="0"/>
          <w:tab w:val="left" w:pos="709"/>
          <w:tab w:val="left" w:pos="99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О валютном регулировании и валютном контроле : Закон Респ.</w:t>
      </w:r>
      <w:r w:rsidR="00F26E56">
        <w:rPr>
          <w:rFonts w:ascii="Times New Roman" w:hAnsi="Times New Roman" w:cs="Times New Roman"/>
          <w:sz w:val="28"/>
          <w:szCs w:val="28"/>
        </w:rPr>
        <w:t> </w:t>
      </w:r>
      <w:r w:rsidRPr="00051D94">
        <w:rPr>
          <w:rFonts w:ascii="Times New Roman" w:hAnsi="Times New Roman" w:cs="Times New Roman"/>
          <w:sz w:val="28"/>
          <w:szCs w:val="28"/>
        </w:rPr>
        <w:t>Беларусь, 22 июля 2003 г.</w:t>
      </w:r>
      <w:r w:rsidR="008004A6">
        <w:rPr>
          <w:rFonts w:ascii="Times New Roman" w:hAnsi="Times New Roman" w:cs="Times New Roman"/>
          <w:sz w:val="28"/>
          <w:szCs w:val="28"/>
        </w:rPr>
        <w:t>,</w:t>
      </w:r>
      <w:r w:rsidRPr="00051D94">
        <w:rPr>
          <w:rFonts w:ascii="Times New Roman" w:hAnsi="Times New Roman" w:cs="Times New Roman"/>
          <w:sz w:val="28"/>
          <w:szCs w:val="28"/>
        </w:rPr>
        <w:t xml:space="preserve"> № 226-З : в ред. Закона Респ. Беларусь от 6</w:t>
      </w:r>
      <w:r w:rsidR="008004A6">
        <w:rPr>
          <w:rFonts w:ascii="Times New Roman" w:hAnsi="Times New Roman" w:cs="Times New Roman"/>
          <w:sz w:val="28"/>
          <w:szCs w:val="28"/>
        </w:rPr>
        <w:t> </w:t>
      </w:r>
      <w:r w:rsidRPr="00051D94">
        <w:rPr>
          <w:rFonts w:ascii="Times New Roman" w:hAnsi="Times New Roman" w:cs="Times New Roman"/>
          <w:sz w:val="28"/>
          <w:szCs w:val="28"/>
        </w:rPr>
        <w:t>мар</w:t>
      </w:r>
      <w:r w:rsidR="008004A6">
        <w:rPr>
          <w:rFonts w:ascii="Times New Roman" w:hAnsi="Times New Roman" w:cs="Times New Roman"/>
          <w:sz w:val="28"/>
          <w:szCs w:val="28"/>
        </w:rPr>
        <w:t>та</w:t>
      </w:r>
      <w:r w:rsidRPr="00051D94">
        <w:rPr>
          <w:rFonts w:ascii="Times New Roman" w:hAnsi="Times New Roman" w:cs="Times New Roman"/>
          <w:sz w:val="28"/>
          <w:szCs w:val="28"/>
        </w:rPr>
        <w:t xml:space="preserve"> 2023 г. // Нац. реестр правовых актов Респ. Беларусь. – 2003. – </w:t>
      </w:r>
      <w:r w:rsidR="008004A6">
        <w:rPr>
          <w:rFonts w:ascii="Times New Roman" w:hAnsi="Times New Roman" w:cs="Times New Roman"/>
          <w:sz w:val="28"/>
          <w:szCs w:val="28"/>
        </w:rPr>
        <w:br/>
      </w:r>
      <w:r w:rsidRPr="00051D94">
        <w:rPr>
          <w:rFonts w:ascii="Times New Roman" w:hAnsi="Times New Roman" w:cs="Times New Roman"/>
          <w:sz w:val="28"/>
          <w:szCs w:val="28"/>
        </w:rPr>
        <w:t>№ 78. – 2/978.</w:t>
      </w:r>
    </w:p>
    <w:p w:rsidR="00051D94" w:rsidRPr="00051D94" w:rsidRDefault="00051D94" w:rsidP="00051D94">
      <w:pPr>
        <w:numPr>
          <w:ilvl w:val="0"/>
          <w:numId w:val="3"/>
        </w:numPr>
        <w:tabs>
          <w:tab w:val="left" w:pos="0"/>
          <w:tab w:val="left" w:pos="709"/>
          <w:tab w:val="left" w:pos="99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О таможенном регулировании в Республике Беларусь : Закон Респ.</w:t>
      </w:r>
      <w:r w:rsidR="00F26E56">
        <w:rPr>
          <w:rFonts w:ascii="Times New Roman" w:hAnsi="Times New Roman" w:cs="Times New Roman"/>
          <w:sz w:val="28"/>
          <w:szCs w:val="28"/>
        </w:rPr>
        <w:t> </w:t>
      </w:r>
      <w:r w:rsidRPr="00051D94">
        <w:rPr>
          <w:rFonts w:ascii="Times New Roman" w:hAnsi="Times New Roman" w:cs="Times New Roman"/>
          <w:sz w:val="28"/>
          <w:szCs w:val="28"/>
        </w:rPr>
        <w:t xml:space="preserve">Беларусь, 10 янв. 2014 г., № 129-З : в ред. Закона Респ. Беларусь от </w:t>
      </w:r>
      <w:r w:rsidR="008004A6">
        <w:rPr>
          <w:rFonts w:ascii="Times New Roman" w:hAnsi="Times New Roman" w:cs="Times New Roman"/>
          <w:sz w:val="28"/>
          <w:szCs w:val="28"/>
        </w:rPr>
        <w:br/>
      </w:r>
      <w:r w:rsidRPr="00051D94">
        <w:rPr>
          <w:rFonts w:ascii="Times New Roman" w:hAnsi="Times New Roman" w:cs="Times New Roman"/>
          <w:sz w:val="28"/>
          <w:szCs w:val="28"/>
        </w:rPr>
        <w:t xml:space="preserve">19 июля 2021 г. // Нац. реестр правовых актов Респ. Беларусь. – 2014. – </w:t>
      </w:r>
      <w:r w:rsidR="008004A6">
        <w:rPr>
          <w:rFonts w:ascii="Times New Roman" w:hAnsi="Times New Roman" w:cs="Times New Roman"/>
          <w:sz w:val="28"/>
          <w:szCs w:val="28"/>
        </w:rPr>
        <w:br/>
      </w:r>
      <w:r w:rsidRPr="00051D94">
        <w:rPr>
          <w:rFonts w:ascii="Times New Roman" w:hAnsi="Times New Roman" w:cs="Times New Roman"/>
          <w:sz w:val="28"/>
          <w:szCs w:val="28"/>
        </w:rPr>
        <w:t>№ 5. – 2/2127.</w:t>
      </w:r>
    </w:p>
    <w:p w:rsidR="00051D94" w:rsidRPr="00051D94" w:rsidRDefault="00051D94" w:rsidP="00051D94">
      <w:pPr>
        <w:numPr>
          <w:ilvl w:val="0"/>
          <w:numId w:val="3"/>
        </w:numPr>
        <w:tabs>
          <w:tab w:val="left" w:pos="0"/>
          <w:tab w:val="left" w:pos="709"/>
          <w:tab w:val="left" w:pos="99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 xml:space="preserve">О приоритетных направлениях укрепления экономической безопасности государства : Директива Президента Респ. Беларусь, 14 июня 2007 г., № 3 </w:t>
      </w:r>
      <w:r w:rsidR="009A42EA">
        <w:rPr>
          <w:rFonts w:ascii="Times New Roman" w:hAnsi="Times New Roman" w:cs="Times New Roman"/>
          <w:sz w:val="28"/>
          <w:szCs w:val="28"/>
        </w:rPr>
        <w:t xml:space="preserve">: </w:t>
      </w:r>
      <w:r w:rsidRPr="00051D94">
        <w:rPr>
          <w:rFonts w:ascii="Times New Roman" w:hAnsi="Times New Roman" w:cs="Times New Roman"/>
          <w:sz w:val="28"/>
          <w:szCs w:val="28"/>
        </w:rPr>
        <w:t>в ред. Указа Президента Респ. Беларусь от 30 нояб. 2017 г. // Нац. реестр правовых актов Респ. Беларусь. – 2007. – № 146. – 1/8668.</w:t>
      </w:r>
    </w:p>
    <w:p w:rsidR="00051D94" w:rsidRPr="00051D94" w:rsidRDefault="00051D94" w:rsidP="00051D94">
      <w:pPr>
        <w:numPr>
          <w:ilvl w:val="0"/>
          <w:numId w:val="3"/>
        </w:numPr>
        <w:tabs>
          <w:tab w:val="left" w:pos="0"/>
          <w:tab w:val="left" w:pos="709"/>
          <w:tab w:val="left" w:pos="99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О повышении эффективности внешнеэкономической деятельности : Указ Президента Респ. Беларусь, 22 авг. 2022 г., № 291 // Нац.</w:t>
      </w:r>
      <w:r w:rsidR="00F26E56">
        <w:rPr>
          <w:rFonts w:ascii="Times New Roman" w:hAnsi="Times New Roman" w:cs="Times New Roman"/>
          <w:sz w:val="28"/>
          <w:szCs w:val="28"/>
        </w:rPr>
        <w:t> </w:t>
      </w:r>
      <w:r w:rsidRPr="00051D94">
        <w:rPr>
          <w:rFonts w:ascii="Times New Roman" w:hAnsi="Times New Roman" w:cs="Times New Roman"/>
          <w:sz w:val="28"/>
          <w:szCs w:val="28"/>
        </w:rPr>
        <w:t>правовой Интернет-портал Респ. Беларусь, 24.08.2022, 1/20473.</w:t>
      </w:r>
    </w:p>
    <w:p w:rsidR="00051D94" w:rsidRPr="00051D94" w:rsidRDefault="00051D94" w:rsidP="00051D94">
      <w:pPr>
        <w:numPr>
          <w:ilvl w:val="0"/>
          <w:numId w:val="3"/>
        </w:numPr>
        <w:tabs>
          <w:tab w:val="left" w:pos="0"/>
          <w:tab w:val="left" w:pos="709"/>
          <w:tab w:val="left" w:pos="99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 xml:space="preserve">Об утверждении Программы социально-экономического развития Республики Беларусь на 2021–2025 годы [Электронный ресурс] : Указ Президента Респ. Беларусь, 29 июля 2021 г., № 292 // </w:t>
      </w:r>
      <w:r w:rsidR="009A42EA" w:rsidRPr="00051D94">
        <w:rPr>
          <w:rFonts w:ascii="Times New Roman" w:hAnsi="Times New Roman" w:cs="Times New Roman"/>
          <w:sz w:val="28"/>
          <w:szCs w:val="28"/>
        </w:rPr>
        <w:t xml:space="preserve">ЭТАЛОН. </w:t>
      </w:r>
      <w:r w:rsidRPr="00051D94">
        <w:rPr>
          <w:rFonts w:ascii="Times New Roman" w:hAnsi="Times New Roman" w:cs="Times New Roman"/>
          <w:sz w:val="28"/>
          <w:szCs w:val="28"/>
        </w:rPr>
        <w:t>Законодательство Республики Беларусь / Нац. центр правовой информ. Респ. Беларусь. – Минск, 202</w:t>
      </w:r>
      <w:r w:rsidR="004B31C5">
        <w:rPr>
          <w:rFonts w:ascii="Times New Roman" w:hAnsi="Times New Roman" w:cs="Times New Roman"/>
          <w:sz w:val="28"/>
          <w:szCs w:val="28"/>
        </w:rPr>
        <w:t>4</w:t>
      </w:r>
      <w:r w:rsidRPr="00051D94">
        <w:rPr>
          <w:rFonts w:ascii="Times New Roman" w:hAnsi="Times New Roman" w:cs="Times New Roman"/>
          <w:sz w:val="28"/>
          <w:szCs w:val="28"/>
        </w:rPr>
        <w:t>.</w:t>
      </w:r>
    </w:p>
    <w:p w:rsidR="00051D94" w:rsidRPr="00051D94" w:rsidRDefault="00051D94" w:rsidP="00051D94">
      <w:pPr>
        <w:numPr>
          <w:ilvl w:val="0"/>
          <w:numId w:val="3"/>
        </w:numPr>
        <w:tabs>
          <w:tab w:val="left" w:pos="0"/>
          <w:tab w:val="left" w:pos="709"/>
          <w:tab w:val="left" w:pos="99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О повышении эффективности внешнеэкономической деятельности [Электронный ресурс] : постанов</w:t>
      </w:r>
      <w:r w:rsidR="004B31C5">
        <w:rPr>
          <w:rFonts w:ascii="Times New Roman" w:hAnsi="Times New Roman" w:cs="Times New Roman"/>
          <w:sz w:val="28"/>
          <w:szCs w:val="28"/>
        </w:rPr>
        <w:t>ление</w:t>
      </w:r>
      <w:r w:rsidRPr="00051D94">
        <w:rPr>
          <w:rFonts w:ascii="Times New Roman" w:hAnsi="Times New Roman" w:cs="Times New Roman"/>
          <w:sz w:val="28"/>
          <w:szCs w:val="28"/>
        </w:rPr>
        <w:t xml:space="preserve"> Совета Министров Респ. Беларусь, 22 мая 2021 г., № 284 // </w:t>
      </w:r>
      <w:r w:rsidR="009A42EA" w:rsidRPr="00051D94">
        <w:rPr>
          <w:rFonts w:ascii="Times New Roman" w:hAnsi="Times New Roman" w:cs="Times New Roman"/>
          <w:sz w:val="28"/>
          <w:szCs w:val="28"/>
        </w:rPr>
        <w:t>ЭТАЛОН.</w:t>
      </w:r>
      <w:r w:rsidRPr="00051D94">
        <w:rPr>
          <w:rFonts w:ascii="Times New Roman" w:hAnsi="Times New Roman" w:cs="Times New Roman"/>
          <w:sz w:val="28"/>
          <w:szCs w:val="28"/>
        </w:rPr>
        <w:t xml:space="preserve"> Законодательство Республики Беларусь / Нац. центр правовой информ. Респ. Беларусь. – Минск, 202</w:t>
      </w:r>
      <w:r w:rsidR="004B31C5">
        <w:rPr>
          <w:rFonts w:ascii="Times New Roman" w:hAnsi="Times New Roman" w:cs="Times New Roman"/>
          <w:sz w:val="28"/>
          <w:szCs w:val="28"/>
        </w:rPr>
        <w:t>4</w:t>
      </w:r>
      <w:r w:rsidRPr="00051D94">
        <w:rPr>
          <w:rFonts w:ascii="Times New Roman" w:hAnsi="Times New Roman" w:cs="Times New Roman"/>
          <w:sz w:val="28"/>
          <w:szCs w:val="28"/>
        </w:rPr>
        <w:t>.</w:t>
      </w:r>
    </w:p>
    <w:p w:rsidR="00051D94" w:rsidRPr="00051D94" w:rsidRDefault="00051D94" w:rsidP="00051D94">
      <w:pPr>
        <w:numPr>
          <w:ilvl w:val="0"/>
          <w:numId w:val="3"/>
        </w:numPr>
        <w:tabs>
          <w:tab w:val="left" w:pos="0"/>
          <w:tab w:val="left" w:pos="709"/>
          <w:tab w:val="left" w:pos="99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О проведении юридическими лицами – резидентами операций, с</w:t>
      </w:r>
      <w:r w:rsidR="004B31C5">
        <w:rPr>
          <w:rFonts w:ascii="Times New Roman" w:hAnsi="Times New Roman" w:cs="Times New Roman"/>
          <w:sz w:val="28"/>
          <w:szCs w:val="28"/>
        </w:rPr>
        <w:t>вязанных с экспортом : постановление</w:t>
      </w:r>
      <w:r w:rsidRPr="00051D94">
        <w:rPr>
          <w:rFonts w:ascii="Times New Roman" w:hAnsi="Times New Roman" w:cs="Times New Roman"/>
          <w:sz w:val="28"/>
          <w:szCs w:val="28"/>
        </w:rPr>
        <w:t xml:space="preserve"> Совета Министров Респ. Беларусь и Национального банка Респ. Беларусь, 7 июня 2022 г., № 363/13 // Нац.</w:t>
      </w:r>
      <w:r w:rsidR="00F26E56">
        <w:rPr>
          <w:rFonts w:ascii="Times New Roman" w:hAnsi="Times New Roman" w:cs="Times New Roman"/>
          <w:sz w:val="28"/>
          <w:szCs w:val="28"/>
        </w:rPr>
        <w:t> </w:t>
      </w:r>
      <w:r w:rsidRPr="00051D94">
        <w:rPr>
          <w:rFonts w:ascii="Times New Roman" w:hAnsi="Times New Roman" w:cs="Times New Roman"/>
          <w:sz w:val="28"/>
          <w:szCs w:val="28"/>
        </w:rPr>
        <w:t>правовой Интернет-портал Респ. Беларусь, 09.06.2022, 5/50333.</w:t>
      </w:r>
    </w:p>
    <w:p w:rsidR="004B31C5" w:rsidRDefault="004B31C5" w:rsidP="00051D94">
      <w:pPr>
        <w:tabs>
          <w:tab w:val="left" w:pos="0"/>
          <w:tab w:val="left" w:pos="1134"/>
        </w:tabs>
        <w:spacing w:after="0" w:line="240" w:lineRule="auto"/>
        <w:ind w:firstLine="708"/>
        <w:rPr>
          <w:rFonts w:ascii="Times New Roman" w:hAnsi="Times New Roman" w:cs="Times New Roman"/>
          <w:b/>
          <w:sz w:val="28"/>
          <w:szCs w:val="28"/>
        </w:rPr>
      </w:pPr>
    </w:p>
    <w:p w:rsidR="00051D94" w:rsidRPr="00051D94" w:rsidRDefault="00051D94" w:rsidP="00051D94">
      <w:pPr>
        <w:tabs>
          <w:tab w:val="left" w:pos="0"/>
          <w:tab w:val="left" w:pos="1134"/>
        </w:tabs>
        <w:spacing w:after="0" w:line="240" w:lineRule="auto"/>
        <w:ind w:firstLine="708"/>
        <w:rPr>
          <w:rFonts w:ascii="Times New Roman" w:hAnsi="Times New Roman" w:cs="Times New Roman"/>
          <w:b/>
          <w:sz w:val="28"/>
          <w:szCs w:val="28"/>
        </w:rPr>
      </w:pPr>
      <w:r w:rsidRPr="00051D94">
        <w:rPr>
          <w:rFonts w:ascii="Times New Roman" w:hAnsi="Times New Roman" w:cs="Times New Roman"/>
          <w:b/>
          <w:sz w:val="28"/>
          <w:szCs w:val="28"/>
        </w:rPr>
        <w:t xml:space="preserve">Основная литература: </w:t>
      </w:r>
    </w:p>
    <w:p w:rsidR="000759E8" w:rsidRPr="00AB59E7" w:rsidRDefault="000759E8" w:rsidP="000759E8">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pacing w:val="-2"/>
          <w:sz w:val="28"/>
          <w:szCs w:val="28"/>
        </w:rPr>
      </w:pPr>
      <w:r w:rsidRPr="00AB59E7">
        <w:rPr>
          <w:rFonts w:ascii="Times New Roman" w:hAnsi="Times New Roman" w:cs="Times New Roman"/>
          <w:spacing w:val="-2"/>
          <w:sz w:val="28"/>
          <w:szCs w:val="28"/>
        </w:rPr>
        <w:t xml:space="preserve">Геврасева, А. П. Экономика и управление внешнеэкономической деятельностью : учеб. пособие </w:t>
      </w:r>
      <w:r w:rsidR="00974456" w:rsidRPr="00AB59E7">
        <w:rPr>
          <w:rFonts w:ascii="Times New Roman" w:hAnsi="Times New Roman" w:cs="Times New Roman"/>
          <w:spacing w:val="-2"/>
          <w:sz w:val="28"/>
          <w:szCs w:val="28"/>
        </w:rPr>
        <w:t xml:space="preserve">: </w:t>
      </w:r>
      <w:r w:rsidRPr="00AB59E7">
        <w:rPr>
          <w:rFonts w:ascii="Times New Roman" w:hAnsi="Times New Roman" w:cs="Times New Roman"/>
          <w:spacing w:val="-2"/>
          <w:sz w:val="28"/>
          <w:szCs w:val="28"/>
        </w:rPr>
        <w:t xml:space="preserve">для студентов экономических специальностей учреждений, обеспечивающих получение высшего образования / </w:t>
      </w:r>
      <w:r w:rsidR="00AB59E7">
        <w:rPr>
          <w:rFonts w:ascii="Times New Roman" w:hAnsi="Times New Roman" w:cs="Times New Roman"/>
          <w:spacing w:val="-2"/>
          <w:sz w:val="28"/>
          <w:szCs w:val="28"/>
        </w:rPr>
        <w:t xml:space="preserve">                      </w:t>
      </w:r>
      <w:r w:rsidRPr="00AB59E7">
        <w:rPr>
          <w:rFonts w:ascii="Times New Roman" w:hAnsi="Times New Roman" w:cs="Times New Roman"/>
          <w:spacing w:val="-2"/>
          <w:sz w:val="28"/>
          <w:szCs w:val="28"/>
        </w:rPr>
        <w:t>А. П. Геврас</w:t>
      </w:r>
      <w:r w:rsidR="003F1109" w:rsidRPr="00AB59E7">
        <w:rPr>
          <w:rFonts w:ascii="Times New Roman" w:hAnsi="Times New Roman" w:cs="Times New Roman"/>
          <w:spacing w:val="-2"/>
          <w:sz w:val="28"/>
          <w:szCs w:val="28"/>
        </w:rPr>
        <w:t>е</w:t>
      </w:r>
      <w:r w:rsidRPr="00AB59E7">
        <w:rPr>
          <w:rFonts w:ascii="Times New Roman" w:hAnsi="Times New Roman" w:cs="Times New Roman"/>
          <w:spacing w:val="-2"/>
          <w:sz w:val="28"/>
          <w:szCs w:val="28"/>
        </w:rPr>
        <w:t>ва, О. В. Арашкевич</w:t>
      </w:r>
      <w:r w:rsidR="00C00CC2" w:rsidRPr="00AB59E7">
        <w:rPr>
          <w:rFonts w:ascii="Times New Roman" w:hAnsi="Times New Roman" w:cs="Times New Roman"/>
          <w:spacing w:val="-2"/>
          <w:sz w:val="28"/>
          <w:szCs w:val="28"/>
        </w:rPr>
        <w:t xml:space="preserve">. – Гомель : ГГУ, 2020. – 232 с. </w:t>
      </w:r>
    </w:p>
    <w:p w:rsidR="007169F3" w:rsidRPr="007169F3" w:rsidRDefault="007169F3" w:rsidP="007169F3">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Сушко, В. И. </w:t>
      </w:r>
      <w:r w:rsidRPr="007169F3">
        <w:rPr>
          <w:rFonts w:ascii="Times New Roman" w:hAnsi="Times New Roman" w:cs="Times New Roman"/>
          <w:sz w:val="28"/>
          <w:szCs w:val="28"/>
        </w:rPr>
        <w:t>Экономика и управление внешнеэкономической деятельностью</w:t>
      </w:r>
      <w:r>
        <w:rPr>
          <w:rFonts w:ascii="Times New Roman" w:hAnsi="Times New Roman" w:cs="Times New Roman"/>
          <w:sz w:val="28"/>
          <w:szCs w:val="28"/>
        </w:rPr>
        <w:t xml:space="preserve"> </w:t>
      </w:r>
      <w:r w:rsidRPr="007169F3">
        <w:rPr>
          <w:rFonts w:ascii="Times New Roman" w:hAnsi="Times New Roman" w:cs="Times New Roman"/>
          <w:sz w:val="28"/>
          <w:szCs w:val="28"/>
        </w:rPr>
        <w:t>: учеб</w:t>
      </w:r>
      <w:r>
        <w:rPr>
          <w:rFonts w:ascii="Times New Roman" w:hAnsi="Times New Roman" w:cs="Times New Roman"/>
          <w:sz w:val="28"/>
          <w:szCs w:val="28"/>
        </w:rPr>
        <w:t>.</w:t>
      </w:r>
      <w:r w:rsidRPr="007169F3">
        <w:rPr>
          <w:rFonts w:ascii="Times New Roman" w:hAnsi="Times New Roman" w:cs="Times New Roman"/>
          <w:sz w:val="28"/>
          <w:szCs w:val="28"/>
        </w:rPr>
        <w:t xml:space="preserve"> пособие </w:t>
      </w:r>
      <w:r>
        <w:rPr>
          <w:rFonts w:ascii="Times New Roman" w:hAnsi="Times New Roman" w:cs="Times New Roman"/>
          <w:sz w:val="28"/>
          <w:szCs w:val="28"/>
        </w:rPr>
        <w:t xml:space="preserve">: </w:t>
      </w:r>
      <w:r w:rsidRPr="007169F3">
        <w:rPr>
          <w:rFonts w:ascii="Times New Roman" w:hAnsi="Times New Roman" w:cs="Times New Roman"/>
          <w:sz w:val="28"/>
          <w:szCs w:val="28"/>
        </w:rPr>
        <w:t>для студентов учреждений высшего образования по экономическим специальностям / В. И. Сушко</w:t>
      </w:r>
      <w:r w:rsidR="00F50BB3">
        <w:rPr>
          <w:rFonts w:ascii="Times New Roman" w:hAnsi="Times New Roman" w:cs="Times New Roman"/>
          <w:sz w:val="28"/>
          <w:szCs w:val="28"/>
        </w:rPr>
        <w:t xml:space="preserve">. – Минск : Вышэйшая школа, </w:t>
      </w:r>
      <w:r w:rsidR="00F50BB3" w:rsidRPr="00F50BB3">
        <w:rPr>
          <w:rFonts w:ascii="Times New Roman" w:hAnsi="Times New Roman" w:cs="Times New Roman"/>
          <w:sz w:val="28"/>
          <w:szCs w:val="28"/>
        </w:rPr>
        <w:t>2022</w:t>
      </w:r>
      <w:r w:rsidR="00F50BB3">
        <w:rPr>
          <w:rFonts w:ascii="Times New Roman" w:hAnsi="Times New Roman" w:cs="Times New Roman"/>
          <w:sz w:val="28"/>
          <w:szCs w:val="28"/>
        </w:rPr>
        <w:t>. – 495 с.</w:t>
      </w:r>
    </w:p>
    <w:p w:rsidR="00051D94" w:rsidRP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Шуст, А. С. Управление внешнеэкономической деятельностью : пособие : для обучающихся учреждений высшего образования, осваивающих образовательную программу высшего образования 1-й ступени 1-26 01 03 «Государственное управление и экономика» / А. С. Шуст. – Минск : Акад. упр. при Президенте Респ. Беларусь, 2023. – 210 с.</w:t>
      </w:r>
    </w:p>
    <w:p w:rsidR="00387323" w:rsidRPr="00051D94" w:rsidRDefault="00387323"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Юрова, Н. В. </w:t>
      </w:r>
      <w:r w:rsidRPr="005F4D17">
        <w:rPr>
          <w:rFonts w:ascii="Times New Roman" w:hAnsi="Times New Roman" w:cs="Times New Roman"/>
          <w:sz w:val="28"/>
          <w:szCs w:val="28"/>
        </w:rPr>
        <w:t>Организация и управление внешнеэкономической деятельностью</w:t>
      </w:r>
      <w:r>
        <w:rPr>
          <w:rFonts w:ascii="Times New Roman" w:hAnsi="Times New Roman" w:cs="Times New Roman"/>
          <w:sz w:val="28"/>
          <w:szCs w:val="28"/>
        </w:rPr>
        <w:t xml:space="preserve"> : учеб. пособие : </w:t>
      </w:r>
      <w:r w:rsidRPr="00CD5681">
        <w:rPr>
          <w:rFonts w:ascii="Times New Roman" w:hAnsi="Times New Roman" w:cs="Times New Roman"/>
          <w:sz w:val="28"/>
          <w:szCs w:val="28"/>
        </w:rPr>
        <w:t xml:space="preserve">для студентов учреждений высшего образования по специальности </w:t>
      </w:r>
      <w:r>
        <w:rPr>
          <w:rFonts w:ascii="Times New Roman" w:hAnsi="Times New Roman" w:cs="Times New Roman"/>
          <w:sz w:val="28"/>
          <w:szCs w:val="28"/>
        </w:rPr>
        <w:t>«</w:t>
      </w:r>
      <w:r w:rsidRPr="00CD5681">
        <w:rPr>
          <w:rFonts w:ascii="Times New Roman" w:hAnsi="Times New Roman" w:cs="Times New Roman"/>
          <w:sz w:val="28"/>
          <w:szCs w:val="28"/>
        </w:rPr>
        <w:t>Мировая экономика</w:t>
      </w:r>
      <w:r w:rsidR="00AB59E7">
        <w:rPr>
          <w:rFonts w:ascii="Times New Roman" w:hAnsi="Times New Roman" w:cs="Times New Roman"/>
          <w:sz w:val="28"/>
          <w:szCs w:val="28"/>
        </w:rPr>
        <w:t>» / Н. В. Юрова. – Минск</w:t>
      </w:r>
      <w:r>
        <w:rPr>
          <w:rFonts w:ascii="Times New Roman" w:hAnsi="Times New Roman" w:cs="Times New Roman"/>
          <w:sz w:val="28"/>
          <w:szCs w:val="28"/>
        </w:rPr>
        <w:t>: БГУ, 2020. – 129 с.</w:t>
      </w:r>
    </w:p>
    <w:p w:rsidR="00051D94" w:rsidRPr="00051D94" w:rsidRDefault="00051D94" w:rsidP="00051D94">
      <w:pPr>
        <w:tabs>
          <w:tab w:val="left" w:pos="0"/>
          <w:tab w:val="left" w:pos="1134"/>
        </w:tabs>
        <w:spacing w:after="0" w:line="240" w:lineRule="auto"/>
        <w:ind w:firstLine="708"/>
        <w:jc w:val="center"/>
        <w:rPr>
          <w:rFonts w:ascii="Times New Roman" w:hAnsi="Times New Roman" w:cs="Times New Roman"/>
          <w:sz w:val="28"/>
          <w:szCs w:val="28"/>
        </w:rPr>
      </w:pPr>
    </w:p>
    <w:p w:rsidR="00051D94" w:rsidRPr="00051D94" w:rsidRDefault="00051D94" w:rsidP="00051D94">
      <w:pPr>
        <w:tabs>
          <w:tab w:val="left" w:pos="0"/>
          <w:tab w:val="left" w:pos="1134"/>
        </w:tabs>
        <w:spacing w:after="0" w:line="240" w:lineRule="auto"/>
        <w:ind w:firstLine="708"/>
        <w:rPr>
          <w:rFonts w:ascii="Times New Roman" w:hAnsi="Times New Roman" w:cs="Times New Roman"/>
          <w:b/>
          <w:sz w:val="28"/>
          <w:szCs w:val="28"/>
        </w:rPr>
      </w:pPr>
      <w:r w:rsidRPr="00051D94">
        <w:rPr>
          <w:rFonts w:ascii="Times New Roman" w:hAnsi="Times New Roman" w:cs="Times New Roman"/>
          <w:b/>
          <w:sz w:val="28"/>
          <w:szCs w:val="28"/>
        </w:rPr>
        <w:t>Дополнительная литература:</w:t>
      </w:r>
    </w:p>
    <w:p w:rsidR="00051D94" w:rsidRP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Агамагомедова, С. А. Таможенный контроль товаров, содержащих объекты интеллектуальной собственности / С. А. Агамагомедова. – М. : Инфра-М, 2021. – 160 с.</w:t>
      </w:r>
    </w:p>
    <w:p w:rsidR="00051D94" w:rsidRP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Арабян, М. С. Внешнеторговые контракты : учеб. / М. С. Арабян. – М. : Центркаталог, 2019. – 278 с.</w:t>
      </w:r>
    </w:p>
    <w:p w:rsidR="00051D94" w:rsidRP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Балакирев, В. В. Современные тенденции организации экспортной деятельности промышленных предприятий / В. В. Балакирев, С. М. Балакирева // Рос. внешнеэкон. вестник. – 2022. – № 1. – С. 95–109.</w:t>
      </w:r>
    </w:p>
    <w:p w:rsidR="00051D94" w:rsidRP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Бармина, О. Н. Субъекты предпринимательской деятельности / О. Н. Бармина. – М. : Проспект, 2020. – 56 с.</w:t>
      </w:r>
    </w:p>
    <w:p w:rsidR="00051D94" w:rsidRPr="00AB59E7"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pacing w:val="-6"/>
          <w:sz w:val="28"/>
          <w:szCs w:val="28"/>
        </w:rPr>
      </w:pPr>
      <w:r w:rsidRPr="00AB59E7">
        <w:rPr>
          <w:rFonts w:ascii="Times New Roman" w:hAnsi="Times New Roman" w:cs="Times New Roman"/>
          <w:spacing w:val="-6"/>
          <w:sz w:val="28"/>
          <w:szCs w:val="28"/>
        </w:rPr>
        <w:t xml:space="preserve">Воронков, Л. С. Международные межправительственные и неправительственные организации в системе международных отношений / </w:t>
      </w:r>
      <w:r w:rsidR="00AB59E7">
        <w:rPr>
          <w:rFonts w:ascii="Times New Roman" w:hAnsi="Times New Roman" w:cs="Times New Roman"/>
          <w:spacing w:val="-6"/>
          <w:sz w:val="28"/>
          <w:szCs w:val="28"/>
        </w:rPr>
        <w:t xml:space="preserve">           </w:t>
      </w:r>
      <w:r w:rsidRPr="00AB59E7">
        <w:rPr>
          <w:rFonts w:ascii="Times New Roman" w:hAnsi="Times New Roman" w:cs="Times New Roman"/>
          <w:spacing w:val="-6"/>
          <w:sz w:val="28"/>
          <w:szCs w:val="28"/>
        </w:rPr>
        <w:t>Л. С. Воронков. – М. : МГИМО-Университет, 2018. – 352 с.</w:t>
      </w:r>
    </w:p>
    <w:p w:rsidR="00051D94" w:rsidRP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Голиков, В. Д. Посредничество: системно-междисциплинарный анализ / В. Д. Голиков, С. В. Абдуллина. – М. : Инфра-М, 2021. – 152.</w:t>
      </w:r>
    </w:p>
    <w:p w:rsid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Губина, М. А. Импортозамещение и/или экспортная ориентация: опыт фармацевтической промышленности Индии / М. А. Губина // Вестник Санкт-Петербургского университета. – 2019. – № 2. – С. 197–222.</w:t>
      </w:r>
    </w:p>
    <w:p w:rsidR="00C35AD0" w:rsidRPr="00051D94" w:rsidRDefault="00C35AD0"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C35AD0">
        <w:rPr>
          <w:rFonts w:ascii="Times New Roman" w:hAnsi="Times New Roman" w:cs="Times New Roman"/>
          <w:sz w:val="28"/>
          <w:szCs w:val="28"/>
        </w:rPr>
        <w:t xml:space="preserve">Джабиев, А. П. Таможенные процедуры : учеб. для вузов / </w:t>
      </w:r>
      <w:r w:rsidR="00AB59E7">
        <w:rPr>
          <w:rFonts w:ascii="Times New Roman" w:hAnsi="Times New Roman" w:cs="Times New Roman"/>
          <w:sz w:val="28"/>
          <w:szCs w:val="28"/>
        </w:rPr>
        <w:t xml:space="preserve">              </w:t>
      </w:r>
      <w:r w:rsidRPr="00C35AD0">
        <w:rPr>
          <w:rFonts w:ascii="Times New Roman" w:hAnsi="Times New Roman" w:cs="Times New Roman"/>
          <w:sz w:val="28"/>
          <w:szCs w:val="28"/>
        </w:rPr>
        <w:t>А. П. Джабиев. – М. : Юрайт, 2020. – 426 с.</w:t>
      </w:r>
    </w:p>
    <w:p w:rsidR="00051D94" w:rsidRP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Долгов, С. И. Возможности противодействия санкциям в международной торговле / С. И. Долгов, Ю. А. Савинов, В. Н. Кириллов // Рос. внешнеэкон. вестник. – 2022. – № 4. – С. 36–54.</w:t>
      </w:r>
    </w:p>
    <w:p w:rsidR="00051D94" w:rsidRPr="00AB59E7"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AB59E7">
        <w:rPr>
          <w:rFonts w:ascii="Times New Roman" w:hAnsi="Times New Roman" w:cs="Times New Roman"/>
          <w:sz w:val="28"/>
          <w:szCs w:val="28"/>
        </w:rPr>
        <w:t>Интеллектуальная собственность в международном частном праве : учеб. / О. В. Луткова [и др.] ; отв. ред. О. В. Луткова. – М. : Проспект, 2021. – 272 с.</w:t>
      </w:r>
    </w:p>
    <w:p w:rsidR="00051D94" w:rsidRPr="00AB59E7"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pacing w:val="-6"/>
          <w:sz w:val="28"/>
          <w:szCs w:val="28"/>
        </w:rPr>
      </w:pPr>
      <w:r w:rsidRPr="00AB59E7">
        <w:rPr>
          <w:rFonts w:ascii="Times New Roman" w:hAnsi="Times New Roman" w:cs="Times New Roman"/>
          <w:spacing w:val="-6"/>
          <w:sz w:val="28"/>
          <w:szCs w:val="28"/>
        </w:rPr>
        <w:t>Кадочников, П</w:t>
      </w:r>
      <w:r w:rsidR="00142825" w:rsidRPr="00AB59E7">
        <w:rPr>
          <w:rFonts w:ascii="Times New Roman" w:hAnsi="Times New Roman" w:cs="Times New Roman"/>
          <w:spacing w:val="-6"/>
          <w:sz w:val="28"/>
          <w:szCs w:val="28"/>
        </w:rPr>
        <w:t>.</w:t>
      </w:r>
      <w:r w:rsidRPr="00AB59E7">
        <w:rPr>
          <w:rFonts w:ascii="Times New Roman" w:hAnsi="Times New Roman" w:cs="Times New Roman"/>
          <w:spacing w:val="-6"/>
          <w:sz w:val="28"/>
          <w:szCs w:val="28"/>
        </w:rPr>
        <w:t xml:space="preserve"> А. Динамика и структура нетарифных мер, применяемых в международной тор</w:t>
      </w:r>
      <w:r w:rsidR="00AB59E7" w:rsidRPr="00AB59E7">
        <w:rPr>
          <w:rFonts w:ascii="Times New Roman" w:hAnsi="Times New Roman" w:cs="Times New Roman"/>
          <w:spacing w:val="-6"/>
          <w:sz w:val="28"/>
          <w:szCs w:val="28"/>
        </w:rPr>
        <w:t xml:space="preserve">говле / П. А. Кадочников, Т. А. </w:t>
      </w:r>
      <w:r w:rsidRPr="00AB59E7">
        <w:rPr>
          <w:rFonts w:ascii="Times New Roman" w:hAnsi="Times New Roman" w:cs="Times New Roman"/>
          <w:spacing w:val="-6"/>
          <w:sz w:val="28"/>
          <w:szCs w:val="28"/>
        </w:rPr>
        <w:t>Флегонтова, Т. М. Алиев // Экономическая политика. – 2018. – № 6. – С. 82–101.</w:t>
      </w:r>
    </w:p>
    <w:p w:rsidR="00051D94" w:rsidRP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Кузнецова, Г. В. Международная торговля товарами и услугами : учеб и практикум для вузов / Г. В. Кузнецова, Г. В. Подбиралина. – М. : Юрайт, 2021. – 720 с.</w:t>
      </w:r>
    </w:p>
    <w:p w:rsid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Лебедев, Д. С. Внешнеэкономическая деятельность предприятий в схемах и таблицах / Д. С. Лебедев. – М. : Проспект, 2021. – 400 с.</w:t>
      </w:r>
    </w:p>
    <w:p w:rsidR="00C35AD0" w:rsidRPr="00051D94" w:rsidRDefault="00C35AD0"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C35AD0">
        <w:rPr>
          <w:rFonts w:ascii="Times New Roman" w:hAnsi="Times New Roman" w:cs="Times New Roman"/>
          <w:sz w:val="28"/>
          <w:szCs w:val="28"/>
        </w:rPr>
        <w:t>Леднева, Ю. В. Валютное регулирование и валютный контроль: правовые основы</w:t>
      </w:r>
      <w:r w:rsidR="00F26E56">
        <w:rPr>
          <w:rFonts w:ascii="Times New Roman" w:hAnsi="Times New Roman" w:cs="Times New Roman"/>
          <w:sz w:val="28"/>
          <w:szCs w:val="28"/>
        </w:rPr>
        <w:t xml:space="preserve"> </w:t>
      </w:r>
      <w:r w:rsidRPr="00C35AD0">
        <w:rPr>
          <w:rFonts w:ascii="Times New Roman" w:hAnsi="Times New Roman" w:cs="Times New Roman"/>
          <w:sz w:val="28"/>
          <w:szCs w:val="28"/>
        </w:rPr>
        <w:t>: учеб</w:t>
      </w:r>
      <w:r w:rsidR="00142825">
        <w:rPr>
          <w:rFonts w:ascii="Times New Roman" w:hAnsi="Times New Roman" w:cs="Times New Roman"/>
          <w:sz w:val="28"/>
          <w:szCs w:val="28"/>
        </w:rPr>
        <w:t>.</w:t>
      </w:r>
      <w:r w:rsidRPr="00C35AD0">
        <w:rPr>
          <w:rFonts w:ascii="Times New Roman" w:hAnsi="Times New Roman" w:cs="Times New Roman"/>
          <w:sz w:val="28"/>
          <w:szCs w:val="28"/>
        </w:rPr>
        <w:t xml:space="preserve"> пособие / Ю. В. Леднева. – М. : Норма Инфра-М, 2020. – 134 с.</w:t>
      </w:r>
    </w:p>
    <w:p w:rsid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Мальцева, В. А. Региональные и мегарегиональные торговые соглашения: торговля сельскохозяйственной продукцией в Транстихоокеанском партнерстве / В. А. Мальцева, Д. А Чупина // Вестник междунар. организаций. – 2017. – № 1. – С. 43–65.</w:t>
      </w:r>
    </w:p>
    <w:p w:rsidR="007921A3" w:rsidRPr="00051D94" w:rsidRDefault="007921A3"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7921A3">
        <w:rPr>
          <w:rFonts w:ascii="Times New Roman" w:hAnsi="Times New Roman" w:cs="Times New Roman"/>
          <w:sz w:val="28"/>
          <w:szCs w:val="28"/>
        </w:rPr>
        <w:t>Международные экономические организации : учеб. для вузов / С.</w:t>
      </w:r>
      <w:r w:rsidR="00142825">
        <w:rPr>
          <w:rFonts w:ascii="Times New Roman" w:hAnsi="Times New Roman" w:cs="Times New Roman"/>
          <w:sz w:val="28"/>
          <w:szCs w:val="28"/>
        </w:rPr>
        <w:t> </w:t>
      </w:r>
      <w:r w:rsidRPr="007921A3">
        <w:rPr>
          <w:rFonts w:ascii="Times New Roman" w:hAnsi="Times New Roman" w:cs="Times New Roman"/>
          <w:sz w:val="28"/>
          <w:szCs w:val="28"/>
        </w:rPr>
        <w:t>Н. Сильвестров [и др.] ; под ред. С. Н. Сильвестрова. – М. : Юрайт, 2021. – 246 с.</w:t>
      </w:r>
    </w:p>
    <w:p w:rsid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Новикова, С. А. Таможенное дело и таможенное регулирование в ЕАЭС : учеб. для вузов / С. А. Новикова. – М. : Юрайт, 2020. – 377 с.</w:t>
      </w:r>
    </w:p>
    <w:p w:rsidR="00051D94" w:rsidRP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Оболенский, В. П. Протекционистские барьеры на рынках стран дальнего зарубежья / В. П. Оболенский // Рос. внешнеэкон. вестник. – 2019. – № 4. – С. 7–17.</w:t>
      </w:r>
    </w:p>
    <w:p w:rsid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Попова, Л. И. Технологии таможенного контроля : учеб. пособие для вузов / Л. И. Попова. – М. : Юрайт, 2020. – 257 с.</w:t>
      </w:r>
    </w:p>
    <w:p w:rsidR="007921A3" w:rsidRDefault="007921A3"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7921A3">
        <w:rPr>
          <w:rFonts w:ascii="Times New Roman" w:hAnsi="Times New Roman" w:cs="Times New Roman"/>
          <w:sz w:val="28"/>
          <w:szCs w:val="28"/>
        </w:rPr>
        <w:t>Прокушев, Е. Ф. Внешнеэкономическая деятельность : учеб. и практикум для вузов / Е. Ф. Прокушев, А. А. Костин; под ред. Е. Ф. Прокушева. – 11-е изд., перераб. и доп. – М. : Юрайт, 2021. – 470 с.</w:t>
      </w:r>
    </w:p>
    <w:p w:rsidR="007921A3" w:rsidRPr="00051D94" w:rsidRDefault="007921A3"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7921A3">
        <w:rPr>
          <w:rFonts w:ascii="Times New Roman" w:hAnsi="Times New Roman" w:cs="Times New Roman"/>
          <w:sz w:val="28"/>
          <w:szCs w:val="28"/>
        </w:rPr>
        <w:t>Солдатенко, Д. М. Регулирование международной торговли объектами интеллектуальной собственности в условиях глобальной экономики / Д. М. Солдатенко. – М. : Инфра-М, 2020. – 208 с.</w:t>
      </w:r>
    </w:p>
    <w:p w:rsidR="00051D94" w:rsidRP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Чурилов, А. Ю. Роль Инкотермс 2020 в регулировании международного оборота товаров с доставкой морским транспортом / А. Ю. Чурилов // Право и экономика. – 2020. – № 7. – С. 19–25.</w:t>
      </w:r>
    </w:p>
    <w:p w:rsidR="00051D94" w:rsidRDefault="00051D94" w:rsidP="00051D94">
      <w:pPr>
        <w:numPr>
          <w:ilvl w:val="0"/>
          <w:numId w:val="4"/>
        </w:numPr>
        <w:tabs>
          <w:tab w:val="left" w:pos="0"/>
          <w:tab w:val="left" w:pos="1134"/>
          <w:tab w:val="left" w:pos="1843"/>
        </w:tabs>
        <w:spacing w:after="0" w:line="240" w:lineRule="auto"/>
        <w:ind w:left="0" w:firstLine="708"/>
        <w:contextualSpacing/>
        <w:jc w:val="both"/>
        <w:rPr>
          <w:rFonts w:ascii="Times New Roman" w:hAnsi="Times New Roman" w:cs="Times New Roman"/>
          <w:sz w:val="28"/>
          <w:szCs w:val="28"/>
        </w:rPr>
      </w:pPr>
      <w:r w:rsidRPr="00051D94">
        <w:rPr>
          <w:rFonts w:ascii="Times New Roman" w:hAnsi="Times New Roman" w:cs="Times New Roman"/>
          <w:sz w:val="28"/>
          <w:szCs w:val="28"/>
        </w:rPr>
        <w:t xml:space="preserve">Чурсин, А. А. Внешнеэкономическая деятельность организации / А. А. Чурсин, С. Ю. Муртузалиева. – М. : Инфра-М, 2018. – 332 с. </w:t>
      </w:r>
    </w:p>
    <w:p w:rsidR="00142825" w:rsidRDefault="00142825" w:rsidP="004B31C5">
      <w:pPr>
        <w:tabs>
          <w:tab w:val="left" w:pos="0"/>
          <w:tab w:val="left" w:pos="1134"/>
          <w:tab w:val="left" w:pos="1843"/>
        </w:tabs>
        <w:spacing w:after="0" w:line="240" w:lineRule="auto"/>
        <w:ind w:left="708"/>
        <w:contextualSpacing/>
        <w:jc w:val="both"/>
        <w:rPr>
          <w:rFonts w:ascii="Times New Roman" w:hAnsi="Times New Roman" w:cs="Times New Roman"/>
          <w:sz w:val="28"/>
          <w:szCs w:val="28"/>
        </w:rPr>
      </w:pPr>
    </w:p>
    <w:p w:rsidR="00AB59E7" w:rsidRDefault="00AB59E7" w:rsidP="00140AD0">
      <w:pPr>
        <w:tabs>
          <w:tab w:val="left" w:pos="0"/>
        </w:tabs>
        <w:spacing w:after="0" w:line="240" w:lineRule="auto"/>
        <w:ind w:left="708"/>
        <w:jc w:val="center"/>
        <w:rPr>
          <w:rFonts w:ascii="Times New Roman" w:hAnsi="Times New Roman" w:cs="Times New Roman"/>
          <w:b/>
          <w:sz w:val="28"/>
          <w:szCs w:val="28"/>
        </w:rPr>
      </w:pPr>
    </w:p>
    <w:p w:rsidR="003D1BAB" w:rsidRDefault="00DA76E6" w:rsidP="00140AD0">
      <w:pPr>
        <w:tabs>
          <w:tab w:val="left" w:pos="0"/>
        </w:tabs>
        <w:spacing w:after="0" w:line="240" w:lineRule="auto"/>
        <w:ind w:left="708"/>
        <w:jc w:val="center"/>
        <w:rPr>
          <w:rFonts w:ascii="Times New Roman" w:hAnsi="Times New Roman" w:cs="Times New Roman"/>
          <w:b/>
          <w:sz w:val="28"/>
          <w:szCs w:val="28"/>
        </w:rPr>
      </w:pPr>
      <w:r w:rsidRPr="00DA76E6">
        <w:rPr>
          <w:rFonts w:ascii="Times New Roman" w:hAnsi="Times New Roman" w:cs="Times New Roman"/>
          <w:b/>
          <w:sz w:val="28"/>
          <w:szCs w:val="28"/>
        </w:rPr>
        <w:t>Рекомендуемые формы и методы обучения</w:t>
      </w:r>
    </w:p>
    <w:p w:rsidR="00DA76E6" w:rsidRDefault="00DA76E6" w:rsidP="00F23FE9">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Формы обучения </w:t>
      </w:r>
      <w:r w:rsidR="00F23FE9">
        <w:rPr>
          <w:rFonts w:ascii="Times New Roman" w:hAnsi="Times New Roman" w:cs="Times New Roman"/>
          <w:sz w:val="28"/>
          <w:szCs w:val="28"/>
        </w:rPr>
        <w:t>–</w:t>
      </w:r>
      <w:r>
        <w:rPr>
          <w:rFonts w:ascii="Times New Roman" w:hAnsi="Times New Roman" w:cs="Times New Roman"/>
          <w:sz w:val="28"/>
          <w:szCs w:val="28"/>
        </w:rPr>
        <w:t xml:space="preserve"> </w:t>
      </w:r>
      <w:r w:rsidR="00B84A48" w:rsidRPr="00B84A48">
        <w:rPr>
          <w:rFonts w:ascii="Times New Roman" w:hAnsi="Times New Roman" w:cs="Times New Roman"/>
          <w:sz w:val="28"/>
          <w:szCs w:val="28"/>
        </w:rPr>
        <w:t xml:space="preserve">аудиторные занятия </w:t>
      </w:r>
      <w:r w:rsidR="00B84A48">
        <w:rPr>
          <w:rFonts w:ascii="Times New Roman" w:hAnsi="Times New Roman" w:cs="Times New Roman"/>
          <w:sz w:val="28"/>
          <w:szCs w:val="28"/>
        </w:rPr>
        <w:t>(</w:t>
      </w:r>
      <w:r w:rsidR="00F23FE9">
        <w:rPr>
          <w:rFonts w:ascii="Times New Roman" w:hAnsi="Times New Roman" w:cs="Times New Roman"/>
          <w:sz w:val="28"/>
          <w:szCs w:val="28"/>
        </w:rPr>
        <w:t>лекции, практические и семинарские занятия</w:t>
      </w:r>
      <w:r w:rsidR="00B84A48">
        <w:rPr>
          <w:rFonts w:ascii="Times New Roman" w:hAnsi="Times New Roman" w:cs="Times New Roman"/>
          <w:sz w:val="28"/>
          <w:szCs w:val="28"/>
        </w:rPr>
        <w:t>)</w:t>
      </w:r>
      <w:r w:rsidR="00142825">
        <w:rPr>
          <w:rFonts w:ascii="Times New Roman" w:hAnsi="Times New Roman" w:cs="Times New Roman"/>
          <w:sz w:val="28"/>
          <w:szCs w:val="28"/>
        </w:rPr>
        <w:t>,</w:t>
      </w:r>
      <w:r w:rsidR="00F23FE9">
        <w:rPr>
          <w:rFonts w:ascii="Times New Roman" w:hAnsi="Times New Roman" w:cs="Times New Roman"/>
          <w:sz w:val="28"/>
          <w:szCs w:val="28"/>
        </w:rPr>
        <w:t xml:space="preserve"> самостоятельная работа обучающихся</w:t>
      </w:r>
      <w:r>
        <w:rPr>
          <w:rFonts w:ascii="Times New Roman" w:hAnsi="Times New Roman" w:cs="Times New Roman"/>
          <w:sz w:val="28"/>
          <w:szCs w:val="28"/>
        </w:rPr>
        <w:t>.</w:t>
      </w:r>
    </w:p>
    <w:p w:rsidR="00DA76E6" w:rsidRPr="00DA76E6" w:rsidRDefault="00DA76E6" w:rsidP="00DA76E6">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методами обучения, отвечающими целям учебной дисциплины, являются</w:t>
      </w:r>
      <w:r w:rsidR="002123F4">
        <w:rPr>
          <w:rFonts w:ascii="Times New Roman" w:hAnsi="Times New Roman" w:cs="Times New Roman"/>
          <w:sz w:val="28"/>
          <w:szCs w:val="28"/>
        </w:rPr>
        <w:t xml:space="preserve">: </w:t>
      </w:r>
      <w:r w:rsidR="002123F4" w:rsidRPr="002123F4">
        <w:rPr>
          <w:rFonts w:ascii="Times New Roman" w:hAnsi="Times New Roman" w:cs="Times New Roman"/>
          <w:sz w:val="28"/>
          <w:szCs w:val="28"/>
        </w:rPr>
        <w:t xml:space="preserve">элементы проблемного обучения (проблемное изложение, вариативное изложение, частично-поисковый метод), реализуемые на лекционных занятиях; элементы учебно-исследовательской деятельности, творческого подхода, реализуемые на </w:t>
      </w:r>
      <w:r w:rsidR="002123F4">
        <w:rPr>
          <w:rFonts w:ascii="Times New Roman" w:hAnsi="Times New Roman" w:cs="Times New Roman"/>
          <w:sz w:val="28"/>
          <w:szCs w:val="28"/>
        </w:rPr>
        <w:t>практических и семинарских</w:t>
      </w:r>
      <w:r w:rsidR="002123F4" w:rsidRPr="002123F4">
        <w:rPr>
          <w:rFonts w:ascii="Times New Roman" w:hAnsi="Times New Roman" w:cs="Times New Roman"/>
          <w:sz w:val="28"/>
          <w:szCs w:val="28"/>
        </w:rPr>
        <w:t xml:space="preserve"> занятиях</w:t>
      </w:r>
      <w:r>
        <w:rPr>
          <w:rFonts w:ascii="Times New Roman" w:hAnsi="Times New Roman" w:cs="Times New Roman"/>
          <w:sz w:val="28"/>
          <w:szCs w:val="28"/>
        </w:rPr>
        <w:t>.</w:t>
      </w:r>
    </w:p>
    <w:p w:rsidR="00DA76E6" w:rsidRDefault="00DA76E6" w:rsidP="00140AD0">
      <w:pPr>
        <w:tabs>
          <w:tab w:val="left" w:pos="0"/>
        </w:tabs>
        <w:spacing w:after="0" w:line="240" w:lineRule="auto"/>
        <w:ind w:left="708"/>
        <w:jc w:val="center"/>
        <w:rPr>
          <w:rFonts w:ascii="Times New Roman" w:hAnsi="Times New Roman" w:cs="Times New Roman"/>
          <w:b/>
          <w:sz w:val="28"/>
          <w:szCs w:val="28"/>
        </w:rPr>
      </w:pPr>
    </w:p>
    <w:p w:rsidR="003D1BAB" w:rsidRDefault="003D1BAB" w:rsidP="00AB59E7">
      <w:pPr>
        <w:tabs>
          <w:tab w:val="left" w:pos="0"/>
        </w:tabs>
        <w:spacing w:after="0" w:line="240" w:lineRule="auto"/>
        <w:jc w:val="center"/>
        <w:rPr>
          <w:rFonts w:ascii="Times New Roman" w:hAnsi="Times New Roman" w:cs="Times New Roman"/>
          <w:b/>
          <w:sz w:val="20"/>
          <w:szCs w:val="20"/>
        </w:rPr>
      </w:pPr>
      <w:r w:rsidRPr="003D1BAB">
        <w:rPr>
          <w:rFonts w:ascii="Times New Roman" w:hAnsi="Times New Roman" w:cs="Times New Roman"/>
          <w:b/>
          <w:sz w:val="28"/>
          <w:szCs w:val="28"/>
        </w:rPr>
        <w:t xml:space="preserve">Перечень рекомендуемых средств диагностики </w:t>
      </w:r>
      <w:r w:rsidR="004E2C3A">
        <w:rPr>
          <w:rFonts w:ascii="Times New Roman" w:hAnsi="Times New Roman" w:cs="Times New Roman"/>
          <w:b/>
          <w:sz w:val="28"/>
          <w:szCs w:val="28"/>
        </w:rPr>
        <w:t>компетенций обучающихся</w:t>
      </w:r>
    </w:p>
    <w:p w:rsidR="00CD5544" w:rsidRDefault="00CD5544" w:rsidP="00140AD0">
      <w:pPr>
        <w:tabs>
          <w:tab w:val="left" w:pos="0"/>
        </w:tabs>
        <w:spacing w:after="0" w:line="240" w:lineRule="auto"/>
        <w:ind w:left="708"/>
        <w:jc w:val="center"/>
        <w:rPr>
          <w:rFonts w:ascii="Times New Roman" w:hAnsi="Times New Roman" w:cs="Times New Roman"/>
          <w:sz w:val="28"/>
          <w:szCs w:val="28"/>
        </w:rPr>
      </w:pPr>
    </w:p>
    <w:p w:rsidR="009A624B" w:rsidRPr="009A624B" w:rsidRDefault="00134C46" w:rsidP="009A624B">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 xml:space="preserve">Для контроля качества усвоения знаний </w:t>
      </w:r>
      <w:r w:rsidR="00B86662">
        <w:rPr>
          <w:rFonts w:ascii="Times New Roman" w:hAnsi="Times New Roman" w:cs="Times New Roman"/>
          <w:sz w:val="28"/>
          <w:szCs w:val="28"/>
        </w:rPr>
        <w:t xml:space="preserve">по учебной дисциплине рекомендуется </w:t>
      </w:r>
      <w:r w:rsidR="009D32D7">
        <w:rPr>
          <w:rFonts w:ascii="Times New Roman" w:hAnsi="Times New Roman" w:cs="Times New Roman"/>
          <w:sz w:val="28"/>
          <w:szCs w:val="28"/>
        </w:rPr>
        <w:t>использовать</w:t>
      </w:r>
      <w:r w:rsidRPr="002405F5">
        <w:rPr>
          <w:rFonts w:ascii="Times New Roman" w:hAnsi="Times New Roman" w:cs="Times New Roman"/>
          <w:sz w:val="28"/>
          <w:szCs w:val="28"/>
        </w:rPr>
        <w:t xml:space="preserve"> следующий диагностический инструментарий:</w:t>
      </w:r>
      <w:r w:rsidR="002405F5">
        <w:rPr>
          <w:rFonts w:ascii="Times New Roman" w:hAnsi="Times New Roman" w:cs="Times New Roman"/>
          <w:sz w:val="28"/>
          <w:szCs w:val="28"/>
        </w:rPr>
        <w:t xml:space="preserve"> </w:t>
      </w:r>
    </w:p>
    <w:p w:rsidR="009A624B" w:rsidRPr="009A624B" w:rsidRDefault="009A624B" w:rsidP="009A624B">
      <w:pPr>
        <w:tabs>
          <w:tab w:val="left" w:pos="0"/>
        </w:tabs>
        <w:spacing w:after="0" w:line="240" w:lineRule="auto"/>
        <w:ind w:firstLine="708"/>
        <w:jc w:val="both"/>
        <w:rPr>
          <w:rFonts w:ascii="Times New Roman" w:hAnsi="Times New Roman" w:cs="Times New Roman"/>
          <w:sz w:val="28"/>
          <w:szCs w:val="28"/>
        </w:rPr>
      </w:pPr>
      <w:r w:rsidRPr="009A624B">
        <w:rPr>
          <w:rFonts w:ascii="Times New Roman" w:hAnsi="Times New Roman" w:cs="Times New Roman"/>
          <w:sz w:val="28"/>
          <w:szCs w:val="28"/>
        </w:rPr>
        <w:t>защита подготовленного реферата;</w:t>
      </w:r>
    </w:p>
    <w:p w:rsidR="009A624B" w:rsidRPr="009A624B" w:rsidRDefault="009A624B" w:rsidP="009A624B">
      <w:pPr>
        <w:tabs>
          <w:tab w:val="left" w:pos="0"/>
        </w:tabs>
        <w:spacing w:after="0" w:line="240" w:lineRule="auto"/>
        <w:ind w:firstLine="708"/>
        <w:jc w:val="both"/>
        <w:rPr>
          <w:rFonts w:ascii="Times New Roman" w:hAnsi="Times New Roman" w:cs="Times New Roman"/>
          <w:sz w:val="28"/>
          <w:szCs w:val="28"/>
        </w:rPr>
      </w:pPr>
      <w:r w:rsidRPr="009A624B">
        <w:rPr>
          <w:rFonts w:ascii="Times New Roman" w:hAnsi="Times New Roman" w:cs="Times New Roman"/>
          <w:sz w:val="28"/>
          <w:szCs w:val="28"/>
        </w:rPr>
        <w:t>устные опросы;</w:t>
      </w:r>
    </w:p>
    <w:p w:rsidR="009A624B" w:rsidRPr="009A624B" w:rsidRDefault="009A624B" w:rsidP="009A624B">
      <w:pPr>
        <w:tabs>
          <w:tab w:val="left" w:pos="0"/>
        </w:tabs>
        <w:spacing w:after="0" w:line="240" w:lineRule="auto"/>
        <w:ind w:firstLine="708"/>
        <w:jc w:val="both"/>
        <w:rPr>
          <w:rFonts w:ascii="Times New Roman" w:hAnsi="Times New Roman" w:cs="Times New Roman"/>
          <w:sz w:val="28"/>
          <w:szCs w:val="28"/>
        </w:rPr>
      </w:pPr>
      <w:r w:rsidRPr="009A624B">
        <w:rPr>
          <w:rFonts w:ascii="Times New Roman" w:hAnsi="Times New Roman" w:cs="Times New Roman"/>
          <w:sz w:val="28"/>
          <w:szCs w:val="28"/>
        </w:rPr>
        <w:t>экспресс-опросы;</w:t>
      </w:r>
    </w:p>
    <w:p w:rsidR="009A624B" w:rsidRPr="009A624B" w:rsidRDefault="009A624B" w:rsidP="009A624B">
      <w:pPr>
        <w:tabs>
          <w:tab w:val="left" w:pos="0"/>
        </w:tabs>
        <w:spacing w:after="0" w:line="240" w:lineRule="auto"/>
        <w:ind w:firstLine="708"/>
        <w:jc w:val="both"/>
        <w:rPr>
          <w:rFonts w:ascii="Times New Roman" w:hAnsi="Times New Roman" w:cs="Times New Roman"/>
          <w:sz w:val="28"/>
          <w:szCs w:val="28"/>
        </w:rPr>
      </w:pPr>
      <w:r w:rsidRPr="009A624B">
        <w:rPr>
          <w:rFonts w:ascii="Times New Roman" w:hAnsi="Times New Roman" w:cs="Times New Roman"/>
          <w:sz w:val="28"/>
          <w:szCs w:val="28"/>
        </w:rPr>
        <w:t>доклады;</w:t>
      </w:r>
    </w:p>
    <w:p w:rsidR="00134C46" w:rsidRPr="002405F5" w:rsidRDefault="009A624B" w:rsidP="009A624B">
      <w:pPr>
        <w:tabs>
          <w:tab w:val="left" w:pos="0"/>
        </w:tabs>
        <w:spacing w:after="0" w:line="240" w:lineRule="auto"/>
        <w:ind w:firstLine="708"/>
        <w:jc w:val="both"/>
        <w:rPr>
          <w:rFonts w:ascii="Times New Roman" w:hAnsi="Times New Roman" w:cs="Times New Roman"/>
          <w:sz w:val="28"/>
          <w:szCs w:val="28"/>
        </w:rPr>
      </w:pPr>
      <w:r w:rsidRPr="009A624B">
        <w:rPr>
          <w:rFonts w:ascii="Times New Roman" w:hAnsi="Times New Roman" w:cs="Times New Roman"/>
          <w:sz w:val="28"/>
          <w:szCs w:val="28"/>
        </w:rPr>
        <w:t>зачет.</w:t>
      </w:r>
    </w:p>
    <w:p w:rsidR="00A87775" w:rsidRDefault="00A87775" w:rsidP="00CD5544">
      <w:pPr>
        <w:tabs>
          <w:tab w:val="left" w:pos="0"/>
        </w:tabs>
        <w:spacing w:after="0" w:line="240" w:lineRule="auto"/>
        <w:ind w:firstLine="708"/>
        <w:jc w:val="both"/>
        <w:rPr>
          <w:rFonts w:ascii="Times New Roman" w:hAnsi="Times New Roman" w:cs="Times New Roman"/>
          <w:sz w:val="28"/>
          <w:szCs w:val="28"/>
        </w:rPr>
      </w:pPr>
    </w:p>
    <w:p w:rsidR="00A87775" w:rsidRPr="00A87775" w:rsidRDefault="00A87775" w:rsidP="00AB59E7">
      <w:pPr>
        <w:tabs>
          <w:tab w:val="left" w:pos="0"/>
        </w:tabs>
        <w:spacing w:after="0" w:line="240" w:lineRule="auto"/>
        <w:jc w:val="center"/>
        <w:rPr>
          <w:rFonts w:ascii="Times New Roman" w:hAnsi="Times New Roman" w:cs="Times New Roman"/>
          <w:b/>
          <w:sz w:val="28"/>
          <w:szCs w:val="28"/>
        </w:rPr>
      </w:pPr>
      <w:r w:rsidRPr="00A87775">
        <w:rPr>
          <w:rFonts w:ascii="Times New Roman" w:hAnsi="Times New Roman" w:cs="Times New Roman"/>
          <w:b/>
          <w:sz w:val="28"/>
          <w:szCs w:val="28"/>
        </w:rPr>
        <w:t xml:space="preserve">Методические рекомендации </w:t>
      </w:r>
    </w:p>
    <w:p w:rsidR="00A87775" w:rsidRDefault="00A87775" w:rsidP="00AB59E7">
      <w:pPr>
        <w:tabs>
          <w:tab w:val="left" w:pos="0"/>
        </w:tabs>
        <w:spacing w:after="0" w:line="240" w:lineRule="auto"/>
        <w:jc w:val="center"/>
        <w:rPr>
          <w:rFonts w:ascii="Times New Roman" w:hAnsi="Times New Roman" w:cs="Times New Roman"/>
          <w:b/>
          <w:sz w:val="28"/>
          <w:szCs w:val="28"/>
        </w:rPr>
      </w:pPr>
      <w:r w:rsidRPr="00A87775">
        <w:rPr>
          <w:rFonts w:ascii="Times New Roman" w:hAnsi="Times New Roman" w:cs="Times New Roman"/>
          <w:b/>
          <w:sz w:val="28"/>
          <w:szCs w:val="28"/>
        </w:rPr>
        <w:t>по организации самостоятельной работы обучающихся</w:t>
      </w:r>
    </w:p>
    <w:p w:rsidR="00F830FB" w:rsidRDefault="00F830FB" w:rsidP="00A87775">
      <w:pPr>
        <w:tabs>
          <w:tab w:val="left" w:pos="0"/>
        </w:tabs>
        <w:spacing w:after="0" w:line="240" w:lineRule="auto"/>
        <w:ind w:firstLine="708"/>
        <w:jc w:val="center"/>
        <w:rPr>
          <w:rFonts w:ascii="Times New Roman" w:hAnsi="Times New Roman" w:cs="Times New Roman"/>
          <w:b/>
          <w:sz w:val="28"/>
          <w:szCs w:val="28"/>
        </w:rPr>
      </w:pPr>
    </w:p>
    <w:p w:rsidR="004347B4" w:rsidRPr="004347B4" w:rsidRDefault="004347B4" w:rsidP="00F830FB">
      <w:pPr>
        <w:tabs>
          <w:tab w:val="left" w:pos="0"/>
        </w:tabs>
        <w:spacing w:after="0" w:line="240" w:lineRule="auto"/>
        <w:ind w:firstLine="708"/>
        <w:jc w:val="both"/>
        <w:rPr>
          <w:rFonts w:ascii="Times New Roman" w:hAnsi="Times New Roman" w:cs="Times New Roman"/>
          <w:sz w:val="28"/>
          <w:szCs w:val="28"/>
        </w:rPr>
      </w:pPr>
      <w:r w:rsidRPr="004347B4">
        <w:rPr>
          <w:rFonts w:ascii="Times New Roman" w:hAnsi="Times New Roman" w:cs="Times New Roman"/>
          <w:sz w:val="28"/>
          <w:szCs w:val="28"/>
        </w:rPr>
        <w:t>При изучении учебной дисциплины рекомендуется использовать следующие формы самостоятельной работы обучающихся:</w:t>
      </w:r>
    </w:p>
    <w:p w:rsidR="00311B18" w:rsidRPr="00311B18" w:rsidRDefault="00311B18" w:rsidP="00311B18">
      <w:pPr>
        <w:tabs>
          <w:tab w:val="left" w:pos="2835"/>
          <w:tab w:val="left" w:pos="2977"/>
        </w:tabs>
        <w:spacing w:after="0" w:line="240" w:lineRule="auto"/>
        <w:ind w:firstLine="567"/>
        <w:jc w:val="both"/>
        <w:rPr>
          <w:rFonts w:ascii="Times New Roman" w:hAnsi="Times New Roman" w:cs="Times New Roman"/>
          <w:sz w:val="28"/>
          <w:szCs w:val="28"/>
        </w:rPr>
      </w:pPr>
      <w:r w:rsidRPr="00311B18">
        <w:rPr>
          <w:rFonts w:ascii="Times New Roman" w:hAnsi="Times New Roman" w:cs="Times New Roman"/>
          <w:sz w:val="28"/>
          <w:szCs w:val="28"/>
        </w:rPr>
        <w:t>изучени</w:t>
      </w:r>
      <w:r>
        <w:rPr>
          <w:rFonts w:ascii="Times New Roman" w:hAnsi="Times New Roman" w:cs="Times New Roman"/>
          <w:sz w:val="28"/>
          <w:szCs w:val="28"/>
        </w:rPr>
        <w:t>е</w:t>
      </w:r>
      <w:r w:rsidRPr="00311B18">
        <w:rPr>
          <w:rFonts w:ascii="Times New Roman" w:hAnsi="Times New Roman" w:cs="Times New Roman"/>
          <w:sz w:val="28"/>
          <w:szCs w:val="28"/>
        </w:rPr>
        <w:t xml:space="preserve"> нормативных правовых актов;</w:t>
      </w:r>
    </w:p>
    <w:p w:rsidR="00311B18" w:rsidRPr="00311B18" w:rsidRDefault="00311B18" w:rsidP="00311B18">
      <w:pPr>
        <w:tabs>
          <w:tab w:val="left" w:pos="2835"/>
          <w:tab w:val="left" w:pos="2977"/>
        </w:tabs>
        <w:spacing w:after="0" w:line="240" w:lineRule="auto"/>
        <w:ind w:firstLine="567"/>
        <w:jc w:val="both"/>
        <w:rPr>
          <w:rFonts w:ascii="Times New Roman" w:hAnsi="Times New Roman" w:cs="Times New Roman"/>
          <w:sz w:val="28"/>
          <w:szCs w:val="28"/>
        </w:rPr>
      </w:pPr>
      <w:r w:rsidRPr="00311B18">
        <w:rPr>
          <w:rFonts w:ascii="Times New Roman" w:hAnsi="Times New Roman" w:cs="Times New Roman"/>
          <w:sz w:val="28"/>
          <w:szCs w:val="28"/>
        </w:rPr>
        <w:t>использовани</w:t>
      </w:r>
      <w:r>
        <w:rPr>
          <w:rFonts w:ascii="Times New Roman" w:hAnsi="Times New Roman" w:cs="Times New Roman"/>
          <w:sz w:val="28"/>
          <w:szCs w:val="28"/>
        </w:rPr>
        <w:t>е</w:t>
      </w:r>
      <w:r w:rsidRPr="00311B18">
        <w:rPr>
          <w:rFonts w:ascii="Times New Roman" w:hAnsi="Times New Roman" w:cs="Times New Roman"/>
          <w:sz w:val="28"/>
          <w:szCs w:val="28"/>
        </w:rPr>
        <w:t xml:space="preserve"> учебно-методических материалов; </w:t>
      </w:r>
    </w:p>
    <w:p w:rsidR="00311B18" w:rsidRPr="00311B18" w:rsidRDefault="00311B18" w:rsidP="00311B18">
      <w:pPr>
        <w:tabs>
          <w:tab w:val="left" w:pos="2835"/>
          <w:tab w:val="left" w:pos="2977"/>
        </w:tabs>
        <w:spacing w:after="0" w:line="240" w:lineRule="auto"/>
        <w:ind w:firstLine="567"/>
        <w:jc w:val="both"/>
        <w:rPr>
          <w:rFonts w:ascii="Times New Roman" w:hAnsi="Times New Roman" w:cs="Times New Roman"/>
          <w:sz w:val="28"/>
          <w:szCs w:val="28"/>
        </w:rPr>
      </w:pPr>
      <w:r w:rsidRPr="00311B18">
        <w:rPr>
          <w:rFonts w:ascii="Times New Roman" w:hAnsi="Times New Roman" w:cs="Times New Roman"/>
          <w:sz w:val="28"/>
          <w:szCs w:val="28"/>
        </w:rPr>
        <w:t>подготовк</w:t>
      </w:r>
      <w:r>
        <w:rPr>
          <w:rFonts w:ascii="Times New Roman" w:hAnsi="Times New Roman" w:cs="Times New Roman"/>
          <w:sz w:val="28"/>
          <w:szCs w:val="28"/>
        </w:rPr>
        <w:t>а</w:t>
      </w:r>
      <w:r w:rsidRPr="00311B18">
        <w:rPr>
          <w:rFonts w:ascii="Times New Roman" w:hAnsi="Times New Roman" w:cs="Times New Roman"/>
          <w:sz w:val="28"/>
          <w:szCs w:val="28"/>
        </w:rPr>
        <w:t xml:space="preserve"> докладов, рефератов, творческих заданий и др.;</w:t>
      </w:r>
    </w:p>
    <w:p w:rsidR="00311B18" w:rsidRPr="00311B18" w:rsidRDefault="00311B18" w:rsidP="00311B18">
      <w:pPr>
        <w:tabs>
          <w:tab w:val="left" w:pos="2835"/>
          <w:tab w:val="left" w:pos="2977"/>
        </w:tabs>
        <w:spacing w:after="0" w:line="240" w:lineRule="auto"/>
        <w:ind w:firstLine="567"/>
        <w:jc w:val="both"/>
        <w:rPr>
          <w:rFonts w:ascii="Times New Roman" w:hAnsi="Times New Roman" w:cs="Times New Roman"/>
          <w:sz w:val="28"/>
          <w:szCs w:val="28"/>
        </w:rPr>
      </w:pPr>
      <w:r w:rsidRPr="00311B18">
        <w:rPr>
          <w:rFonts w:ascii="Times New Roman" w:hAnsi="Times New Roman" w:cs="Times New Roman"/>
          <w:sz w:val="28"/>
          <w:szCs w:val="28"/>
        </w:rPr>
        <w:t>конспектировани</w:t>
      </w:r>
      <w:r>
        <w:rPr>
          <w:rFonts w:ascii="Times New Roman" w:hAnsi="Times New Roman" w:cs="Times New Roman"/>
          <w:sz w:val="28"/>
          <w:szCs w:val="28"/>
        </w:rPr>
        <w:t>е</w:t>
      </w:r>
      <w:r w:rsidRPr="00311B18">
        <w:rPr>
          <w:rFonts w:ascii="Times New Roman" w:hAnsi="Times New Roman" w:cs="Times New Roman"/>
          <w:sz w:val="28"/>
          <w:szCs w:val="28"/>
        </w:rPr>
        <w:t xml:space="preserve"> учебной литературы;</w:t>
      </w:r>
    </w:p>
    <w:p w:rsidR="004347B4" w:rsidRDefault="00311B18" w:rsidP="00311B18">
      <w:pPr>
        <w:tabs>
          <w:tab w:val="left" w:pos="2835"/>
          <w:tab w:val="left" w:pos="2977"/>
        </w:tabs>
        <w:spacing w:after="0" w:line="240" w:lineRule="auto"/>
        <w:ind w:firstLine="567"/>
        <w:jc w:val="both"/>
        <w:rPr>
          <w:rFonts w:ascii="Times New Roman" w:hAnsi="Times New Roman" w:cs="Times New Roman"/>
          <w:sz w:val="28"/>
          <w:szCs w:val="28"/>
        </w:rPr>
      </w:pPr>
      <w:r w:rsidRPr="00311B18">
        <w:rPr>
          <w:rFonts w:ascii="Times New Roman" w:hAnsi="Times New Roman" w:cs="Times New Roman"/>
          <w:sz w:val="28"/>
          <w:szCs w:val="28"/>
        </w:rPr>
        <w:t>подготовк</w:t>
      </w:r>
      <w:r>
        <w:rPr>
          <w:rFonts w:ascii="Times New Roman" w:hAnsi="Times New Roman" w:cs="Times New Roman"/>
          <w:sz w:val="28"/>
          <w:szCs w:val="28"/>
        </w:rPr>
        <w:t>а</w:t>
      </w:r>
      <w:r w:rsidRPr="00311B18">
        <w:rPr>
          <w:rFonts w:ascii="Times New Roman" w:hAnsi="Times New Roman" w:cs="Times New Roman"/>
          <w:sz w:val="28"/>
          <w:szCs w:val="28"/>
        </w:rPr>
        <w:t xml:space="preserve"> к зачету по перечню вопросов учебной программы</w:t>
      </w:r>
      <w:r w:rsidR="004347B4">
        <w:rPr>
          <w:rFonts w:ascii="Times New Roman" w:hAnsi="Times New Roman" w:cs="Times New Roman"/>
          <w:sz w:val="28"/>
          <w:szCs w:val="28"/>
        </w:rPr>
        <w:t>.</w:t>
      </w:r>
    </w:p>
    <w:p w:rsidR="0028551E" w:rsidRDefault="0028551E">
      <w:pPr>
        <w:rPr>
          <w:rFonts w:ascii="Times New Roman" w:hAnsi="Times New Roman" w:cs="Times New Roman"/>
          <w:sz w:val="20"/>
          <w:szCs w:val="20"/>
        </w:rPr>
      </w:pPr>
    </w:p>
    <w:p w:rsidR="00557EFD" w:rsidRDefault="00557EFD">
      <w:pPr>
        <w:rPr>
          <w:rFonts w:ascii="Times New Roman" w:hAnsi="Times New Roman" w:cs="Times New Roman"/>
          <w:sz w:val="20"/>
          <w:szCs w:val="20"/>
        </w:rPr>
      </w:pPr>
    </w:p>
    <w:p w:rsidR="00557EFD" w:rsidRDefault="00557EFD">
      <w:pPr>
        <w:rPr>
          <w:rFonts w:ascii="Times New Roman" w:hAnsi="Times New Roman" w:cs="Times New Roman"/>
          <w:sz w:val="20"/>
          <w:szCs w:val="20"/>
        </w:rPr>
      </w:pPr>
    </w:p>
    <w:p w:rsidR="00557EFD" w:rsidRDefault="00557EFD">
      <w:pPr>
        <w:rPr>
          <w:rFonts w:ascii="Times New Roman" w:hAnsi="Times New Roman" w:cs="Times New Roman"/>
          <w:sz w:val="20"/>
          <w:szCs w:val="20"/>
        </w:rPr>
      </w:pPr>
    </w:p>
    <w:sectPr w:rsidR="00557EFD" w:rsidSect="00874F1F">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72E" w:rsidRDefault="007C672E" w:rsidP="004B31C5">
      <w:pPr>
        <w:spacing w:after="0" w:line="240" w:lineRule="auto"/>
      </w:pPr>
      <w:r>
        <w:separator/>
      </w:r>
    </w:p>
  </w:endnote>
  <w:endnote w:type="continuationSeparator" w:id="0">
    <w:p w:rsidR="007C672E" w:rsidRDefault="007C672E" w:rsidP="004B3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72E" w:rsidRDefault="007C672E" w:rsidP="004B31C5">
      <w:pPr>
        <w:spacing w:after="0" w:line="240" w:lineRule="auto"/>
      </w:pPr>
      <w:r>
        <w:separator/>
      </w:r>
    </w:p>
  </w:footnote>
  <w:footnote w:type="continuationSeparator" w:id="0">
    <w:p w:rsidR="007C672E" w:rsidRDefault="007C672E" w:rsidP="004B31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936740"/>
      <w:docPartObj>
        <w:docPartGallery w:val="Page Numbers (Top of Page)"/>
        <w:docPartUnique/>
      </w:docPartObj>
    </w:sdtPr>
    <w:sdtEndPr>
      <w:rPr>
        <w:rFonts w:ascii="Times New Roman" w:hAnsi="Times New Roman" w:cs="Times New Roman"/>
        <w:sz w:val="24"/>
        <w:szCs w:val="24"/>
      </w:rPr>
    </w:sdtEndPr>
    <w:sdtContent>
      <w:p w:rsidR="00F26E56" w:rsidRPr="00AB59E7" w:rsidRDefault="00F26E56">
        <w:pPr>
          <w:pStyle w:val="aa"/>
          <w:jc w:val="center"/>
          <w:rPr>
            <w:rFonts w:ascii="Times New Roman" w:hAnsi="Times New Roman" w:cs="Times New Roman"/>
            <w:sz w:val="24"/>
            <w:szCs w:val="24"/>
          </w:rPr>
        </w:pPr>
        <w:r w:rsidRPr="00AB59E7">
          <w:rPr>
            <w:rFonts w:ascii="Times New Roman" w:hAnsi="Times New Roman" w:cs="Times New Roman"/>
            <w:sz w:val="24"/>
            <w:szCs w:val="24"/>
          </w:rPr>
          <w:fldChar w:fldCharType="begin"/>
        </w:r>
        <w:r w:rsidRPr="00AB59E7">
          <w:rPr>
            <w:rFonts w:ascii="Times New Roman" w:hAnsi="Times New Roman" w:cs="Times New Roman"/>
            <w:sz w:val="24"/>
            <w:szCs w:val="24"/>
          </w:rPr>
          <w:instrText>PAGE   \* MERGEFORMAT</w:instrText>
        </w:r>
        <w:r w:rsidRPr="00AB59E7">
          <w:rPr>
            <w:rFonts w:ascii="Times New Roman" w:hAnsi="Times New Roman" w:cs="Times New Roman"/>
            <w:sz w:val="24"/>
            <w:szCs w:val="24"/>
          </w:rPr>
          <w:fldChar w:fldCharType="separate"/>
        </w:r>
        <w:r w:rsidR="006D42B8">
          <w:rPr>
            <w:rFonts w:ascii="Times New Roman" w:hAnsi="Times New Roman" w:cs="Times New Roman"/>
            <w:noProof/>
            <w:sz w:val="24"/>
            <w:szCs w:val="24"/>
          </w:rPr>
          <w:t>3</w:t>
        </w:r>
        <w:r w:rsidRPr="00AB59E7">
          <w:rPr>
            <w:rFonts w:ascii="Times New Roman" w:hAnsi="Times New Roman" w:cs="Times New Roman"/>
            <w:sz w:val="24"/>
            <w:szCs w:val="24"/>
          </w:rPr>
          <w:fldChar w:fldCharType="end"/>
        </w:r>
      </w:p>
    </w:sdtContent>
  </w:sdt>
  <w:p w:rsidR="00F26E56" w:rsidRDefault="00F26E5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0F10"/>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ABA123B"/>
    <w:multiLevelType w:val="hybridMultilevel"/>
    <w:tmpl w:val="5C1ADDCA"/>
    <w:lvl w:ilvl="0" w:tplc="0419000F">
      <w:start w:val="1"/>
      <w:numFmt w:val="decimal"/>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82A5E9A"/>
    <w:multiLevelType w:val="hybridMultilevel"/>
    <w:tmpl w:val="DE94531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3D6C23C9"/>
    <w:multiLevelType w:val="hybridMultilevel"/>
    <w:tmpl w:val="D1A6573E"/>
    <w:lvl w:ilvl="0" w:tplc="0C7E79C4">
      <w:start w:val="1"/>
      <w:numFmt w:val="upperRoman"/>
      <w:lvlText w:val="%1."/>
      <w:lvlJc w:val="left"/>
      <w:pPr>
        <w:ind w:left="213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5422D09"/>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5A7C0657"/>
    <w:multiLevelType w:val="hybridMultilevel"/>
    <w:tmpl w:val="09C06806"/>
    <w:lvl w:ilvl="0" w:tplc="0419000F">
      <w:start w:val="1"/>
      <w:numFmt w:val="decimal"/>
      <w:lvlText w:val="%1."/>
      <w:lvlJc w:val="left"/>
      <w:pPr>
        <w:ind w:left="900" w:hanging="360"/>
      </w:pPr>
      <w:rPr>
        <w:rFonts w:hint="default"/>
      </w:rPr>
    </w:lvl>
    <w:lvl w:ilvl="1" w:tplc="83B09F76">
      <w:start w:val="1"/>
      <w:numFmt w:val="bullet"/>
      <w:lvlText w:val=""/>
      <w:lvlJc w:val="left"/>
      <w:pPr>
        <w:ind w:left="1620" w:hanging="360"/>
      </w:pPr>
      <w:rPr>
        <w:rFonts w:ascii="Symbol" w:hAnsi="Symbol"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6E935F62"/>
    <w:multiLevelType w:val="hybridMultilevel"/>
    <w:tmpl w:val="4DF4082E"/>
    <w:lvl w:ilvl="0" w:tplc="FBBC16E6">
      <w:start w:val="1"/>
      <w:numFmt w:val="upperRoman"/>
      <w:lvlText w:val="%1."/>
      <w:lvlJc w:val="left"/>
      <w:pPr>
        <w:ind w:left="1995"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3B"/>
    <w:rsid w:val="00003998"/>
    <w:rsid w:val="00003F82"/>
    <w:rsid w:val="00006708"/>
    <w:rsid w:val="00006996"/>
    <w:rsid w:val="000104BA"/>
    <w:rsid w:val="00025F16"/>
    <w:rsid w:val="00026924"/>
    <w:rsid w:val="00047744"/>
    <w:rsid w:val="0004787B"/>
    <w:rsid w:val="00051D94"/>
    <w:rsid w:val="00052C8B"/>
    <w:rsid w:val="0005392E"/>
    <w:rsid w:val="00053E55"/>
    <w:rsid w:val="00056328"/>
    <w:rsid w:val="00073916"/>
    <w:rsid w:val="000759E8"/>
    <w:rsid w:val="0008223D"/>
    <w:rsid w:val="000879DB"/>
    <w:rsid w:val="00096DE6"/>
    <w:rsid w:val="000A02C1"/>
    <w:rsid w:val="000A0FD2"/>
    <w:rsid w:val="000A247D"/>
    <w:rsid w:val="000A33B4"/>
    <w:rsid w:val="000A4431"/>
    <w:rsid w:val="000C053A"/>
    <w:rsid w:val="000D05D8"/>
    <w:rsid w:val="000D6E79"/>
    <w:rsid w:val="000F1C60"/>
    <w:rsid w:val="00101E1A"/>
    <w:rsid w:val="0010284A"/>
    <w:rsid w:val="00104809"/>
    <w:rsid w:val="001078B2"/>
    <w:rsid w:val="00113100"/>
    <w:rsid w:val="0011433B"/>
    <w:rsid w:val="00134C46"/>
    <w:rsid w:val="001352CC"/>
    <w:rsid w:val="00140AD0"/>
    <w:rsid w:val="00142825"/>
    <w:rsid w:val="0015312E"/>
    <w:rsid w:val="0016369A"/>
    <w:rsid w:val="00165A2C"/>
    <w:rsid w:val="00171670"/>
    <w:rsid w:val="0017516A"/>
    <w:rsid w:val="00175EA7"/>
    <w:rsid w:val="001774A6"/>
    <w:rsid w:val="00177DCB"/>
    <w:rsid w:val="00182F6C"/>
    <w:rsid w:val="00183F75"/>
    <w:rsid w:val="001A3103"/>
    <w:rsid w:val="001B077E"/>
    <w:rsid w:val="001B3CF7"/>
    <w:rsid w:val="001B5A1E"/>
    <w:rsid w:val="001B7D06"/>
    <w:rsid w:val="001D1105"/>
    <w:rsid w:val="001D1C69"/>
    <w:rsid w:val="001E066D"/>
    <w:rsid w:val="001E0C0B"/>
    <w:rsid w:val="001E2133"/>
    <w:rsid w:val="001E6023"/>
    <w:rsid w:val="001F0230"/>
    <w:rsid w:val="001F2B06"/>
    <w:rsid w:val="001F62B7"/>
    <w:rsid w:val="002047EC"/>
    <w:rsid w:val="0020710E"/>
    <w:rsid w:val="002123F4"/>
    <w:rsid w:val="00223097"/>
    <w:rsid w:val="00224146"/>
    <w:rsid w:val="0022555B"/>
    <w:rsid w:val="00225ED6"/>
    <w:rsid w:val="00226D5C"/>
    <w:rsid w:val="00227609"/>
    <w:rsid w:val="002405F5"/>
    <w:rsid w:val="00261C70"/>
    <w:rsid w:val="00262543"/>
    <w:rsid w:val="00262F99"/>
    <w:rsid w:val="0027407A"/>
    <w:rsid w:val="002817AF"/>
    <w:rsid w:val="0028551E"/>
    <w:rsid w:val="002A39E6"/>
    <w:rsid w:val="002A71D9"/>
    <w:rsid w:val="002C2A9F"/>
    <w:rsid w:val="002C3CB3"/>
    <w:rsid w:val="002D1B1B"/>
    <w:rsid w:val="002D5E1F"/>
    <w:rsid w:val="002E2EF6"/>
    <w:rsid w:val="00301ED8"/>
    <w:rsid w:val="00303FFF"/>
    <w:rsid w:val="0030612C"/>
    <w:rsid w:val="00311B18"/>
    <w:rsid w:val="003147E0"/>
    <w:rsid w:val="00315961"/>
    <w:rsid w:val="00323E3D"/>
    <w:rsid w:val="00327819"/>
    <w:rsid w:val="00340734"/>
    <w:rsid w:val="003412BF"/>
    <w:rsid w:val="00347AE6"/>
    <w:rsid w:val="003536BE"/>
    <w:rsid w:val="00364367"/>
    <w:rsid w:val="00372054"/>
    <w:rsid w:val="00380756"/>
    <w:rsid w:val="0038349C"/>
    <w:rsid w:val="00386B06"/>
    <w:rsid w:val="00387323"/>
    <w:rsid w:val="003911B1"/>
    <w:rsid w:val="003A0EBE"/>
    <w:rsid w:val="003A10EC"/>
    <w:rsid w:val="003A2FC8"/>
    <w:rsid w:val="003C16F8"/>
    <w:rsid w:val="003C3885"/>
    <w:rsid w:val="003C3905"/>
    <w:rsid w:val="003C53C4"/>
    <w:rsid w:val="003C6E93"/>
    <w:rsid w:val="003D1A43"/>
    <w:rsid w:val="003D1BAB"/>
    <w:rsid w:val="003E54D0"/>
    <w:rsid w:val="003F1109"/>
    <w:rsid w:val="004017AB"/>
    <w:rsid w:val="00403420"/>
    <w:rsid w:val="00405515"/>
    <w:rsid w:val="0041097E"/>
    <w:rsid w:val="00416F77"/>
    <w:rsid w:val="00425423"/>
    <w:rsid w:val="00433BD7"/>
    <w:rsid w:val="004347B4"/>
    <w:rsid w:val="00467287"/>
    <w:rsid w:val="004702ED"/>
    <w:rsid w:val="00471AE7"/>
    <w:rsid w:val="00482140"/>
    <w:rsid w:val="0048416F"/>
    <w:rsid w:val="004870A9"/>
    <w:rsid w:val="0049077A"/>
    <w:rsid w:val="00490E0D"/>
    <w:rsid w:val="00496F12"/>
    <w:rsid w:val="00496F76"/>
    <w:rsid w:val="004A767C"/>
    <w:rsid w:val="004B31C5"/>
    <w:rsid w:val="004C6054"/>
    <w:rsid w:val="004E0375"/>
    <w:rsid w:val="004E15E5"/>
    <w:rsid w:val="004E2AD6"/>
    <w:rsid w:val="004E2C3A"/>
    <w:rsid w:val="004E7DE9"/>
    <w:rsid w:val="004F4A62"/>
    <w:rsid w:val="005006DB"/>
    <w:rsid w:val="00501419"/>
    <w:rsid w:val="00507701"/>
    <w:rsid w:val="0053050A"/>
    <w:rsid w:val="00530B42"/>
    <w:rsid w:val="0053171E"/>
    <w:rsid w:val="00557EFD"/>
    <w:rsid w:val="005648C0"/>
    <w:rsid w:val="0056659F"/>
    <w:rsid w:val="005675D3"/>
    <w:rsid w:val="0057194A"/>
    <w:rsid w:val="00575252"/>
    <w:rsid w:val="005849AF"/>
    <w:rsid w:val="00592969"/>
    <w:rsid w:val="005A29F4"/>
    <w:rsid w:val="005B483B"/>
    <w:rsid w:val="005C5FB1"/>
    <w:rsid w:val="005D645D"/>
    <w:rsid w:val="005F4D17"/>
    <w:rsid w:val="0060202A"/>
    <w:rsid w:val="006026C9"/>
    <w:rsid w:val="00606619"/>
    <w:rsid w:val="006127DC"/>
    <w:rsid w:val="00621237"/>
    <w:rsid w:val="0062238E"/>
    <w:rsid w:val="0062250C"/>
    <w:rsid w:val="0062389A"/>
    <w:rsid w:val="006239F0"/>
    <w:rsid w:val="0063022E"/>
    <w:rsid w:val="00651383"/>
    <w:rsid w:val="00654049"/>
    <w:rsid w:val="00662C70"/>
    <w:rsid w:val="00662F5A"/>
    <w:rsid w:val="00667702"/>
    <w:rsid w:val="0067179E"/>
    <w:rsid w:val="00671BDF"/>
    <w:rsid w:val="00680947"/>
    <w:rsid w:val="00682C23"/>
    <w:rsid w:val="00695D56"/>
    <w:rsid w:val="0069741E"/>
    <w:rsid w:val="006C76C2"/>
    <w:rsid w:val="006C79B2"/>
    <w:rsid w:val="006C7C99"/>
    <w:rsid w:val="006D42B8"/>
    <w:rsid w:val="006E33AD"/>
    <w:rsid w:val="006E3C49"/>
    <w:rsid w:val="006E4518"/>
    <w:rsid w:val="006F2328"/>
    <w:rsid w:val="007169F3"/>
    <w:rsid w:val="007211E1"/>
    <w:rsid w:val="00722618"/>
    <w:rsid w:val="00723D93"/>
    <w:rsid w:val="007246A4"/>
    <w:rsid w:val="00726C68"/>
    <w:rsid w:val="00730FF8"/>
    <w:rsid w:val="0074010B"/>
    <w:rsid w:val="00745701"/>
    <w:rsid w:val="00753FF5"/>
    <w:rsid w:val="0076452F"/>
    <w:rsid w:val="0076545B"/>
    <w:rsid w:val="0076663B"/>
    <w:rsid w:val="00770DDE"/>
    <w:rsid w:val="007740EB"/>
    <w:rsid w:val="00781206"/>
    <w:rsid w:val="007921A3"/>
    <w:rsid w:val="007B2245"/>
    <w:rsid w:val="007C4751"/>
    <w:rsid w:val="007C672E"/>
    <w:rsid w:val="007D16C5"/>
    <w:rsid w:val="007F26B7"/>
    <w:rsid w:val="008004A6"/>
    <w:rsid w:val="00840860"/>
    <w:rsid w:val="00846057"/>
    <w:rsid w:val="008566DA"/>
    <w:rsid w:val="00857F48"/>
    <w:rsid w:val="00862A5A"/>
    <w:rsid w:val="00863F11"/>
    <w:rsid w:val="0086445D"/>
    <w:rsid w:val="00871E1C"/>
    <w:rsid w:val="00873B0F"/>
    <w:rsid w:val="00874F1F"/>
    <w:rsid w:val="008774EF"/>
    <w:rsid w:val="00881868"/>
    <w:rsid w:val="00884928"/>
    <w:rsid w:val="00894303"/>
    <w:rsid w:val="008A6882"/>
    <w:rsid w:val="008C17CF"/>
    <w:rsid w:val="008D008E"/>
    <w:rsid w:val="008D40EF"/>
    <w:rsid w:val="008E0C70"/>
    <w:rsid w:val="008E3336"/>
    <w:rsid w:val="008F0782"/>
    <w:rsid w:val="008F0E9F"/>
    <w:rsid w:val="008F193D"/>
    <w:rsid w:val="008F5628"/>
    <w:rsid w:val="0090225D"/>
    <w:rsid w:val="0091142C"/>
    <w:rsid w:val="0093212B"/>
    <w:rsid w:val="00932B9E"/>
    <w:rsid w:val="00937019"/>
    <w:rsid w:val="00941E55"/>
    <w:rsid w:val="009554EB"/>
    <w:rsid w:val="0095696A"/>
    <w:rsid w:val="00970DDA"/>
    <w:rsid w:val="00974456"/>
    <w:rsid w:val="00975F0D"/>
    <w:rsid w:val="00987944"/>
    <w:rsid w:val="00996077"/>
    <w:rsid w:val="009976F7"/>
    <w:rsid w:val="009A3068"/>
    <w:rsid w:val="009A42EA"/>
    <w:rsid w:val="009A477A"/>
    <w:rsid w:val="009A5491"/>
    <w:rsid w:val="009A624B"/>
    <w:rsid w:val="009A7210"/>
    <w:rsid w:val="009C4550"/>
    <w:rsid w:val="009D32D7"/>
    <w:rsid w:val="00A05CE3"/>
    <w:rsid w:val="00A2282B"/>
    <w:rsid w:val="00A342D9"/>
    <w:rsid w:val="00A3631C"/>
    <w:rsid w:val="00A457C1"/>
    <w:rsid w:val="00A64549"/>
    <w:rsid w:val="00A76F56"/>
    <w:rsid w:val="00A81079"/>
    <w:rsid w:val="00A86A03"/>
    <w:rsid w:val="00A86E0A"/>
    <w:rsid w:val="00A87775"/>
    <w:rsid w:val="00A95EDA"/>
    <w:rsid w:val="00AA6CCD"/>
    <w:rsid w:val="00AB48DC"/>
    <w:rsid w:val="00AB59E7"/>
    <w:rsid w:val="00AB72D6"/>
    <w:rsid w:val="00AD2041"/>
    <w:rsid w:val="00AD4982"/>
    <w:rsid w:val="00AF7416"/>
    <w:rsid w:val="00B006B2"/>
    <w:rsid w:val="00B0644E"/>
    <w:rsid w:val="00B237C2"/>
    <w:rsid w:val="00B31B6D"/>
    <w:rsid w:val="00B4747B"/>
    <w:rsid w:val="00B5437C"/>
    <w:rsid w:val="00B61FBF"/>
    <w:rsid w:val="00B62B9A"/>
    <w:rsid w:val="00B66449"/>
    <w:rsid w:val="00B80021"/>
    <w:rsid w:val="00B84A48"/>
    <w:rsid w:val="00B85157"/>
    <w:rsid w:val="00B86662"/>
    <w:rsid w:val="00B9065E"/>
    <w:rsid w:val="00BA1F68"/>
    <w:rsid w:val="00BA4E4C"/>
    <w:rsid w:val="00BA67D2"/>
    <w:rsid w:val="00BA7441"/>
    <w:rsid w:val="00BB4CB8"/>
    <w:rsid w:val="00BC2976"/>
    <w:rsid w:val="00BC38A9"/>
    <w:rsid w:val="00BD05AB"/>
    <w:rsid w:val="00C00CC2"/>
    <w:rsid w:val="00C02FC8"/>
    <w:rsid w:val="00C04EA7"/>
    <w:rsid w:val="00C06373"/>
    <w:rsid w:val="00C1306C"/>
    <w:rsid w:val="00C32745"/>
    <w:rsid w:val="00C35AD0"/>
    <w:rsid w:val="00C424BA"/>
    <w:rsid w:val="00C71B3F"/>
    <w:rsid w:val="00C855FB"/>
    <w:rsid w:val="00C862D4"/>
    <w:rsid w:val="00C90D15"/>
    <w:rsid w:val="00C90ED6"/>
    <w:rsid w:val="00C96053"/>
    <w:rsid w:val="00C97C4E"/>
    <w:rsid w:val="00CA0277"/>
    <w:rsid w:val="00CB3E07"/>
    <w:rsid w:val="00CB6476"/>
    <w:rsid w:val="00CD354B"/>
    <w:rsid w:val="00CD3BF1"/>
    <w:rsid w:val="00CD5544"/>
    <w:rsid w:val="00CD5681"/>
    <w:rsid w:val="00CE0D66"/>
    <w:rsid w:val="00CE1B9B"/>
    <w:rsid w:val="00CF58AA"/>
    <w:rsid w:val="00D03281"/>
    <w:rsid w:val="00D10FA7"/>
    <w:rsid w:val="00D117A0"/>
    <w:rsid w:val="00D12E8D"/>
    <w:rsid w:val="00D332E3"/>
    <w:rsid w:val="00D3775D"/>
    <w:rsid w:val="00D451DE"/>
    <w:rsid w:val="00D57082"/>
    <w:rsid w:val="00D72F4C"/>
    <w:rsid w:val="00D7358F"/>
    <w:rsid w:val="00D97474"/>
    <w:rsid w:val="00DA075F"/>
    <w:rsid w:val="00DA67DD"/>
    <w:rsid w:val="00DA76E6"/>
    <w:rsid w:val="00DB59BB"/>
    <w:rsid w:val="00DC7189"/>
    <w:rsid w:val="00DD19A3"/>
    <w:rsid w:val="00DD72ED"/>
    <w:rsid w:val="00DE17CD"/>
    <w:rsid w:val="00DE30DC"/>
    <w:rsid w:val="00DE7A67"/>
    <w:rsid w:val="00DF0EC9"/>
    <w:rsid w:val="00DF6F58"/>
    <w:rsid w:val="00E20A26"/>
    <w:rsid w:val="00E3019A"/>
    <w:rsid w:val="00E35A1F"/>
    <w:rsid w:val="00E46DA5"/>
    <w:rsid w:val="00E50616"/>
    <w:rsid w:val="00E85192"/>
    <w:rsid w:val="00E854E7"/>
    <w:rsid w:val="00E97352"/>
    <w:rsid w:val="00EA3BED"/>
    <w:rsid w:val="00EC1EE2"/>
    <w:rsid w:val="00ED1C59"/>
    <w:rsid w:val="00ED6898"/>
    <w:rsid w:val="00ED761E"/>
    <w:rsid w:val="00EE57DE"/>
    <w:rsid w:val="00EF6E28"/>
    <w:rsid w:val="00F22761"/>
    <w:rsid w:val="00F23FE9"/>
    <w:rsid w:val="00F26E56"/>
    <w:rsid w:val="00F319F7"/>
    <w:rsid w:val="00F36D5D"/>
    <w:rsid w:val="00F436B7"/>
    <w:rsid w:val="00F46A68"/>
    <w:rsid w:val="00F50BB3"/>
    <w:rsid w:val="00F513E1"/>
    <w:rsid w:val="00F51BCB"/>
    <w:rsid w:val="00F536DD"/>
    <w:rsid w:val="00F62014"/>
    <w:rsid w:val="00F66BDA"/>
    <w:rsid w:val="00F7351C"/>
    <w:rsid w:val="00F81431"/>
    <w:rsid w:val="00F8255B"/>
    <w:rsid w:val="00F830FB"/>
    <w:rsid w:val="00FA2635"/>
    <w:rsid w:val="00FA5F4A"/>
    <w:rsid w:val="00FB2D78"/>
    <w:rsid w:val="00FB34A3"/>
    <w:rsid w:val="00FB3B03"/>
    <w:rsid w:val="00FB7882"/>
    <w:rsid w:val="00FC324F"/>
    <w:rsid w:val="00FE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2A9CD-F2D1-41A0-ABD4-5469429C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CD56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7416"/>
    <w:pPr>
      <w:ind w:left="720"/>
      <w:contextualSpacing/>
    </w:pPr>
  </w:style>
  <w:style w:type="table" w:styleId="a5">
    <w:name w:val="Table Grid"/>
    <w:basedOn w:val="a1"/>
    <w:uiPriority w:val="39"/>
    <w:rsid w:val="00873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rsid w:val="0028551E"/>
  </w:style>
  <w:style w:type="paragraph" w:styleId="a6">
    <w:name w:val="Balloon Text"/>
    <w:basedOn w:val="a"/>
    <w:link w:val="a7"/>
    <w:uiPriority w:val="99"/>
    <w:semiHidden/>
    <w:unhideWhenUsed/>
    <w:rsid w:val="00A810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1079"/>
    <w:rPr>
      <w:rFonts w:ascii="Segoe UI" w:hAnsi="Segoe UI" w:cs="Segoe UI"/>
      <w:sz w:val="18"/>
      <w:szCs w:val="18"/>
    </w:rPr>
  </w:style>
  <w:style w:type="paragraph" w:styleId="a8">
    <w:name w:val="endnote text"/>
    <w:basedOn w:val="a"/>
    <w:link w:val="a9"/>
    <w:uiPriority w:val="99"/>
    <w:semiHidden/>
    <w:unhideWhenUsed/>
    <w:rsid w:val="00AB48DC"/>
    <w:pPr>
      <w:spacing w:after="0" w:line="240" w:lineRule="auto"/>
    </w:pPr>
    <w:rPr>
      <w:rFonts w:ascii="Times New Roman" w:eastAsia="Calibri" w:hAnsi="Times New Roman" w:cs="Times New Roman"/>
      <w:sz w:val="20"/>
      <w:szCs w:val="20"/>
    </w:rPr>
  </w:style>
  <w:style w:type="character" w:customStyle="1" w:styleId="a9">
    <w:name w:val="Текст концевой сноски Знак"/>
    <w:basedOn w:val="a0"/>
    <w:link w:val="a8"/>
    <w:uiPriority w:val="99"/>
    <w:semiHidden/>
    <w:rsid w:val="00AB48DC"/>
    <w:rPr>
      <w:rFonts w:ascii="Times New Roman" w:eastAsia="Calibri" w:hAnsi="Times New Roman" w:cs="Times New Roman"/>
      <w:sz w:val="20"/>
      <w:szCs w:val="20"/>
    </w:rPr>
  </w:style>
  <w:style w:type="character" w:customStyle="1" w:styleId="30">
    <w:name w:val="Заголовок 3 Знак"/>
    <w:basedOn w:val="a0"/>
    <w:link w:val="3"/>
    <w:uiPriority w:val="9"/>
    <w:semiHidden/>
    <w:rsid w:val="00CD5681"/>
    <w:rPr>
      <w:rFonts w:asciiTheme="majorHAnsi" w:eastAsiaTheme="majorEastAsia" w:hAnsiTheme="majorHAnsi" w:cstheme="majorBidi"/>
      <w:color w:val="1F4D78" w:themeColor="accent1" w:themeShade="7F"/>
      <w:sz w:val="24"/>
      <w:szCs w:val="24"/>
    </w:rPr>
  </w:style>
  <w:style w:type="paragraph" w:styleId="aa">
    <w:name w:val="header"/>
    <w:basedOn w:val="a"/>
    <w:link w:val="ab"/>
    <w:uiPriority w:val="99"/>
    <w:unhideWhenUsed/>
    <w:rsid w:val="004B31C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B31C5"/>
  </w:style>
  <w:style w:type="paragraph" w:styleId="ac">
    <w:name w:val="footer"/>
    <w:basedOn w:val="a"/>
    <w:link w:val="ad"/>
    <w:uiPriority w:val="99"/>
    <w:unhideWhenUsed/>
    <w:rsid w:val="004B31C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31C5"/>
  </w:style>
  <w:style w:type="character" w:styleId="ae">
    <w:name w:val="annotation reference"/>
    <w:basedOn w:val="a0"/>
    <w:uiPriority w:val="99"/>
    <w:semiHidden/>
    <w:unhideWhenUsed/>
    <w:rsid w:val="0086445D"/>
    <w:rPr>
      <w:sz w:val="16"/>
      <w:szCs w:val="16"/>
    </w:rPr>
  </w:style>
  <w:style w:type="paragraph" w:styleId="af">
    <w:name w:val="annotation text"/>
    <w:basedOn w:val="a"/>
    <w:link w:val="af0"/>
    <w:uiPriority w:val="99"/>
    <w:semiHidden/>
    <w:unhideWhenUsed/>
    <w:rsid w:val="0086445D"/>
    <w:pPr>
      <w:spacing w:line="240" w:lineRule="auto"/>
    </w:pPr>
    <w:rPr>
      <w:sz w:val="20"/>
      <w:szCs w:val="20"/>
    </w:rPr>
  </w:style>
  <w:style w:type="character" w:customStyle="1" w:styleId="af0">
    <w:name w:val="Текст примечания Знак"/>
    <w:basedOn w:val="a0"/>
    <w:link w:val="af"/>
    <w:uiPriority w:val="99"/>
    <w:semiHidden/>
    <w:rsid w:val="0086445D"/>
    <w:rPr>
      <w:sz w:val="20"/>
      <w:szCs w:val="20"/>
    </w:rPr>
  </w:style>
  <w:style w:type="paragraph" w:styleId="af1">
    <w:name w:val="annotation subject"/>
    <w:basedOn w:val="af"/>
    <w:next w:val="af"/>
    <w:link w:val="af2"/>
    <w:uiPriority w:val="99"/>
    <w:semiHidden/>
    <w:unhideWhenUsed/>
    <w:rsid w:val="0086445D"/>
    <w:rPr>
      <w:b/>
      <w:bCs/>
    </w:rPr>
  </w:style>
  <w:style w:type="character" w:customStyle="1" w:styleId="af2">
    <w:name w:val="Тема примечания Знак"/>
    <w:basedOn w:val="af0"/>
    <w:link w:val="af1"/>
    <w:uiPriority w:val="99"/>
    <w:semiHidden/>
    <w:rsid w:val="008644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18786">
      <w:bodyDiv w:val="1"/>
      <w:marLeft w:val="0"/>
      <w:marRight w:val="0"/>
      <w:marTop w:val="0"/>
      <w:marBottom w:val="0"/>
      <w:divBdr>
        <w:top w:val="none" w:sz="0" w:space="0" w:color="auto"/>
        <w:left w:val="none" w:sz="0" w:space="0" w:color="auto"/>
        <w:bottom w:val="none" w:sz="0" w:space="0" w:color="auto"/>
        <w:right w:val="none" w:sz="0" w:space="0" w:color="auto"/>
      </w:divBdr>
    </w:div>
    <w:div w:id="211893700">
      <w:bodyDiv w:val="1"/>
      <w:marLeft w:val="0"/>
      <w:marRight w:val="0"/>
      <w:marTop w:val="0"/>
      <w:marBottom w:val="0"/>
      <w:divBdr>
        <w:top w:val="none" w:sz="0" w:space="0" w:color="auto"/>
        <w:left w:val="none" w:sz="0" w:space="0" w:color="auto"/>
        <w:bottom w:val="none" w:sz="0" w:space="0" w:color="auto"/>
        <w:right w:val="none" w:sz="0" w:space="0" w:color="auto"/>
      </w:divBdr>
    </w:div>
    <w:div w:id="773483082">
      <w:bodyDiv w:val="1"/>
      <w:marLeft w:val="0"/>
      <w:marRight w:val="0"/>
      <w:marTop w:val="0"/>
      <w:marBottom w:val="0"/>
      <w:divBdr>
        <w:top w:val="none" w:sz="0" w:space="0" w:color="auto"/>
        <w:left w:val="none" w:sz="0" w:space="0" w:color="auto"/>
        <w:bottom w:val="none" w:sz="0" w:space="0" w:color="auto"/>
        <w:right w:val="none" w:sz="0" w:space="0" w:color="auto"/>
      </w:divBdr>
    </w:div>
    <w:div w:id="892038554">
      <w:bodyDiv w:val="1"/>
      <w:marLeft w:val="0"/>
      <w:marRight w:val="0"/>
      <w:marTop w:val="0"/>
      <w:marBottom w:val="0"/>
      <w:divBdr>
        <w:top w:val="none" w:sz="0" w:space="0" w:color="auto"/>
        <w:left w:val="none" w:sz="0" w:space="0" w:color="auto"/>
        <w:bottom w:val="none" w:sz="0" w:space="0" w:color="auto"/>
        <w:right w:val="none" w:sz="0" w:space="0" w:color="auto"/>
      </w:divBdr>
    </w:div>
    <w:div w:id="1898740034">
      <w:bodyDiv w:val="1"/>
      <w:marLeft w:val="0"/>
      <w:marRight w:val="0"/>
      <w:marTop w:val="0"/>
      <w:marBottom w:val="0"/>
      <w:divBdr>
        <w:top w:val="none" w:sz="0" w:space="0" w:color="auto"/>
        <w:left w:val="none" w:sz="0" w:space="0" w:color="auto"/>
        <w:bottom w:val="none" w:sz="0" w:space="0" w:color="auto"/>
        <w:right w:val="none" w:sz="0" w:space="0" w:color="auto"/>
      </w:divBdr>
    </w:div>
    <w:div w:id="199426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9756F-0526-407F-8DB8-B764B493A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15</Pages>
  <Words>4608</Words>
  <Characters>26266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Журова Алла Николаевна</dc:creator>
  <cp:keywords/>
  <dc:description/>
  <cp:lastModifiedBy>Михайлова Инна Николаевна</cp:lastModifiedBy>
  <cp:revision>14</cp:revision>
  <cp:lastPrinted>2024-06-04T10:08:00Z</cp:lastPrinted>
  <dcterms:created xsi:type="dcterms:W3CDTF">2024-01-05T10:45:00Z</dcterms:created>
  <dcterms:modified xsi:type="dcterms:W3CDTF">2024-07-12T08:16:00Z</dcterms:modified>
</cp:coreProperties>
</file>