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D3" w:rsidRDefault="005726D3" w:rsidP="00572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БЕЛАРУСЬ</w:t>
      </w:r>
    </w:p>
    <w:p w:rsidR="005726D3" w:rsidRDefault="005726D3" w:rsidP="005726D3">
      <w:pPr>
        <w:spacing w:after="0" w:line="240" w:lineRule="auto"/>
        <w:jc w:val="center"/>
        <w:rPr>
          <w:rFonts w:ascii="Times New Roman" w:hAnsi="Times New Roman" w:cs="Times New Roman"/>
          <w:sz w:val="28"/>
          <w:szCs w:val="28"/>
        </w:rPr>
      </w:pPr>
    </w:p>
    <w:p w:rsidR="005726D3" w:rsidRDefault="005726D3" w:rsidP="00572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Учебно-методическое объединение по образованию в области управления</w:t>
      </w:r>
    </w:p>
    <w:p w:rsidR="005726D3" w:rsidRDefault="005726D3" w:rsidP="005726D3">
      <w:pPr>
        <w:spacing w:after="0" w:line="240" w:lineRule="auto"/>
        <w:jc w:val="center"/>
        <w:rPr>
          <w:rFonts w:ascii="Times New Roman" w:hAnsi="Times New Roman" w:cs="Times New Roman"/>
          <w:sz w:val="28"/>
          <w:szCs w:val="28"/>
        </w:rPr>
      </w:pPr>
    </w:p>
    <w:p w:rsidR="005726D3" w:rsidRDefault="005726D3" w:rsidP="005726D3">
      <w:pPr>
        <w:spacing w:after="0" w:line="240" w:lineRule="auto"/>
        <w:jc w:val="center"/>
        <w:rPr>
          <w:rFonts w:ascii="Times New Roman" w:hAnsi="Times New Roman" w:cs="Times New Roman"/>
          <w:sz w:val="28"/>
          <w:szCs w:val="28"/>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2"/>
        <w:gridCol w:w="4847"/>
      </w:tblGrid>
      <w:tr w:rsidR="005726D3" w:rsidTr="005726D3">
        <w:tc>
          <w:tcPr>
            <w:tcW w:w="4820" w:type="dxa"/>
          </w:tcPr>
          <w:p w:rsidR="005726D3" w:rsidRDefault="005726D3" w:rsidP="005726D3">
            <w:pPr>
              <w:rPr>
                <w:rFonts w:ascii="Times New Roman" w:hAnsi="Times New Roman" w:cs="Times New Roman"/>
                <w:sz w:val="28"/>
                <w:szCs w:val="28"/>
              </w:rPr>
            </w:pPr>
          </w:p>
        </w:tc>
        <w:tc>
          <w:tcPr>
            <w:tcW w:w="4876" w:type="dxa"/>
          </w:tcPr>
          <w:p w:rsidR="005726D3" w:rsidRPr="002536CD" w:rsidRDefault="005726D3" w:rsidP="005726D3">
            <w:pPr>
              <w:rPr>
                <w:rFonts w:ascii="Times New Roman" w:hAnsi="Times New Roman" w:cs="Times New Roman"/>
                <w:b/>
                <w:sz w:val="28"/>
                <w:szCs w:val="28"/>
              </w:rPr>
            </w:pPr>
            <w:r w:rsidRPr="002536CD">
              <w:rPr>
                <w:rFonts w:ascii="Times New Roman" w:hAnsi="Times New Roman" w:cs="Times New Roman"/>
                <w:b/>
                <w:sz w:val="28"/>
                <w:szCs w:val="28"/>
              </w:rPr>
              <w:t>УТВЕРЖДАЮ</w:t>
            </w:r>
          </w:p>
          <w:p w:rsidR="005726D3" w:rsidRDefault="005726D3" w:rsidP="005726D3">
            <w:pPr>
              <w:spacing w:before="120" w:line="280" w:lineRule="exact"/>
              <w:rPr>
                <w:rFonts w:ascii="Times New Roman" w:hAnsi="Times New Roman" w:cs="Times New Roman"/>
                <w:sz w:val="28"/>
                <w:szCs w:val="28"/>
              </w:rPr>
            </w:pPr>
            <w:r>
              <w:rPr>
                <w:rFonts w:ascii="Times New Roman" w:hAnsi="Times New Roman" w:cs="Times New Roman"/>
                <w:sz w:val="28"/>
                <w:szCs w:val="28"/>
              </w:rPr>
              <w:t>Первый заместитель Министра образования Республики Беларусь</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_______________ А.Г.Баханович</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____ _______________ 2024 г.</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Регистрационный № __________</w:t>
            </w:r>
          </w:p>
        </w:tc>
      </w:tr>
    </w:tbl>
    <w:p w:rsidR="005726D3" w:rsidRDefault="005726D3" w:rsidP="005726D3">
      <w:pPr>
        <w:spacing w:after="0" w:line="240" w:lineRule="auto"/>
        <w:jc w:val="center"/>
        <w:rPr>
          <w:rFonts w:ascii="Times New Roman" w:hAnsi="Times New Roman" w:cs="Times New Roman"/>
          <w:sz w:val="28"/>
          <w:szCs w:val="28"/>
        </w:rPr>
      </w:pPr>
    </w:p>
    <w:p w:rsidR="002536CD" w:rsidRDefault="002536CD" w:rsidP="005726D3">
      <w:pPr>
        <w:spacing w:after="0" w:line="240" w:lineRule="auto"/>
        <w:jc w:val="center"/>
        <w:rPr>
          <w:rFonts w:ascii="Times New Roman" w:hAnsi="Times New Roman" w:cs="Times New Roman"/>
          <w:sz w:val="28"/>
          <w:szCs w:val="28"/>
        </w:rPr>
      </w:pPr>
    </w:p>
    <w:p w:rsidR="005726D3" w:rsidRDefault="005726D3" w:rsidP="005726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ГРАЖДАНСКОЕ ПРАВО (ОБЩАЯ ЧАСТЬ)</w:t>
      </w:r>
    </w:p>
    <w:p w:rsidR="005726D3" w:rsidRPr="0014000D" w:rsidRDefault="005726D3" w:rsidP="005726D3">
      <w:pPr>
        <w:spacing w:after="0" w:line="240" w:lineRule="auto"/>
        <w:jc w:val="center"/>
        <w:rPr>
          <w:rFonts w:ascii="Times New Roman" w:hAnsi="Times New Roman" w:cs="Times New Roman"/>
          <w:sz w:val="28"/>
          <w:szCs w:val="28"/>
        </w:rPr>
      </w:pPr>
    </w:p>
    <w:p w:rsidR="005726D3" w:rsidRDefault="005726D3" w:rsidP="005726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Примерная у</w:t>
      </w:r>
      <w:r w:rsidRPr="003147E0">
        <w:rPr>
          <w:rFonts w:ascii="Times New Roman" w:hAnsi="Times New Roman" w:cs="Times New Roman"/>
          <w:b/>
          <w:sz w:val="28"/>
          <w:szCs w:val="28"/>
        </w:rPr>
        <w:t>чебная программа п</w:t>
      </w:r>
      <w:r>
        <w:rPr>
          <w:rFonts w:ascii="Times New Roman" w:hAnsi="Times New Roman" w:cs="Times New Roman"/>
          <w:b/>
          <w:sz w:val="28"/>
          <w:szCs w:val="28"/>
        </w:rPr>
        <w:t>о учебной дисциплине</w:t>
      </w:r>
    </w:p>
    <w:p w:rsidR="005726D3" w:rsidRPr="003147E0" w:rsidRDefault="005726D3" w:rsidP="005726D3">
      <w:pPr>
        <w:spacing w:after="0" w:line="240" w:lineRule="auto"/>
        <w:jc w:val="center"/>
        <w:rPr>
          <w:rFonts w:ascii="Times New Roman" w:hAnsi="Times New Roman" w:cs="Times New Roman"/>
          <w:b/>
          <w:sz w:val="28"/>
          <w:szCs w:val="28"/>
        </w:rPr>
      </w:pPr>
      <w:r w:rsidRPr="003147E0">
        <w:rPr>
          <w:rFonts w:ascii="Times New Roman" w:hAnsi="Times New Roman" w:cs="Times New Roman"/>
          <w:b/>
          <w:sz w:val="28"/>
          <w:szCs w:val="28"/>
        </w:rPr>
        <w:t>для специальности:</w:t>
      </w:r>
    </w:p>
    <w:p w:rsidR="005726D3" w:rsidRPr="003A3CDB" w:rsidRDefault="005726D3" w:rsidP="005726D3">
      <w:pPr>
        <w:spacing w:after="0" w:line="240" w:lineRule="auto"/>
        <w:jc w:val="center"/>
        <w:rPr>
          <w:rFonts w:ascii="Times New Roman" w:hAnsi="Times New Roman" w:cs="Times New Roman"/>
          <w:sz w:val="28"/>
          <w:szCs w:val="28"/>
        </w:rPr>
      </w:pPr>
      <w:r w:rsidRPr="003A3CDB">
        <w:rPr>
          <w:rFonts w:ascii="Times New Roman" w:hAnsi="Times New Roman" w:cs="Times New Roman"/>
          <w:sz w:val="28"/>
          <w:szCs w:val="28"/>
        </w:rPr>
        <w:t xml:space="preserve">6-05-0414-02 </w:t>
      </w:r>
      <w:r w:rsidR="00AF3154">
        <w:rPr>
          <w:rFonts w:ascii="Times New Roman" w:hAnsi="Times New Roman" w:cs="Times New Roman"/>
          <w:sz w:val="28"/>
          <w:szCs w:val="28"/>
        </w:rPr>
        <w:t>«</w:t>
      </w:r>
      <w:r w:rsidRPr="003A3CDB">
        <w:rPr>
          <w:rFonts w:ascii="Times New Roman" w:hAnsi="Times New Roman" w:cs="Times New Roman"/>
          <w:sz w:val="28"/>
          <w:szCs w:val="28"/>
        </w:rPr>
        <w:t>Государственное управление и право</w:t>
      </w:r>
      <w:r w:rsidR="00AF3154">
        <w:rPr>
          <w:rFonts w:ascii="Times New Roman" w:hAnsi="Times New Roman" w:cs="Times New Roman"/>
          <w:sz w:val="28"/>
          <w:szCs w:val="28"/>
        </w:rPr>
        <w:t>»</w:t>
      </w:r>
    </w:p>
    <w:p w:rsidR="005726D3" w:rsidRDefault="005726D3" w:rsidP="005726D3">
      <w:pPr>
        <w:spacing w:after="0" w:line="240" w:lineRule="auto"/>
        <w:jc w:val="center"/>
        <w:rPr>
          <w:rFonts w:ascii="Times New Roman" w:hAnsi="Times New Roman" w:cs="Times New Roman"/>
          <w:sz w:val="28"/>
          <w:szCs w:val="28"/>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84"/>
        <w:gridCol w:w="4819"/>
      </w:tblGrid>
      <w:tr w:rsidR="005726D3" w:rsidTr="005726D3">
        <w:trPr>
          <w:trHeight w:val="20"/>
        </w:trPr>
        <w:tc>
          <w:tcPr>
            <w:tcW w:w="4536" w:type="dxa"/>
          </w:tcPr>
          <w:p w:rsidR="005726D3" w:rsidRDefault="005726D3" w:rsidP="005726D3">
            <w:pPr>
              <w:rPr>
                <w:rFonts w:ascii="Times New Roman" w:hAnsi="Times New Roman" w:cs="Times New Roman"/>
                <w:sz w:val="28"/>
                <w:szCs w:val="28"/>
              </w:rPr>
            </w:pPr>
            <w:r w:rsidRPr="00727C73">
              <w:rPr>
                <w:rFonts w:ascii="Times New Roman" w:hAnsi="Times New Roman" w:cs="Times New Roman"/>
                <w:sz w:val="28"/>
                <w:szCs w:val="28"/>
              </w:rPr>
              <w:t>СОГЛАСОВАНО</w:t>
            </w:r>
          </w:p>
          <w:p w:rsidR="005726D3" w:rsidRDefault="005726D3" w:rsidP="005726D3">
            <w:pPr>
              <w:spacing w:line="280" w:lineRule="exact"/>
              <w:rPr>
                <w:rFonts w:ascii="Times New Roman" w:hAnsi="Times New Roman" w:cs="Times New Roman"/>
                <w:sz w:val="28"/>
                <w:szCs w:val="28"/>
              </w:rPr>
            </w:pPr>
          </w:p>
          <w:p w:rsidR="005726D3" w:rsidRDefault="005726D3" w:rsidP="005726D3">
            <w:pPr>
              <w:rPr>
                <w:rFonts w:ascii="Times New Roman" w:hAnsi="Times New Roman" w:cs="Times New Roman"/>
                <w:sz w:val="28"/>
                <w:szCs w:val="28"/>
              </w:rPr>
            </w:pPr>
            <w:r>
              <w:rPr>
                <w:rFonts w:ascii="Times New Roman" w:hAnsi="Times New Roman" w:cs="Times New Roman"/>
                <w:sz w:val="28"/>
                <w:szCs w:val="28"/>
              </w:rPr>
              <w:t>_______________</w:t>
            </w:r>
          </w:p>
          <w:p w:rsidR="005726D3" w:rsidRDefault="005726D3" w:rsidP="005726D3">
            <w:pPr>
              <w:rPr>
                <w:rFonts w:ascii="Times New Roman" w:hAnsi="Times New Roman" w:cs="Times New Roman"/>
                <w:sz w:val="28"/>
                <w:szCs w:val="28"/>
              </w:rPr>
            </w:pPr>
            <w:r>
              <w:rPr>
                <w:rFonts w:ascii="Times New Roman" w:hAnsi="Times New Roman" w:cs="Times New Roman"/>
                <w:sz w:val="28"/>
                <w:szCs w:val="28"/>
              </w:rPr>
              <w:t>____________________</w:t>
            </w:r>
          </w:p>
          <w:p w:rsidR="005726D3" w:rsidRDefault="005726D3" w:rsidP="005726D3">
            <w:pPr>
              <w:rPr>
                <w:rFonts w:ascii="Times New Roman" w:hAnsi="Times New Roman" w:cs="Times New Roman"/>
                <w:sz w:val="28"/>
                <w:szCs w:val="28"/>
              </w:rPr>
            </w:pPr>
          </w:p>
        </w:tc>
        <w:tc>
          <w:tcPr>
            <w:tcW w:w="284" w:type="dxa"/>
          </w:tcPr>
          <w:p w:rsidR="005726D3" w:rsidRDefault="005726D3" w:rsidP="005726D3">
            <w:pPr>
              <w:rPr>
                <w:rFonts w:ascii="Times New Roman" w:hAnsi="Times New Roman" w:cs="Times New Roman"/>
                <w:sz w:val="28"/>
                <w:szCs w:val="28"/>
              </w:rPr>
            </w:pPr>
          </w:p>
        </w:tc>
        <w:tc>
          <w:tcPr>
            <w:tcW w:w="4820" w:type="dxa"/>
          </w:tcPr>
          <w:p w:rsidR="005726D3" w:rsidRDefault="005726D3" w:rsidP="005726D3">
            <w:pPr>
              <w:rPr>
                <w:rFonts w:ascii="Times New Roman" w:hAnsi="Times New Roman" w:cs="Times New Roman"/>
                <w:sz w:val="28"/>
                <w:szCs w:val="28"/>
              </w:rPr>
            </w:pPr>
            <w:r>
              <w:rPr>
                <w:rFonts w:ascii="Times New Roman" w:hAnsi="Times New Roman" w:cs="Times New Roman"/>
                <w:sz w:val="28"/>
                <w:szCs w:val="28"/>
              </w:rPr>
              <w:t>СОГЛАСОВАНО</w:t>
            </w:r>
          </w:p>
          <w:p w:rsidR="005726D3" w:rsidRDefault="005726D3" w:rsidP="005726D3">
            <w:pPr>
              <w:spacing w:before="120" w:line="280" w:lineRule="exact"/>
              <w:rPr>
                <w:rFonts w:ascii="Times New Roman" w:hAnsi="Times New Roman" w:cs="Times New Roman"/>
                <w:sz w:val="28"/>
                <w:szCs w:val="28"/>
              </w:rPr>
            </w:pPr>
            <w:r>
              <w:rPr>
                <w:rFonts w:ascii="Times New Roman" w:hAnsi="Times New Roman" w:cs="Times New Roman"/>
                <w:sz w:val="28"/>
                <w:szCs w:val="28"/>
              </w:rPr>
              <w:t>Начальник Главного управления профессионального образования Министерства образования Республики Беларусь</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__________________ С.Н.Пищов</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__________________</w:t>
            </w:r>
          </w:p>
          <w:p w:rsidR="005726D3" w:rsidRDefault="005726D3" w:rsidP="005726D3">
            <w:pPr>
              <w:rPr>
                <w:rFonts w:ascii="Times New Roman" w:hAnsi="Times New Roman" w:cs="Times New Roman"/>
                <w:sz w:val="28"/>
                <w:szCs w:val="28"/>
              </w:rPr>
            </w:pPr>
          </w:p>
        </w:tc>
      </w:tr>
      <w:tr w:rsidR="005726D3" w:rsidRPr="00604918" w:rsidTr="005726D3">
        <w:trPr>
          <w:trHeight w:val="20"/>
        </w:trPr>
        <w:tc>
          <w:tcPr>
            <w:tcW w:w="4536" w:type="dxa"/>
          </w:tcPr>
          <w:p w:rsidR="005726D3" w:rsidRPr="00604918" w:rsidRDefault="005726D3" w:rsidP="005726D3">
            <w:pPr>
              <w:rPr>
                <w:rFonts w:ascii="Times New Roman" w:hAnsi="Times New Roman" w:cs="Times New Roman"/>
                <w:sz w:val="28"/>
                <w:szCs w:val="28"/>
              </w:rPr>
            </w:pPr>
            <w:r w:rsidRPr="00604918">
              <w:rPr>
                <w:rFonts w:ascii="Times New Roman" w:hAnsi="Times New Roman" w:cs="Times New Roman"/>
                <w:sz w:val="28"/>
                <w:szCs w:val="28"/>
              </w:rPr>
              <w:t>СОГЛАСОВАНО</w:t>
            </w:r>
          </w:p>
          <w:p w:rsidR="005726D3" w:rsidRPr="00604918" w:rsidRDefault="005726D3" w:rsidP="005726D3">
            <w:pPr>
              <w:spacing w:before="120" w:line="280" w:lineRule="exact"/>
              <w:rPr>
                <w:rFonts w:ascii="Times New Roman" w:hAnsi="Times New Roman" w:cs="Times New Roman"/>
                <w:sz w:val="28"/>
                <w:szCs w:val="28"/>
              </w:rPr>
            </w:pPr>
            <w:r w:rsidRPr="00604918">
              <w:rPr>
                <w:rFonts w:ascii="Times New Roman" w:hAnsi="Times New Roman" w:cs="Times New Roman"/>
                <w:spacing w:val="-4"/>
                <w:sz w:val="28"/>
                <w:szCs w:val="28"/>
              </w:rPr>
              <w:t xml:space="preserve">Председатель учебно-методического </w:t>
            </w:r>
            <w:r w:rsidRPr="00604918">
              <w:rPr>
                <w:rFonts w:ascii="Times New Roman" w:hAnsi="Times New Roman" w:cs="Times New Roman"/>
                <w:sz w:val="28"/>
                <w:szCs w:val="28"/>
              </w:rPr>
              <w:t>объединения по образованию в области управления</w:t>
            </w:r>
          </w:p>
          <w:p w:rsidR="005726D3" w:rsidRPr="00604918" w:rsidRDefault="005726D3" w:rsidP="005726D3">
            <w:pPr>
              <w:spacing w:line="280" w:lineRule="exact"/>
              <w:rPr>
                <w:rFonts w:ascii="Times New Roman" w:hAnsi="Times New Roman" w:cs="Times New Roman"/>
                <w:spacing w:val="-4"/>
                <w:sz w:val="28"/>
                <w:szCs w:val="28"/>
              </w:rPr>
            </w:pPr>
          </w:p>
          <w:p w:rsidR="005726D3" w:rsidRPr="00604918" w:rsidRDefault="005726D3" w:rsidP="005726D3">
            <w:pPr>
              <w:spacing w:before="120"/>
              <w:rPr>
                <w:rFonts w:ascii="Times New Roman" w:hAnsi="Times New Roman" w:cs="Times New Roman"/>
                <w:sz w:val="28"/>
                <w:szCs w:val="28"/>
              </w:rPr>
            </w:pPr>
            <w:r w:rsidRPr="00604918">
              <w:rPr>
                <w:rFonts w:ascii="Times New Roman" w:hAnsi="Times New Roman" w:cs="Times New Roman"/>
                <w:sz w:val="28"/>
                <w:szCs w:val="28"/>
              </w:rPr>
              <w:t>_______________ В.В.Данилович</w:t>
            </w:r>
          </w:p>
          <w:p w:rsidR="005726D3" w:rsidRPr="00604918" w:rsidRDefault="005726D3" w:rsidP="005726D3">
            <w:pPr>
              <w:spacing w:before="120"/>
              <w:rPr>
                <w:rFonts w:ascii="Times New Roman" w:hAnsi="Times New Roman" w:cs="Times New Roman"/>
                <w:sz w:val="28"/>
                <w:szCs w:val="28"/>
              </w:rPr>
            </w:pPr>
            <w:r w:rsidRPr="00604918">
              <w:rPr>
                <w:rFonts w:ascii="Times New Roman" w:hAnsi="Times New Roman" w:cs="Times New Roman"/>
                <w:sz w:val="28"/>
                <w:szCs w:val="28"/>
              </w:rPr>
              <w:t>____________________</w:t>
            </w:r>
          </w:p>
          <w:p w:rsidR="005726D3" w:rsidRPr="00604918" w:rsidRDefault="005726D3" w:rsidP="005726D3">
            <w:pPr>
              <w:rPr>
                <w:rFonts w:ascii="Times New Roman" w:hAnsi="Times New Roman" w:cs="Times New Roman"/>
                <w:sz w:val="28"/>
                <w:szCs w:val="28"/>
              </w:rPr>
            </w:pPr>
          </w:p>
        </w:tc>
        <w:tc>
          <w:tcPr>
            <w:tcW w:w="284" w:type="dxa"/>
          </w:tcPr>
          <w:p w:rsidR="005726D3" w:rsidRPr="00604918" w:rsidRDefault="005726D3" w:rsidP="005726D3">
            <w:pPr>
              <w:rPr>
                <w:rFonts w:ascii="Times New Roman" w:hAnsi="Times New Roman" w:cs="Times New Roman"/>
                <w:sz w:val="28"/>
                <w:szCs w:val="28"/>
              </w:rPr>
            </w:pPr>
          </w:p>
        </w:tc>
        <w:tc>
          <w:tcPr>
            <w:tcW w:w="4820" w:type="dxa"/>
          </w:tcPr>
          <w:p w:rsidR="005726D3" w:rsidRPr="00604918" w:rsidRDefault="005726D3" w:rsidP="005726D3">
            <w:pPr>
              <w:rPr>
                <w:rFonts w:ascii="Times New Roman" w:hAnsi="Times New Roman" w:cs="Times New Roman"/>
                <w:sz w:val="28"/>
                <w:szCs w:val="28"/>
              </w:rPr>
            </w:pPr>
            <w:r w:rsidRPr="00604918">
              <w:rPr>
                <w:rFonts w:ascii="Times New Roman" w:hAnsi="Times New Roman" w:cs="Times New Roman"/>
                <w:sz w:val="28"/>
                <w:szCs w:val="28"/>
              </w:rPr>
              <w:t>СОГЛАСОВАНО</w:t>
            </w:r>
          </w:p>
          <w:p w:rsidR="005726D3" w:rsidRPr="00604918" w:rsidRDefault="005726D3" w:rsidP="005726D3">
            <w:pPr>
              <w:spacing w:before="120" w:line="280" w:lineRule="exact"/>
              <w:rPr>
                <w:rFonts w:ascii="Times New Roman" w:hAnsi="Times New Roman" w:cs="Times New Roman"/>
                <w:sz w:val="28"/>
                <w:szCs w:val="28"/>
              </w:rPr>
            </w:pPr>
            <w:r w:rsidRPr="00604918">
              <w:rPr>
                <w:rFonts w:ascii="Times New Roman" w:hAnsi="Times New Roman" w:cs="Times New Roman"/>
                <w:sz w:val="28"/>
                <w:szCs w:val="28"/>
              </w:rPr>
              <w:t>Проректор по научно-методической работе Государственного учреждения образования «Республиканский институт высшей школы»</w:t>
            </w:r>
          </w:p>
          <w:p w:rsidR="005726D3" w:rsidRPr="00604918" w:rsidRDefault="005726D3" w:rsidP="005726D3">
            <w:pPr>
              <w:spacing w:before="120"/>
              <w:rPr>
                <w:rFonts w:ascii="Times New Roman" w:hAnsi="Times New Roman" w:cs="Times New Roman"/>
                <w:sz w:val="28"/>
                <w:szCs w:val="28"/>
              </w:rPr>
            </w:pPr>
            <w:r w:rsidRPr="00604918">
              <w:rPr>
                <w:rFonts w:ascii="Times New Roman" w:hAnsi="Times New Roman" w:cs="Times New Roman"/>
                <w:sz w:val="28"/>
                <w:szCs w:val="28"/>
              </w:rPr>
              <w:t>_______________ И.В.Титович</w:t>
            </w:r>
          </w:p>
          <w:p w:rsidR="005726D3" w:rsidRPr="00604918" w:rsidRDefault="005726D3" w:rsidP="005726D3">
            <w:pPr>
              <w:spacing w:before="120"/>
              <w:rPr>
                <w:rFonts w:ascii="Times New Roman" w:hAnsi="Times New Roman" w:cs="Times New Roman"/>
                <w:sz w:val="28"/>
                <w:szCs w:val="28"/>
              </w:rPr>
            </w:pPr>
            <w:r w:rsidRPr="00604918">
              <w:rPr>
                <w:rFonts w:ascii="Times New Roman" w:hAnsi="Times New Roman" w:cs="Times New Roman"/>
                <w:sz w:val="28"/>
                <w:szCs w:val="28"/>
              </w:rPr>
              <w:t>____________________</w:t>
            </w:r>
          </w:p>
          <w:p w:rsidR="005726D3" w:rsidRPr="00604918" w:rsidRDefault="005726D3" w:rsidP="005726D3">
            <w:pPr>
              <w:rPr>
                <w:rFonts w:ascii="Times New Roman" w:hAnsi="Times New Roman" w:cs="Times New Roman"/>
                <w:sz w:val="28"/>
                <w:szCs w:val="28"/>
              </w:rPr>
            </w:pPr>
          </w:p>
        </w:tc>
      </w:tr>
      <w:tr w:rsidR="005726D3" w:rsidTr="005726D3">
        <w:trPr>
          <w:trHeight w:val="20"/>
        </w:trPr>
        <w:tc>
          <w:tcPr>
            <w:tcW w:w="4536" w:type="dxa"/>
          </w:tcPr>
          <w:p w:rsidR="005726D3" w:rsidRPr="00727C73" w:rsidRDefault="005726D3" w:rsidP="005726D3">
            <w:pPr>
              <w:rPr>
                <w:rFonts w:ascii="Times New Roman" w:hAnsi="Times New Roman" w:cs="Times New Roman"/>
                <w:sz w:val="28"/>
                <w:szCs w:val="28"/>
              </w:rPr>
            </w:pPr>
          </w:p>
        </w:tc>
        <w:tc>
          <w:tcPr>
            <w:tcW w:w="284" w:type="dxa"/>
          </w:tcPr>
          <w:p w:rsidR="005726D3" w:rsidRDefault="005726D3" w:rsidP="005726D3">
            <w:pPr>
              <w:rPr>
                <w:rFonts w:ascii="Times New Roman" w:hAnsi="Times New Roman" w:cs="Times New Roman"/>
                <w:sz w:val="28"/>
                <w:szCs w:val="28"/>
              </w:rPr>
            </w:pPr>
          </w:p>
        </w:tc>
        <w:tc>
          <w:tcPr>
            <w:tcW w:w="4820" w:type="dxa"/>
          </w:tcPr>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Эксперт-нормоконтролер</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_______________</w:t>
            </w:r>
          </w:p>
          <w:p w:rsidR="005726D3" w:rsidRDefault="005726D3" w:rsidP="005726D3">
            <w:pPr>
              <w:spacing w:before="120"/>
              <w:rPr>
                <w:rFonts w:ascii="Times New Roman" w:hAnsi="Times New Roman" w:cs="Times New Roman"/>
                <w:sz w:val="28"/>
                <w:szCs w:val="28"/>
              </w:rPr>
            </w:pPr>
            <w:r>
              <w:rPr>
                <w:rFonts w:ascii="Times New Roman" w:hAnsi="Times New Roman" w:cs="Times New Roman"/>
                <w:sz w:val="28"/>
                <w:szCs w:val="28"/>
              </w:rPr>
              <w:t>____________________</w:t>
            </w:r>
          </w:p>
          <w:p w:rsidR="005726D3" w:rsidRPr="00727C73" w:rsidRDefault="005726D3" w:rsidP="005726D3">
            <w:pPr>
              <w:rPr>
                <w:rFonts w:ascii="Times New Roman" w:hAnsi="Times New Roman" w:cs="Times New Roman"/>
                <w:sz w:val="28"/>
                <w:szCs w:val="28"/>
              </w:rPr>
            </w:pPr>
          </w:p>
        </w:tc>
      </w:tr>
    </w:tbl>
    <w:p w:rsidR="005726D3" w:rsidRDefault="005726D3" w:rsidP="005726D3">
      <w:pPr>
        <w:spacing w:after="0" w:line="240" w:lineRule="auto"/>
        <w:jc w:val="center"/>
        <w:rPr>
          <w:rFonts w:ascii="Times New Roman" w:hAnsi="Times New Roman" w:cs="Times New Roman"/>
          <w:sz w:val="28"/>
          <w:szCs w:val="28"/>
        </w:rPr>
      </w:pPr>
    </w:p>
    <w:p w:rsidR="002536CD" w:rsidRDefault="005726D3" w:rsidP="005726D3">
      <w:pPr>
        <w:spacing w:after="0" w:line="240" w:lineRule="auto"/>
        <w:jc w:val="center"/>
        <w:rPr>
          <w:rFonts w:ascii="Times New Roman" w:hAnsi="Times New Roman" w:cs="Times New Roman"/>
          <w:sz w:val="28"/>
          <w:szCs w:val="28"/>
        </w:rPr>
        <w:sectPr w:rsidR="002536CD" w:rsidSect="005726D3">
          <w:headerReference w:type="default" r:id="rId8"/>
          <w:pgSz w:w="11906" w:h="16838"/>
          <w:pgMar w:top="1134" w:right="567" w:bottom="1134" w:left="1701" w:header="709" w:footer="709" w:gutter="0"/>
          <w:cols w:space="708"/>
          <w:docGrid w:linePitch="360"/>
        </w:sectPr>
      </w:pPr>
      <w:r>
        <w:rPr>
          <w:rFonts w:ascii="Times New Roman" w:hAnsi="Times New Roman" w:cs="Times New Roman"/>
          <w:sz w:val="28"/>
          <w:szCs w:val="28"/>
        </w:rPr>
        <w:t>Минск 2024</w:t>
      </w:r>
    </w:p>
    <w:p w:rsidR="004A767C" w:rsidRPr="00047744" w:rsidRDefault="004A767C" w:rsidP="00320709">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lastRenderedPageBreak/>
        <w:t>СОСТАВИТЕЛ</w:t>
      </w:r>
      <w:r w:rsidR="00186E74">
        <w:rPr>
          <w:rFonts w:ascii="Times New Roman" w:hAnsi="Times New Roman" w:cs="Times New Roman"/>
          <w:b/>
          <w:sz w:val="28"/>
          <w:szCs w:val="28"/>
        </w:rPr>
        <w:t>Ь</w:t>
      </w:r>
      <w:r w:rsidRPr="00047744">
        <w:rPr>
          <w:rFonts w:ascii="Times New Roman" w:hAnsi="Times New Roman" w:cs="Times New Roman"/>
          <w:b/>
          <w:sz w:val="28"/>
          <w:szCs w:val="28"/>
        </w:rPr>
        <w:t>:</w:t>
      </w:r>
    </w:p>
    <w:p w:rsidR="004A767C" w:rsidRDefault="005726D3" w:rsidP="0032070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0009188E">
        <w:rPr>
          <w:rFonts w:ascii="Times New Roman" w:hAnsi="Times New Roman" w:cs="Times New Roman"/>
          <w:sz w:val="28"/>
          <w:szCs w:val="28"/>
        </w:rPr>
        <w:t xml:space="preserve">М. Халецкая, </w:t>
      </w:r>
      <w:r>
        <w:rPr>
          <w:rFonts w:ascii="Times New Roman" w:hAnsi="Times New Roman" w:cs="Times New Roman"/>
          <w:sz w:val="28"/>
          <w:szCs w:val="28"/>
        </w:rPr>
        <w:t>доцент кафедры гражданского и хозяйственного права Института управленческих кадров Академии управления при Президенте Республики Беларусь, кандидат юридических наук, доцент</w:t>
      </w:r>
    </w:p>
    <w:p w:rsidR="005726D3" w:rsidRPr="004A767C" w:rsidRDefault="005726D3" w:rsidP="005726D3">
      <w:pPr>
        <w:spacing w:after="0" w:line="240" w:lineRule="auto"/>
        <w:jc w:val="both"/>
        <w:rPr>
          <w:rFonts w:ascii="Times New Roman" w:hAnsi="Times New Roman" w:cs="Times New Roman"/>
          <w:sz w:val="28"/>
          <w:szCs w:val="28"/>
        </w:rPr>
      </w:pPr>
    </w:p>
    <w:p w:rsidR="005726D3" w:rsidRPr="004A767C" w:rsidRDefault="005726D3" w:rsidP="005726D3">
      <w:pPr>
        <w:spacing w:after="0" w:line="240" w:lineRule="auto"/>
        <w:jc w:val="both"/>
        <w:rPr>
          <w:rFonts w:ascii="Times New Roman" w:hAnsi="Times New Roman" w:cs="Times New Roman"/>
          <w:sz w:val="28"/>
          <w:szCs w:val="28"/>
        </w:rPr>
      </w:pPr>
    </w:p>
    <w:p w:rsidR="005726D3" w:rsidRPr="00047744" w:rsidRDefault="005726D3" w:rsidP="005726D3">
      <w:pPr>
        <w:spacing w:after="0" w:line="240" w:lineRule="auto"/>
        <w:jc w:val="both"/>
        <w:rPr>
          <w:rFonts w:ascii="Times New Roman" w:hAnsi="Times New Roman" w:cs="Times New Roman"/>
          <w:b/>
          <w:sz w:val="28"/>
          <w:szCs w:val="28"/>
        </w:rPr>
      </w:pPr>
      <w:r w:rsidRPr="00047744">
        <w:rPr>
          <w:rFonts w:ascii="Times New Roman" w:hAnsi="Times New Roman" w:cs="Times New Roman"/>
          <w:b/>
          <w:sz w:val="28"/>
          <w:szCs w:val="28"/>
        </w:rPr>
        <w:t>РЕЦЕНЗЕНТЫ:</w:t>
      </w:r>
    </w:p>
    <w:p w:rsidR="005726D3" w:rsidRDefault="0089759F"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 </w:t>
      </w:r>
      <w:r w:rsidRPr="0089759F">
        <w:rPr>
          <w:rFonts w:ascii="Times New Roman" w:hAnsi="Times New Roman" w:cs="Times New Roman"/>
          <w:sz w:val="28"/>
          <w:szCs w:val="28"/>
        </w:rPr>
        <w:t>Войтюль</w:t>
      </w:r>
      <w:r>
        <w:rPr>
          <w:rFonts w:ascii="Times New Roman" w:hAnsi="Times New Roman" w:cs="Times New Roman"/>
          <w:sz w:val="28"/>
          <w:szCs w:val="28"/>
        </w:rPr>
        <w:t xml:space="preserve">, </w:t>
      </w:r>
      <w:r w:rsidRPr="0089759F">
        <w:rPr>
          <w:rFonts w:ascii="Times New Roman" w:hAnsi="Times New Roman" w:cs="Times New Roman"/>
          <w:sz w:val="28"/>
          <w:szCs w:val="28"/>
        </w:rPr>
        <w:t xml:space="preserve">заведующий кафедрой гражданского и трудового права факультета права </w:t>
      </w:r>
      <w:r w:rsidR="006359DA">
        <w:rPr>
          <w:rFonts w:ascii="Times New Roman" w:hAnsi="Times New Roman" w:cs="Times New Roman"/>
          <w:sz w:val="28"/>
          <w:szCs w:val="28"/>
        </w:rPr>
        <w:t>УО «Академия Министерства внутренних дел</w:t>
      </w:r>
      <w:r w:rsidRPr="0089759F">
        <w:rPr>
          <w:rFonts w:ascii="Times New Roman" w:hAnsi="Times New Roman" w:cs="Times New Roman"/>
          <w:sz w:val="28"/>
          <w:szCs w:val="28"/>
        </w:rPr>
        <w:t xml:space="preserve"> </w:t>
      </w:r>
      <w:r>
        <w:rPr>
          <w:rFonts w:ascii="Times New Roman" w:hAnsi="Times New Roman" w:cs="Times New Roman"/>
          <w:sz w:val="28"/>
          <w:szCs w:val="28"/>
        </w:rPr>
        <w:t>Республики Беларусь</w:t>
      </w:r>
      <w:r w:rsidR="006359DA">
        <w:rPr>
          <w:rFonts w:ascii="Times New Roman" w:hAnsi="Times New Roman" w:cs="Times New Roman"/>
          <w:sz w:val="28"/>
          <w:szCs w:val="28"/>
        </w:rPr>
        <w:t>»</w:t>
      </w:r>
      <w:r>
        <w:rPr>
          <w:rFonts w:ascii="Times New Roman" w:hAnsi="Times New Roman" w:cs="Times New Roman"/>
          <w:sz w:val="28"/>
          <w:szCs w:val="28"/>
        </w:rPr>
        <w:t>, кандидат юридических</w:t>
      </w:r>
      <w:r w:rsidRPr="0089759F">
        <w:rPr>
          <w:rFonts w:ascii="Times New Roman" w:hAnsi="Times New Roman" w:cs="Times New Roman"/>
          <w:sz w:val="28"/>
          <w:szCs w:val="28"/>
        </w:rPr>
        <w:t xml:space="preserve"> наук, доцент</w:t>
      </w:r>
      <w:r>
        <w:rPr>
          <w:rFonts w:ascii="Times New Roman" w:hAnsi="Times New Roman" w:cs="Times New Roman"/>
          <w:sz w:val="28"/>
          <w:szCs w:val="28"/>
        </w:rPr>
        <w:t>;</w:t>
      </w:r>
    </w:p>
    <w:p w:rsidR="006F78F2" w:rsidRDefault="006F78F2" w:rsidP="006F78F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Кафедра</w:t>
      </w:r>
      <w:r w:rsidRPr="0089759F">
        <w:rPr>
          <w:rFonts w:ascii="Times New Roman" w:hAnsi="Times New Roman" w:cs="Times New Roman"/>
          <w:sz w:val="28"/>
          <w:szCs w:val="28"/>
        </w:rPr>
        <w:t xml:space="preserve"> гражданско-правов</w:t>
      </w:r>
      <w:r>
        <w:rPr>
          <w:rFonts w:ascii="Times New Roman" w:hAnsi="Times New Roman" w:cs="Times New Roman"/>
          <w:sz w:val="28"/>
          <w:szCs w:val="28"/>
        </w:rPr>
        <w:t>ых дисциплин факультета права Учреждения образования</w:t>
      </w:r>
      <w:r w:rsidRPr="0089759F">
        <w:rPr>
          <w:rFonts w:ascii="Times New Roman" w:hAnsi="Times New Roman" w:cs="Times New Roman"/>
          <w:sz w:val="28"/>
          <w:szCs w:val="28"/>
        </w:rPr>
        <w:t xml:space="preserve"> «Белорусский государственный экономический университет»</w:t>
      </w:r>
      <w:r>
        <w:rPr>
          <w:rFonts w:ascii="Times New Roman" w:hAnsi="Times New Roman" w:cs="Times New Roman"/>
          <w:sz w:val="28"/>
          <w:szCs w:val="28"/>
        </w:rPr>
        <w:t xml:space="preserve"> (протокол № 6 от 24.01.2024)</w:t>
      </w: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046CDC" w:rsidRDefault="00046CDC" w:rsidP="005726D3">
      <w:pPr>
        <w:spacing w:after="0" w:line="240" w:lineRule="auto"/>
        <w:jc w:val="both"/>
        <w:rPr>
          <w:rFonts w:ascii="Times New Roman" w:hAnsi="Times New Roman" w:cs="Times New Roman"/>
          <w:sz w:val="28"/>
          <w:szCs w:val="28"/>
        </w:rPr>
      </w:pPr>
    </w:p>
    <w:p w:rsidR="00046CDC" w:rsidRDefault="00046CDC" w:rsidP="005726D3">
      <w:pPr>
        <w:spacing w:after="0" w:line="240" w:lineRule="auto"/>
        <w:jc w:val="both"/>
        <w:rPr>
          <w:rFonts w:ascii="Times New Roman" w:hAnsi="Times New Roman" w:cs="Times New Roman"/>
          <w:sz w:val="28"/>
          <w:szCs w:val="28"/>
        </w:rPr>
      </w:pPr>
    </w:p>
    <w:p w:rsidR="00046CDC" w:rsidRDefault="00046CDC" w:rsidP="005726D3">
      <w:pPr>
        <w:spacing w:after="0" w:line="240" w:lineRule="auto"/>
        <w:jc w:val="both"/>
        <w:rPr>
          <w:rFonts w:ascii="Times New Roman" w:hAnsi="Times New Roman" w:cs="Times New Roman"/>
          <w:sz w:val="28"/>
          <w:szCs w:val="28"/>
        </w:rPr>
      </w:pPr>
    </w:p>
    <w:p w:rsidR="00046CDC" w:rsidRDefault="00046CDC" w:rsidP="005726D3">
      <w:pPr>
        <w:spacing w:after="0" w:line="240" w:lineRule="auto"/>
        <w:jc w:val="both"/>
        <w:rPr>
          <w:rFonts w:ascii="Times New Roman" w:hAnsi="Times New Roman" w:cs="Times New Roman"/>
          <w:sz w:val="28"/>
          <w:szCs w:val="28"/>
        </w:rPr>
      </w:pPr>
    </w:p>
    <w:p w:rsidR="00046CDC" w:rsidRPr="0014000D" w:rsidRDefault="00046CDC" w:rsidP="005726D3">
      <w:pPr>
        <w:spacing w:after="0" w:line="240" w:lineRule="auto"/>
        <w:jc w:val="both"/>
        <w:rPr>
          <w:rFonts w:ascii="Times New Roman" w:hAnsi="Times New Roman" w:cs="Times New Roman"/>
          <w:sz w:val="28"/>
          <w:szCs w:val="28"/>
        </w:rPr>
      </w:pPr>
    </w:p>
    <w:p w:rsidR="005726D3" w:rsidRPr="0014000D" w:rsidRDefault="005726D3" w:rsidP="005726D3">
      <w:pPr>
        <w:spacing w:after="0" w:line="240" w:lineRule="auto"/>
        <w:jc w:val="both"/>
        <w:rPr>
          <w:rFonts w:ascii="Times New Roman" w:hAnsi="Times New Roman" w:cs="Times New Roman"/>
          <w:sz w:val="28"/>
          <w:szCs w:val="28"/>
        </w:rPr>
      </w:pPr>
    </w:p>
    <w:p w:rsidR="005726D3" w:rsidRPr="00CE0D66" w:rsidRDefault="005726D3" w:rsidP="005726D3">
      <w:pPr>
        <w:spacing w:after="0" w:line="240" w:lineRule="auto"/>
        <w:jc w:val="both"/>
        <w:rPr>
          <w:rFonts w:ascii="Times New Roman" w:hAnsi="Times New Roman" w:cs="Times New Roman"/>
          <w:b/>
          <w:sz w:val="28"/>
          <w:szCs w:val="28"/>
        </w:rPr>
      </w:pPr>
      <w:r w:rsidRPr="00CE0D66">
        <w:rPr>
          <w:rFonts w:ascii="Times New Roman" w:hAnsi="Times New Roman" w:cs="Times New Roman"/>
          <w:b/>
          <w:sz w:val="28"/>
          <w:szCs w:val="28"/>
        </w:rPr>
        <w:t>РЕКОМЕНДОВАНА К УТВЕРЖДЕНИЮ</w:t>
      </w:r>
      <w:r>
        <w:rPr>
          <w:rFonts w:ascii="Times New Roman" w:hAnsi="Times New Roman" w:cs="Times New Roman"/>
          <w:b/>
          <w:sz w:val="28"/>
          <w:szCs w:val="28"/>
        </w:rPr>
        <w:t xml:space="preserve"> В КАЧЕСТВЕ ПРИМЕРНОЙ</w:t>
      </w:r>
      <w:r w:rsidRPr="00CE0D66">
        <w:rPr>
          <w:rFonts w:ascii="Times New Roman" w:hAnsi="Times New Roman" w:cs="Times New Roman"/>
          <w:b/>
          <w:sz w:val="28"/>
          <w:szCs w:val="28"/>
        </w:rPr>
        <w:t>:</w:t>
      </w: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Кафедрой гражданского и хозяйственного права Института управленческих кадров Академии управления при Президенте Республики Беларусь</w:t>
      </w:r>
    </w:p>
    <w:p w:rsidR="005726D3" w:rsidRDefault="00E21536"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7 от 15.01.2024</w:t>
      </w:r>
      <w:r w:rsidR="005726D3">
        <w:rPr>
          <w:rFonts w:ascii="Times New Roman" w:hAnsi="Times New Roman" w:cs="Times New Roman"/>
          <w:sz w:val="28"/>
          <w:szCs w:val="28"/>
        </w:rPr>
        <w:t>);</w:t>
      </w: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Научно-методическим советом Академии управления при Президенте Республики Беларусь</w:t>
      </w: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Научно-методическим советом по государственному управлению </w:t>
      </w:r>
      <w:r w:rsidRPr="00A95EDA">
        <w:rPr>
          <w:rFonts w:ascii="Times New Roman" w:hAnsi="Times New Roman" w:cs="Times New Roman"/>
          <w:sz w:val="28"/>
          <w:szCs w:val="28"/>
        </w:rPr>
        <w:t xml:space="preserve">учебно-методического объединения по </w:t>
      </w:r>
      <w:r>
        <w:rPr>
          <w:rFonts w:ascii="Times New Roman" w:hAnsi="Times New Roman" w:cs="Times New Roman"/>
          <w:sz w:val="28"/>
          <w:szCs w:val="28"/>
        </w:rPr>
        <w:t>образованию в области управления</w:t>
      </w: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 от _____________).</w:t>
      </w: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редакцию:</w:t>
      </w:r>
      <w:r>
        <w:rPr>
          <w:rFonts w:ascii="Times New Roman" w:hAnsi="Times New Roman" w:cs="Times New Roman"/>
          <w:sz w:val="28"/>
          <w:szCs w:val="28"/>
        </w:rPr>
        <w:tab/>
      </w:r>
      <w:r>
        <w:rPr>
          <w:rFonts w:ascii="Times New Roman" w:hAnsi="Times New Roman" w:cs="Times New Roman"/>
          <w:sz w:val="28"/>
          <w:szCs w:val="28"/>
        </w:rPr>
        <w:tab/>
      </w:r>
      <w:r w:rsidR="00940E59">
        <w:rPr>
          <w:rFonts w:ascii="Times New Roman" w:hAnsi="Times New Roman" w:cs="Times New Roman"/>
          <w:sz w:val="28"/>
          <w:szCs w:val="28"/>
        </w:rPr>
        <w:t>М.Н.Шимкович</w:t>
      </w:r>
    </w:p>
    <w:p w:rsidR="005726D3" w:rsidRPr="00D046D4" w:rsidRDefault="005726D3" w:rsidP="005726D3">
      <w:pPr>
        <w:spacing w:after="0" w:line="240" w:lineRule="auto"/>
        <w:jc w:val="both"/>
        <w:rPr>
          <w:rFonts w:ascii="Times New Roman" w:hAnsi="Times New Roman" w:cs="Times New Roman"/>
          <w:sz w:val="28"/>
          <w:szCs w:val="28"/>
        </w:rPr>
      </w:pPr>
    </w:p>
    <w:p w:rsidR="005726D3" w:rsidRDefault="005726D3" w:rsidP="005726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w:t>
      </w:r>
      <w:r>
        <w:rPr>
          <w:rFonts w:ascii="Times New Roman" w:hAnsi="Times New Roman" w:cs="Times New Roman"/>
          <w:sz w:val="28"/>
          <w:szCs w:val="28"/>
        </w:rPr>
        <w:tab/>
      </w:r>
      <w:r>
        <w:rPr>
          <w:rFonts w:ascii="Times New Roman" w:hAnsi="Times New Roman" w:cs="Times New Roman"/>
          <w:sz w:val="28"/>
          <w:szCs w:val="28"/>
        </w:rPr>
        <w:tab/>
      </w:r>
      <w:r w:rsidR="00940E59">
        <w:rPr>
          <w:rFonts w:ascii="Times New Roman" w:hAnsi="Times New Roman" w:cs="Times New Roman"/>
          <w:sz w:val="28"/>
          <w:szCs w:val="28"/>
        </w:rPr>
        <w:t>М.Н.Шимкович</w:t>
      </w:r>
    </w:p>
    <w:p w:rsidR="00186E74" w:rsidRDefault="00186E74" w:rsidP="005726D3">
      <w:pPr>
        <w:spacing w:after="0" w:line="240" w:lineRule="auto"/>
        <w:jc w:val="both"/>
        <w:rPr>
          <w:rFonts w:ascii="Times New Roman" w:hAnsi="Times New Roman" w:cs="Times New Roman"/>
          <w:sz w:val="28"/>
          <w:szCs w:val="28"/>
        </w:rPr>
      </w:pPr>
    </w:p>
    <w:p w:rsidR="00186E74" w:rsidRDefault="00186E74" w:rsidP="005726D3">
      <w:pPr>
        <w:spacing w:after="0" w:line="240" w:lineRule="auto"/>
        <w:jc w:val="both"/>
        <w:rPr>
          <w:rFonts w:ascii="Times New Roman" w:hAnsi="Times New Roman" w:cs="Times New Roman"/>
          <w:sz w:val="28"/>
          <w:szCs w:val="28"/>
        </w:rPr>
        <w:sectPr w:rsidR="00186E74" w:rsidSect="002536CD">
          <w:pgSz w:w="11906" w:h="16838"/>
          <w:pgMar w:top="1134" w:right="1701" w:bottom="1134" w:left="567" w:header="709" w:footer="709" w:gutter="0"/>
          <w:cols w:space="708"/>
          <w:docGrid w:linePitch="360"/>
        </w:sectPr>
      </w:pPr>
    </w:p>
    <w:p w:rsidR="00F536DD" w:rsidRPr="0016369A" w:rsidRDefault="00AF7416" w:rsidP="00320709">
      <w:pPr>
        <w:tabs>
          <w:tab w:val="left" w:pos="2835"/>
          <w:tab w:val="left" w:pos="2977"/>
        </w:tabs>
        <w:spacing w:after="0" w:line="240" w:lineRule="auto"/>
        <w:jc w:val="center"/>
        <w:rPr>
          <w:rFonts w:ascii="Times New Roman" w:hAnsi="Times New Roman" w:cs="Times New Roman"/>
          <w:b/>
          <w:sz w:val="28"/>
          <w:szCs w:val="28"/>
        </w:rPr>
      </w:pPr>
      <w:r w:rsidRPr="0016369A">
        <w:rPr>
          <w:rFonts w:ascii="Times New Roman" w:hAnsi="Times New Roman" w:cs="Times New Roman"/>
          <w:b/>
          <w:sz w:val="28"/>
          <w:szCs w:val="28"/>
        </w:rPr>
        <w:lastRenderedPageBreak/>
        <w:t>ПОЯСНИТЕЛЬНАЯ ЗАПИСКА</w:t>
      </w:r>
    </w:p>
    <w:p w:rsidR="00501419" w:rsidRPr="005726D3" w:rsidRDefault="00501419" w:rsidP="005726D3">
      <w:pPr>
        <w:tabs>
          <w:tab w:val="left" w:pos="2835"/>
          <w:tab w:val="left" w:pos="2977"/>
        </w:tabs>
        <w:spacing w:after="0" w:line="240" w:lineRule="auto"/>
        <w:ind w:firstLine="709"/>
        <w:jc w:val="both"/>
        <w:rPr>
          <w:rFonts w:ascii="Times New Roman" w:hAnsi="Times New Roman" w:cs="Times New Roman"/>
          <w:sz w:val="28"/>
          <w:szCs w:val="28"/>
        </w:rPr>
      </w:pPr>
    </w:p>
    <w:p w:rsidR="00501419" w:rsidRPr="005726D3" w:rsidRDefault="00501419" w:rsidP="005726D3">
      <w:pPr>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Примерная учебная программа по учебной дисциплине «</w:t>
      </w:r>
      <w:r w:rsidR="00B306C5" w:rsidRPr="005726D3">
        <w:rPr>
          <w:rFonts w:ascii="Times New Roman" w:hAnsi="Times New Roman" w:cs="Times New Roman"/>
          <w:sz w:val="28"/>
          <w:szCs w:val="28"/>
        </w:rPr>
        <w:t>Гражданское право (общая часть)</w:t>
      </w:r>
      <w:r w:rsidRPr="005726D3">
        <w:rPr>
          <w:rFonts w:ascii="Times New Roman" w:hAnsi="Times New Roman" w:cs="Times New Roman"/>
          <w:sz w:val="28"/>
          <w:szCs w:val="28"/>
        </w:rPr>
        <w:t xml:space="preserve">» разработана для учреждений высшего образования Республики Беларусь в соответствии с требованиями образовательного стандарта высшего образования по специальности </w:t>
      </w:r>
      <w:r w:rsidR="00B306C5" w:rsidRPr="005726D3">
        <w:rPr>
          <w:rFonts w:ascii="Times New Roman" w:hAnsi="Times New Roman" w:cs="Times New Roman"/>
          <w:sz w:val="28"/>
          <w:szCs w:val="28"/>
        </w:rPr>
        <w:t>6-05-0414-02 «Государственное управление и право».</w:t>
      </w:r>
    </w:p>
    <w:p w:rsidR="00AF7416" w:rsidRPr="005726D3" w:rsidRDefault="005726D3" w:rsidP="005726D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Цели</w:t>
      </w:r>
      <w:r w:rsidR="00AF7416" w:rsidRPr="005726D3">
        <w:rPr>
          <w:rFonts w:ascii="Times New Roman" w:hAnsi="Times New Roman" w:cs="Times New Roman"/>
          <w:sz w:val="28"/>
          <w:szCs w:val="28"/>
        </w:rPr>
        <w:t xml:space="preserve"> учебной дисциплины </w:t>
      </w:r>
      <w:r w:rsidR="00B306C5" w:rsidRPr="005726D3">
        <w:rPr>
          <w:rFonts w:ascii="Times New Roman" w:hAnsi="Times New Roman" w:cs="Times New Roman"/>
          <w:sz w:val="28"/>
          <w:szCs w:val="28"/>
        </w:rPr>
        <w:t>– формирование высококвалифицированных, грамотных, законопослушных специалистов, осознающих необходимость уважения и соблюдения Конституции Республики Беларусь и иных актов законодательства; имеющих теоретические и прикладные знания, навыки, необходимые для успешной работы в органах публичной власти, некоммерческом секторе, сфере осуществления предпринимательской деятельности, науке; имеющих социальные качества, необхо</w:t>
      </w:r>
      <w:r w:rsidR="00AB54DB">
        <w:rPr>
          <w:rFonts w:ascii="Times New Roman" w:hAnsi="Times New Roman" w:cs="Times New Roman"/>
          <w:sz w:val="28"/>
          <w:szCs w:val="28"/>
        </w:rPr>
        <w:t xml:space="preserve">димые для осознанного участия в </w:t>
      </w:r>
      <w:r w:rsidR="00B306C5" w:rsidRPr="005726D3">
        <w:rPr>
          <w:rFonts w:ascii="Times New Roman" w:hAnsi="Times New Roman" w:cs="Times New Roman"/>
          <w:sz w:val="28"/>
          <w:szCs w:val="28"/>
        </w:rPr>
        <w:t>общественно-политической жизни страны.</w:t>
      </w:r>
    </w:p>
    <w:p w:rsidR="00AF7416" w:rsidRPr="005726D3" w:rsidRDefault="00501419"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Задачи учебной дисциплины</w:t>
      </w:r>
      <w:r w:rsidR="00AD4982"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усвоение обучающимися положений законодательства, регулирующего общественные отношения, относящихся к предмету гражданского права;</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развитие творческих способностей, навыков коммуникации, социальной адаптации;</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обучение навыкам командной работы;</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формирование установки постоянно учиться и профессионально развиваться;</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формирование навыков решения следующих профессиональных задач, в зависимости от вида профессиональной деятельности:</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i/>
          <w:sz w:val="28"/>
          <w:szCs w:val="28"/>
        </w:rPr>
        <w:t>правотворческая деятельность</w:t>
      </w:r>
      <w:r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участие в разработке нормативных правовых актов, регулирующих отношения, составляющие предмет гражданского права.</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i/>
          <w:sz w:val="28"/>
          <w:szCs w:val="28"/>
        </w:rPr>
        <w:t>правоприменительная деятельность</w:t>
      </w:r>
      <w:r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совершение действий, связанных с реализацией гражданско-правовых норм;</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составление юридических документов;</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принятие обоснованных решений в пределах должностных обязанностей;</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i/>
          <w:sz w:val="28"/>
          <w:szCs w:val="28"/>
        </w:rPr>
        <w:t>экспертно-консультационная деятельность</w:t>
      </w:r>
      <w:r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осуществление правовой экспертизы нормативных правовых актов;</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оказание юридической помощи;</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консультирование по вопросам гражданского права;</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i/>
          <w:sz w:val="28"/>
          <w:szCs w:val="28"/>
        </w:rPr>
        <w:t>правоохранительная деятельность</w:t>
      </w:r>
      <w:r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обеспечение законности, правопорядка;</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выявление и предупреждение угроз безопасности личности, общества и государства;</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участие в профилактике, предупреждении, пресечении правонарушений;</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 xml:space="preserve">оказание помощи физическим </w:t>
      </w:r>
      <w:r w:rsidR="00010495" w:rsidRPr="005726D3">
        <w:rPr>
          <w:rFonts w:ascii="Times New Roman" w:hAnsi="Times New Roman" w:cs="Times New Roman"/>
          <w:sz w:val="28"/>
          <w:szCs w:val="28"/>
        </w:rPr>
        <w:t>и юридическим лицам в защите их </w:t>
      </w:r>
      <w:r w:rsidRPr="005726D3">
        <w:rPr>
          <w:rFonts w:ascii="Times New Roman" w:hAnsi="Times New Roman" w:cs="Times New Roman"/>
          <w:sz w:val="28"/>
          <w:szCs w:val="28"/>
        </w:rPr>
        <w:t>прав и законных интересов;</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обеспечение реализации актов применения права;</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i/>
          <w:sz w:val="28"/>
          <w:szCs w:val="28"/>
        </w:rPr>
        <w:lastRenderedPageBreak/>
        <w:t>организационно-управленческая деятельность</w:t>
      </w:r>
      <w:r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организация работы малых коллективов и групп исполни</w:t>
      </w:r>
      <w:r w:rsidR="005726D3">
        <w:rPr>
          <w:rFonts w:ascii="Times New Roman" w:hAnsi="Times New Roman" w:cs="Times New Roman"/>
          <w:sz w:val="28"/>
          <w:szCs w:val="28"/>
        </w:rPr>
        <w:t xml:space="preserve">телей в </w:t>
      </w:r>
      <w:r w:rsidRPr="005726D3">
        <w:rPr>
          <w:rFonts w:ascii="Times New Roman" w:hAnsi="Times New Roman" w:cs="Times New Roman"/>
          <w:sz w:val="28"/>
          <w:szCs w:val="28"/>
        </w:rPr>
        <w:t>процессе решения конкретных профессиональных задач;</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i/>
          <w:sz w:val="28"/>
          <w:szCs w:val="28"/>
        </w:rPr>
        <w:t>научно-исследовательская деятельность</w:t>
      </w:r>
      <w:r w:rsidRPr="005726D3">
        <w:rPr>
          <w:rFonts w:ascii="Times New Roman" w:hAnsi="Times New Roman" w:cs="Times New Roman"/>
          <w:sz w:val="28"/>
          <w:szCs w:val="28"/>
        </w:rPr>
        <w:t>:</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проведение научных исследований в соответствии с профилем профессиональной деятельности;</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педагогическая деятельность:</w:t>
      </w:r>
    </w:p>
    <w:p w:rsidR="00B306C5" w:rsidRPr="005726D3" w:rsidRDefault="00B306C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преподавание дисциплин гражданско-правового цикла, а также осуществление правового воспитания.</w:t>
      </w:r>
    </w:p>
    <w:p w:rsidR="00364367" w:rsidRPr="005726D3" w:rsidRDefault="00364367"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Учебная дисциплина «</w:t>
      </w:r>
      <w:r w:rsidR="00066253" w:rsidRPr="005726D3">
        <w:rPr>
          <w:rFonts w:ascii="Times New Roman" w:hAnsi="Times New Roman" w:cs="Times New Roman"/>
          <w:sz w:val="28"/>
          <w:szCs w:val="28"/>
        </w:rPr>
        <w:t>Гражданское право (общая часть)</w:t>
      </w:r>
      <w:r w:rsidRPr="005726D3">
        <w:rPr>
          <w:rFonts w:ascii="Times New Roman" w:hAnsi="Times New Roman" w:cs="Times New Roman"/>
          <w:sz w:val="28"/>
          <w:szCs w:val="28"/>
        </w:rPr>
        <w:t>» является составной частью модуля «</w:t>
      </w:r>
      <w:r w:rsidR="00066253" w:rsidRPr="005726D3">
        <w:rPr>
          <w:rFonts w:ascii="Times New Roman" w:hAnsi="Times New Roman" w:cs="Times New Roman"/>
          <w:sz w:val="28"/>
          <w:szCs w:val="28"/>
        </w:rPr>
        <w:t>Гражданское право</w:t>
      </w:r>
      <w:r w:rsidRPr="005726D3">
        <w:rPr>
          <w:rFonts w:ascii="Times New Roman" w:hAnsi="Times New Roman" w:cs="Times New Roman"/>
          <w:sz w:val="28"/>
          <w:szCs w:val="28"/>
        </w:rPr>
        <w:t xml:space="preserve">» и относится к циклу учебных дисциплин </w:t>
      </w:r>
      <w:r w:rsidR="00066253" w:rsidRPr="005726D3">
        <w:rPr>
          <w:rFonts w:ascii="Times New Roman" w:hAnsi="Times New Roman" w:cs="Times New Roman"/>
          <w:sz w:val="28"/>
          <w:szCs w:val="28"/>
        </w:rPr>
        <w:t xml:space="preserve">государственного </w:t>
      </w:r>
      <w:r w:rsidRPr="005726D3">
        <w:rPr>
          <w:rFonts w:ascii="Times New Roman" w:hAnsi="Times New Roman" w:cs="Times New Roman"/>
          <w:sz w:val="28"/>
          <w:szCs w:val="28"/>
        </w:rPr>
        <w:t>компонента.</w:t>
      </w:r>
    </w:p>
    <w:p w:rsidR="00066253" w:rsidRPr="005726D3" w:rsidRDefault="00AD4982"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 xml:space="preserve">Учебная программа составлена </w:t>
      </w:r>
      <w:r w:rsidR="00010495" w:rsidRPr="005726D3">
        <w:rPr>
          <w:rFonts w:ascii="Times New Roman" w:hAnsi="Times New Roman" w:cs="Times New Roman"/>
          <w:sz w:val="28"/>
          <w:szCs w:val="28"/>
        </w:rPr>
        <w:t>с учетом межпредметных связей с </w:t>
      </w:r>
      <w:r w:rsidRPr="005726D3">
        <w:rPr>
          <w:rFonts w:ascii="Times New Roman" w:hAnsi="Times New Roman" w:cs="Times New Roman"/>
          <w:sz w:val="28"/>
          <w:szCs w:val="28"/>
        </w:rPr>
        <w:t>учебн</w:t>
      </w:r>
      <w:r w:rsidR="00066253" w:rsidRPr="005726D3">
        <w:rPr>
          <w:rFonts w:ascii="Times New Roman" w:hAnsi="Times New Roman" w:cs="Times New Roman"/>
          <w:sz w:val="28"/>
          <w:szCs w:val="28"/>
        </w:rPr>
        <w:t>ыми</w:t>
      </w:r>
      <w:r w:rsidRPr="005726D3">
        <w:rPr>
          <w:rFonts w:ascii="Times New Roman" w:hAnsi="Times New Roman" w:cs="Times New Roman"/>
          <w:sz w:val="28"/>
          <w:szCs w:val="28"/>
        </w:rPr>
        <w:t xml:space="preserve"> дисциплинами </w:t>
      </w:r>
      <w:r w:rsidR="00066253" w:rsidRPr="005726D3">
        <w:rPr>
          <w:rFonts w:ascii="Times New Roman" w:hAnsi="Times New Roman" w:cs="Times New Roman"/>
          <w:sz w:val="28"/>
          <w:szCs w:val="28"/>
        </w:rPr>
        <w:t>«Теория государства и права», «Римское частное право», «Конституционное право», «Жилищное право», «Семейное право», «Хозяйственное право»</w:t>
      </w:r>
      <w:r w:rsidR="00010495" w:rsidRPr="005726D3">
        <w:rPr>
          <w:rFonts w:ascii="Times New Roman" w:hAnsi="Times New Roman" w:cs="Times New Roman"/>
          <w:sz w:val="28"/>
          <w:szCs w:val="28"/>
        </w:rPr>
        <w:t>, «Корпоративное право», «Земельное и аграрное право»</w:t>
      </w:r>
      <w:r w:rsidR="00066253" w:rsidRPr="005726D3">
        <w:rPr>
          <w:rFonts w:ascii="Times New Roman" w:hAnsi="Times New Roman" w:cs="Times New Roman"/>
          <w:sz w:val="28"/>
          <w:szCs w:val="28"/>
        </w:rPr>
        <w:t>.</w:t>
      </w:r>
    </w:p>
    <w:p w:rsidR="00DE7A67" w:rsidRPr="005726D3" w:rsidRDefault="00DE7A67"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В результате изучения учебной дисциплины обучающийся</w:t>
      </w:r>
      <w:r w:rsidR="005726D3">
        <w:rPr>
          <w:rFonts w:ascii="Times New Roman" w:hAnsi="Times New Roman" w:cs="Times New Roman"/>
          <w:sz w:val="28"/>
          <w:szCs w:val="28"/>
        </w:rPr>
        <w:t xml:space="preserve"> должен</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b/>
          <w:sz w:val="28"/>
          <w:szCs w:val="28"/>
        </w:rPr>
      </w:pPr>
      <w:r w:rsidRPr="005726D3">
        <w:rPr>
          <w:rFonts w:ascii="Times New Roman" w:hAnsi="Times New Roman" w:cs="Times New Roman"/>
          <w:b/>
          <w:sz w:val="28"/>
          <w:szCs w:val="28"/>
        </w:rPr>
        <w:t>знать:</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систему гражданского законодательства;</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характерные черты метода гражданско-правового регулирования;</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особенности правосубъектности граждан, юридических лиц, государства и административно-территориальных единиц в гражданском праве;</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правовой режим объектов гражданского права;</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систему оснований возникновения, изменения и прекращения гражданских правоотношений;</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 xml:space="preserve">условия действительности сделок, </w:t>
      </w:r>
      <w:r w:rsidR="005726D3">
        <w:rPr>
          <w:rFonts w:ascii="Times New Roman" w:hAnsi="Times New Roman" w:cs="Times New Roman"/>
          <w:sz w:val="28"/>
          <w:szCs w:val="28"/>
        </w:rPr>
        <w:t xml:space="preserve">основания признания их </w:t>
      </w:r>
      <w:r w:rsidRPr="005726D3">
        <w:rPr>
          <w:rFonts w:ascii="Times New Roman" w:hAnsi="Times New Roman" w:cs="Times New Roman"/>
          <w:sz w:val="28"/>
          <w:szCs w:val="28"/>
        </w:rPr>
        <w:t>недействительными, последствия их недействительности;</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правовые основы определения сроков в гражданском праве, в том числе сроков исковой давности;</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правовой механизм осуществления гражданских прав и исполнения обязанностей, защиты субъективных гражданских прав;</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формы и виды собственности, понятие и содержание права собственности и ограничен</w:t>
      </w:r>
      <w:r w:rsidR="005726D3">
        <w:rPr>
          <w:rFonts w:ascii="Times New Roman" w:hAnsi="Times New Roman" w:cs="Times New Roman"/>
          <w:sz w:val="28"/>
          <w:szCs w:val="28"/>
        </w:rPr>
        <w:t xml:space="preserve">ных вещных прав в объективном и </w:t>
      </w:r>
      <w:r w:rsidRPr="005726D3">
        <w:rPr>
          <w:rFonts w:ascii="Times New Roman" w:hAnsi="Times New Roman" w:cs="Times New Roman"/>
          <w:sz w:val="28"/>
          <w:szCs w:val="28"/>
        </w:rPr>
        <w:t>субъективном смысле;</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правовое регулирование отношений в области гражданско-правовой защиты права собственности и других вещных прав;</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правовые основы исполнения и прекращения гражданско-правовых обязательств;</w:t>
      </w:r>
    </w:p>
    <w:p w:rsidR="003D1824"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правовой механизм гражда</w:t>
      </w:r>
      <w:r w:rsidR="00010495" w:rsidRPr="005726D3">
        <w:rPr>
          <w:rFonts w:ascii="Times New Roman" w:hAnsi="Times New Roman" w:cs="Times New Roman"/>
          <w:sz w:val="28"/>
          <w:szCs w:val="28"/>
        </w:rPr>
        <w:t>н</w:t>
      </w:r>
      <w:r w:rsidR="00AB54DB">
        <w:rPr>
          <w:rFonts w:ascii="Times New Roman" w:hAnsi="Times New Roman" w:cs="Times New Roman"/>
          <w:sz w:val="28"/>
          <w:szCs w:val="28"/>
        </w:rPr>
        <w:t xml:space="preserve">ско-правовой ответственности за </w:t>
      </w:r>
      <w:r w:rsidRPr="005726D3">
        <w:rPr>
          <w:rFonts w:ascii="Times New Roman" w:hAnsi="Times New Roman" w:cs="Times New Roman"/>
          <w:sz w:val="28"/>
          <w:szCs w:val="28"/>
        </w:rPr>
        <w:t>нарушение обязательств;</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b/>
          <w:sz w:val="28"/>
          <w:szCs w:val="28"/>
        </w:rPr>
      </w:pPr>
      <w:r w:rsidRPr="005726D3">
        <w:rPr>
          <w:rFonts w:ascii="Times New Roman" w:hAnsi="Times New Roman" w:cs="Times New Roman"/>
          <w:b/>
          <w:sz w:val="28"/>
          <w:szCs w:val="28"/>
        </w:rPr>
        <w:t>уметь:</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анализировать нормативные правовые акты с точки зрения положения их в системе гражданского законодательства и соотносить нормы актов по юридической силе;</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раскрывать содержание принципов гражданского законодательства;</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lastRenderedPageBreak/>
        <w:t>осуществлять сравнительно-правовой анализ норм гражданского законодательства в историческом и международном контексте;</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разрабатывать и анализировать проекты учредительных документов различных организационно-правовых форм юридических лиц;</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 xml:space="preserve">характеризовать последовательность юридически значимых действий при образовании </w:t>
      </w:r>
      <w:r w:rsidR="00010495" w:rsidRPr="005726D3">
        <w:rPr>
          <w:rFonts w:ascii="Times New Roman" w:hAnsi="Times New Roman" w:cs="Times New Roman"/>
          <w:sz w:val="28"/>
          <w:szCs w:val="28"/>
        </w:rPr>
        <w:t>юри</w:t>
      </w:r>
      <w:r w:rsidR="002536CD">
        <w:rPr>
          <w:rFonts w:ascii="Times New Roman" w:hAnsi="Times New Roman" w:cs="Times New Roman"/>
          <w:sz w:val="28"/>
          <w:szCs w:val="28"/>
        </w:rPr>
        <w:t xml:space="preserve">дических лиц, в том числе их </w:t>
      </w:r>
      <w:r w:rsidRPr="005726D3">
        <w:rPr>
          <w:rFonts w:ascii="Times New Roman" w:hAnsi="Times New Roman" w:cs="Times New Roman"/>
          <w:sz w:val="28"/>
          <w:szCs w:val="28"/>
        </w:rPr>
        <w:t>государственной регистрации; стадий</w:t>
      </w:r>
      <w:r w:rsidR="002536CD">
        <w:rPr>
          <w:rFonts w:ascii="Times New Roman" w:hAnsi="Times New Roman" w:cs="Times New Roman"/>
          <w:sz w:val="28"/>
          <w:szCs w:val="28"/>
        </w:rPr>
        <w:t xml:space="preserve"> заключения, изменения и </w:t>
      </w:r>
      <w:r w:rsidRPr="005726D3">
        <w:rPr>
          <w:rFonts w:ascii="Times New Roman" w:hAnsi="Times New Roman" w:cs="Times New Roman"/>
          <w:sz w:val="28"/>
          <w:szCs w:val="28"/>
        </w:rPr>
        <w:t>расторжения договора;</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анализировать содержание различных договоров, разрабатывать проекты договоров, давать толкование договорам;</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использовать теоретические знания для аргументированного решения конкретных правовых казусов и задач гражданско-правового содержания;</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b/>
          <w:sz w:val="28"/>
          <w:szCs w:val="28"/>
        </w:rPr>
        <w:t>владеть</w:t>
      </w:r>
      <w:r w:rsidRPr="005726D3">
        <w:rPr>
          <w:rFonts w:ascii="Times New Roman" w:hAnsi="Times New Roman" w:cs="Times New Roman"/>
          <w:sz w:val="28"/>
          <w:szCs w:val="28"/>
        </w:rPr>
        <w:t>:</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навыками работы с научной литературой;</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навыками анали</w:t>
      </w:r>
      <w:r w:rsidR="00AB54DB">
        <w:rPr>
          <w:rFonts w:ascii="Times New Roman" w:hAnsi="Times New Roman" w:cs="Times New Roman"/>
          <w:sz w:val="28"/>
          <w:szCs w:val="28"/>
        </w:rPr>
        <w:t>за правоприменительной практики,</w:t>
      </w:r>
      <w:r w:rsidRPr="005726D3">
        <w:rPr>
          <w:rFonts w:ascii="Times New Roman" w:hAnsi="Times New Roman" w:cs="Times New Roman"/>
          <w:sz w:val="28"/>
          <w:szCs w:val="28"/>
        </w:rPr>
        <w:t xml:space="preserve"> разрешения правовых проблем и коллизий;</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навыками реализации норм материального права, в том числе: поиска и освоения информации, выраб</w:t>
      </w:r>
      <w:r w:rsidR="00AB54DB">
        <w:rPr>
          <w:rFonts w:ascii="Times New Roman" w:hAnsi="Times New Roman" w:cs="Times New Roman"/>
          <w:sz w:val="28"/>
          <w:szCs w:val="28"/>
        </w:rPr>
        <w:t xml:space="preserve">отки суждений по методическим и </w:t>
      </w:r>
      <w:r w:rsidRPr="005726D3">
        <w:rPr>
          <w:rFonts w:ascii="Times New Roman" w:hAnsi="Times New Roman" w:cs="Times New Roman"/>
          <w:sz w:val="28"/>
          <w:szCs w:val="28"/>
        </w:rPr>
        <w:t>практическим вопросам гражданского правоприменения, обоснования этих суждений в коммуникациях с индивидуальными и коллективными адресатами и реализации вырабатываемых предложений в рамках, предоставленных законодательством;</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навыками и умениями определения гражданско-правовых проблемных ситуаций и реагирования на них;</w:t>
      </w:r>
    </w:p>
    <w:p w:rsidR="003D1824" w:rsidRPr="005726D3" w:rsidRDefault="003D1824"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технико-правовыми навыками с</w:t>
      </w:r>
      <w:r w:rsidR="00AB54DB">
        <w:rPr>
          <w:rFonts w:ascii="Times New Roman" w:hAnsi="Times New Roman" w:cs="Times New Roman"/>
          <w:sz w:val="28"/>
          <w:szCs w:val="28"/>
        </w:rPr>
        <w:t xml:space="preserve">оставления документов, работы с </w:t>
      </w:r>
      <w:r w:rsidRPr="005726D3">
        <w:rPr>
          <w:rFonts w:ascii="Times New Roman" w:hAnsi="Times New Roman" w:cs="Times New Roman"/>
          <w:sz w:val="28"/>
          <w:szCs w:val="28"/>
        </w:rPr>
        <w:t>ними в области решения гражданско-правовых и смежных с ними вопросов.</w:t>
      </w:r>
    </w:p>
    <w:p w:rsidR="00F82896" w:rsidRDefault="00AD4982"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Освоение учебной дисциплины «</w:t>
      </w:r>
      <w:r w:rsidR="00C5792B" w:rsidRPr="005726D3">
        <w:rPr>
          <w:rFonts w:ascii="Times New Roman" w:hAnsi="Times New Roman" w:cs="Times New Roman"/>
          <w:sz w:val="28"/>
          <w:szCs w:val="28"/>
        </w:rPr>
        <w:t>Гражданское право (общая часть)</w:t>
      </w:r>
      <w:r w:rsidRPr="005726D3">
        <w:rPr>
          <w:rFonts w:ascii="Times New Roman" w:hAnsi="Times New Roman" w:cs="Times New Roman"/>
          <w:sz w:val="28"/>
          <w:szCs w:val="28"/>
        </w:rPr>
        <w:t>» должно о</w:t>
      </w:r>
      <w:r w:rsidR="00AB54DB">
        <w:rPr>
          <w:rFonts w:ascii="Times New Roman" w:hAnsi="Times New Roman" w:cs="Times New Roman"/>
          <w:sz w:val="28"/>
          <w:szCs w:val="28"/>
        </w:rPr>
        <w:t>беспечить формирование следующих</w:t>
      </w:r>
      <w:r w:rsidRPr="005726D3">
        <w:rPr>
          <w:rFonts w:ascii="Times New Roman" w:hAnsi="Times New Roman" w:cs="Times New Roman"/>
          <w:sz w:val="28"/>
          <w:szCs w:val="28"/>
        </w:rPr>
        <w:t xml:space="preserve"> </w:t>
      </w:r>
      <w:r w:rsidR="00AB54DB">
        <w:rPr>
          <w:rFonts w:ascii="Times New Roman" w:hAnsi="Times New Roman" w:cs="Times New Roman"/>
          <w:sz w:val="28"/>
          <w:szCs w:val="28"/>
        </w:rPr>
        <w:t>компетенций</w:t>
      </w:r>
      <w:r w:rsidR="005726D3">
        <w:rPr>
          <w:rFonts w:ascii="Times New Roman" w:hAnsi="Times New Roman" w:cs="Times New Roman"/>
          <w:sz w:val="28"/>
          <w:szCs w:val="28"/>
        </w:rPr>
        <w:t>:</w:t>
      </w:r>
    </w:p>
    <w:p w:rsidR="00F82896" w:rsidRDefault="00C5792B"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БПК-8 – характеризовать ключевые понятия, основные институты и подотрасли гражданского права; совершать действия, связанные с реализацией гражданско-правовых норм, юридически грамотно составлять правовые документы, обоснованно принимать решения в пределах должностных обязанностей</w:t>
      </w:r>
      <w:r w:rsidR="00F82896">
        <w:rPr>
          <w:rFonts w:ascii="Times New Roman" w:hAnsi="Times New Roman" w:cs="Times New Roman"/>
          <w:sz w:val="28"/>
          <w:szCs w:val="28"/>
        </w:rPr>
        <w:t>;</w:t>
      </w:r>
    </w:p>
    <w:p w:rsidR="00C5792B" w:rsidRPr="005726D3" w:rsidRDefault="00AB54DB" w:rsidP="005726D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УК-10 – владеть основами исследовательской деятельности, осуществлять поиск. Анализ и синтез информации.</w:t>
      </w:r>
    </w:p>
    <w:p w:rsidR="000A33B4" w:rsidRPr="005726D3" w:rsidRDefault="00A76F56"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 xml:space="preserve">Всего на изучение учебной дисциплины </w:t>
      </w:r>
      <w:r w:rsidR="00DE30DC" w:rsidRPr="005726D3">
        <w:rPr>
          <w:rFonts w:ascii="Times New Roman" w:hAnsi="Times New Roman" w:cs="Times New Roman"/>
          <w:sz w:val="28"/>
          <w:szCs w:val="28"/>
        </w:rPr>
        <w:t>«</w:t>
      </w:r>
      <w:r w:rsidR="00837586" w:rsidRPr="005726D3">
        <w:rPr>
          <w:rFonts w:ascii="Times New Roman" w:hAnsi="Times New Roman" w:cs="Times New Roman"/>
          <w:sz w:val="28"/>
          <w:szCs w:val="28"/>
        </w:rPr>
        <w:t>Гражданское право (общая часть)</w:t>
      </w:r>
      <w:r w:rsidR="00DE30DC" w:rsidRPr="005726D3">
        <w:rPr>
          <w:rFonts w:ascii="Times New Roman" w:hAnsi="Times New Roman" w:cs="Times New Roman"/>
          <w:sz w:val="28"/>
          <w:szCs w:val="28"/>
        </w:rPr>
        <w:t xml:space="preserve">» </w:t>
      </w:r>
      <w:r w:rsidRPr="005726D3">
        <w:rPr>
          <w:rFonts w:ascii="Times New Roman" w:hAnsi="Times New Roman" w:cs="Times New Roman"/>
          <w:sz w:val="28"/>
          <w:szCs w:val="28"/>
        </w:rPr>
        <w:t xml:space="preserve">отведено </w:t>
      </w:r>
      <w:r w:rsidR="00837586" w:rsidRPr="005726D3">
        <w:rPr>
          <w:rFonts w:ascii="Times New Roman" w:hAnsi="Times New Roman" w:cs="Times New Roman"/>
          <w:sz w:val="28"/>
          <w:szCs w:val="28"/>
        </w:rPr>
        <w:t>260</w:t>
      </w:r>
      <w:r w:rsidRPr="005726D3">
        <w:rPr>
          <w:rFonts w:ascii="Times New Roman" w:hAnsi="Times New Roman" w:cs="Times New Roman"/>
          <w:sz w:val="28"/>
          <w:szCs w:val="28"/>
        </w:rPr>
        <w:t xml:space="preserve"> часов, в том числе </w:t>
      </w:r>
      <w:r w:rsidR="00837586" w:rsidRPr="005726D3">
        <w:rPr>
          <w:rFonts w:ascii="Times New Roman" w:hAnsi="Times New Roman" w:cs="Times New Roman"/>
          <w:sz w:val="28"/>
          <w:szCs w:val="28"/>
        </w:rPr>
        <w:t>122</w:t>
      </w:r>
      <w:r w:rsidRPr="005726D3">
        <w:rPr>
          <w:rFonts w:ascii="Times New Roman" w:hAnsi="Times New Roman" w:cs="Times New Roman"/>
          <w:sz w:val="28"/>
          <w:szCs w:val="28"/>
        </w:rPr>
        <w:t xml:space="preserve"> аудиторных час</w:t>
      </w:r>
      <w:r w:rsidR="00837586" w:rsidRPr="005726D3">
        <w:rPr>
          <w:rFonts w:ascii="Times New Roman" w:hAnsi="Times New Roman" w:cs="Times New Roman"/>
          <w:sz w:val="28"/>
          <w:szCs w:val="28"/>
        </w:rPr>
        <w:t>а</w:t>
      </w:r>
      <w:r w:rsidR="005726D3">
        <w:rPr>
          <w:rFonts w:ascii="Times New Roman" w:hAnsi="Times New Roman" w:cs="Times New Roman"/>
          <w:sz w:val="28"/>
          <w:szCs w:val="28"/>
        </w:rPr>
        <w:t>.</w:t>
      </w:r>
    </w:p>
    <w:p w:rsidR="00405515" w:rsidRPr="005726D3" w:rsidRDefault="0040551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Примерное р</w:t>
      </w:r>
      <w:r w:rsidR="00A76F56" w:rsidRPr="005726D3">
        <w:rPr>
          <w:rFonts w:ascii="Times New Roman" w:hAnsi="Times New Roman" w:cs="Times New Roman"/>
          <w:sz w:val="28"/>
          <w:szCs w:val="28"/>
        </w:rPr>
        <w:t xml:space="preserve">аспределение аудиторных часов по видам занятий: лекции </w:t>
      </w:r>
      <w:r w:rsidR="00837586" w:rsidRPr="005726D3">
        <w:rPr>
          <w:rFonts w:ascii="Times New Roman" w:hAnsi="Times New Roman" w:cs="Times New Roman"/>
          <w:sz w:val="28"/>
          <w:szCs w:val="28"/>
        </w:rPr>
        <w:t>–</w:t>
      </w:r>
      <w:r w:rsidR="00A76F56" w:rsidRPr="005726D3">
        <w:rPr>
          <w:rFonts w:ascii="Times New Roman" w:hAnsi="Times New Roman" w:cs="Times New Roman"/>
          <w:sz w:val="28"/>
          <w:szCs w:val="28"/>
        </w:rPr>
        <w:t xml:space="preserve"> </w:t>
      </w:r>
      <w:r w:rsidR="00837586" w:rsidRPr="005726D3">
        <w:rPr>
          <w:rFonts w:ascii="Times New Roman" w:hAnsi="Times New Roman" w:cs="Times New Roman"/>
          <w:sz w:val="28"/>
          <w:szCs w:val="28"/>
        </w:rPr>
        <w:t>62</w:t>
      </w:r>
      <w:r w:rsidR="00A76F56" w:rsidRPr="005726D3">
        <w:rPr>
          <w:rFonts w:ascii="Times New Roman" w:hAnsi="Times New Roman" w:cs="Times New Roman"/>
          <w:sz w:val="28"/>
          <w:szCs w:val="28"/>
        </w:rPr>
        <w:t xml:space="preserve"> час</w:t>
      </w:r>
      <w:r w:rsidR="00837586" w:rsidRPr="005726D3">
        <w:rPr>
          <w:rFonts w:ascii="Times New Roman" w:hAnsi="Times New Roman" w:cs="Times New Roman"/>
          <w:sz w:val="28"/>
          <w:szCs w:val="28"/>
        </w:rPr>
        <w:t>а</w:t>
      </w:r>
      <w:r w:rsidR="005849AF" w:rsidRPr="005726D3">
        <w:rPr>
          <w:rFonts w:ascii="Times New Roman" w:hAnsi="Times New Roman" w:cs="Times New Roman"/>
          <w:sz w:val="28"/>
          <w:szCs w:val="28"/>
        </w:rPr>
        <w:t>, практические</w:t>
      </w:r>
      <w:r w:rsidR="00DD058B">
        <w:rPr>
          <w:rFonts w:ascii="Times New Roman" w:hAnsi="Times New Roman" w:cs="Times New Roman"/>
          <w:sz w:val="28"/>
          <w:szCs w:val="28"/>
        </w:rPr>
        <w:t xml:space="preserve"> занятия</w:t>
      </w:r>
      <w:r w:rsidR="005849AF" w:rsidRPr="005726D3">
        <w:rPr>
          <w:rFonts w:ascii="Times New Roman" w:hAnsi="Times New Roman" w:cs="Times New Roman"/>
          <w:sz w:val="28"/>
          <w:szCs w:val="28"/>
        </w:rPr>
        <w:t xml:space="preserve"> </w:t>
      </w:r>
      <w:r w:rsidR="00837586" w:rsidRPr="005726D3">
        <w:rPr>
          <w:rFonts w:ascii="Times New Roman" w:hAnsi="Times New Roman" w:cs="Times New Roman"/>
          <w:sz w:val="28"/>
          <w:szCs w:val="28"/>
        </w:rPr>
        <w:t>–</w:t>
      </w:r>
      <w:r w:rsidR="005849AF" w:rsidRPr="005726D3">
        <w:rPr>
          <w:rFonts w:ascii="Times New Roman" w:hAnsi="Times New Roman" w:cs="Times New Roman"/>
          <w:sz w:val="28"/>
          <w:szCs w:val="28"/>
        </w:rPr>
        <w:t xml:space="preserve"> </w:t>
      </w:r>
      <w:r w:rsidR="00837586" w:rsidRPr="005726D3">
        <w:rPr>
          <w:rFonts w:ascii="Times New Roman" w:hAnsi="Times New Roman" w:cs="Times New Roman"/>
          <w:sz w:val="28"/>
          <w:szCs w:val="28"/>
        </w:rPr>
        <w:t>60</w:t>
      </w:r>
      <w:r w:rsidR="0062772E">
        <w:rPr>
          <w:rFonts w:ascii="Times New Roman" w:hAnsi="Times New Roman" w:cs="Times New Roman"/>
          <w:sz w:val="28"/>
          <w:szCs w:val="28"/>
        </w:rPr>
        <w:t xml:space="preserve"> часов.</w:t>
      </w:r>
    </w:p>
    <w:p w:rsidR="00C06373" w:rsidRDefault="0040551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Рекомендуемая т</w:t>
      </w:r>
      <w:r w:rsidR="00C06373" w:rsidRPr="005726D3">
        <w:rPr>
          <w:rFonts w:ascii="Times New Roman" w:hAnsi="Times New Roman" w:cs="Times New Roman"/>
          <w:sz w:val="28"/>
          <w:szCs w:val="28"/>
        </w:rPr>
        <w:t xml:space="preserve">рудоемкость учебной дисциплины </w:t>
      </w:r>
      <w:r w:rsidR="0062772E">
        <w:rPr>
          <w:rFonts w:ascii="Times New Roman" w:hAnsi="Times New Roman" w:cs="Times New Roman"/>
          <w:sz w:val="28"/>
          <w:szCs w:val="28"/>
        </w:rPr>
        <w:t xml:space="preserve">– </w:t>
      </w:r>
      <w:r w:rsidR="00837586" w:rsidRPr="005726D3">
        <w:rPr>
          <w:rFonts w:ascii="Times New Roman" w:hAnsi="Times New Roman" w:cs="Times New Roman"/>
          <w:sz w:val="28"/>
          <w:szCs w:val="28"/>
        </w:rPr>
        <w:t>7</w:t>
      </w:r>
      <w:r w:rsidR="00C06373" w:rsidRPr="005726D3">
        <w:rPr>
          <w:rFonts w:ascii="Times New Roman" w:hAnsi="Times New Roman" w:cs="Times New Roman"/>
          <w:sz w:val="28"/>
          <w:szCs w:val="28"/>
        </w:rPr>
        <w:t xml:space="preserve"> зачетны</w:t>
      </w:r>
      <w:r w:rsidR="00837586" w:rsidRPr="005726D3">
        <w:rPr>
          <w:rFonts w:ascii="Times New Roman" w:hAnsi="Times New Roman" w:cs="Times New Roman"/>
          <w:sz w:val="28"/>
          <w:szCs w:val="28"/>
        </w:rPr>
        <w:t>х</w:t>
      </w:r>
      <w:r w:rsidR="00C06373" w:rsidRPr="005726D3">
        <w:rPr>
          <w:rFonts w:ascii="Times New Roman" w:hAnsi="Times New Roman" w:cs="Times New Roman"/>
          <w:sz w:val="28"/>
          <w:szCs w:val="28"/>
        </w:rPr>
        <w:t xml:space="preserve"> единиц.</w:t>
      </w:r>
    </w:p>
    <w:p w:rsidR="00AB54DB" w:rsidRPr="005726D3" w:rsidRDefault="00AB54DB" w:rsidP="005726D3">
      <w:pPr>
        <w:tabs>
          <w:tab w:val="left" w:pos="2835"/>
          <w:tab w:val="left" w:pos="297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 40 часов (рекомендуемая трудоемкость – 1 зачетная единица).</w:t>
      </w:r>
    </w:p>
    <w:p w:rsidR="001325D2" w:rsidRDefault="00405515" w:rsidP="005726D3">
      <w:pPr>
        <w:tabs>
          <w:tab w:val="left" w:pos="2835"/>
          <w:tab w:val="left" w:pos="2977"/>
        </w:tabs>
        <w:spacing w:after="0" w:line="240" w:lineRule="auto"/>
        <w:ind w:firstLine="709"/>
        <w:jc w:val="both"/>
        <w:rPr>
          <w:rFonts w:ascii="Times New Roman" w:hAnsi="Times New Roman" w:cs="Times New Roman"/>
          <w:sz w:val="28"/>
          <w:szCs w:val="28"/>
        </w:rPr>
      </w:pPr>
      <w:r w:rsidRPr="005726D3">
        <w:rPr>
          <w:rFonts w:ascii="Times New Roman" w:hAnsi="Times New Roman" w:cs="Times New Roman"/>
          <w:sz w:val="28"/>
          <w:szCs w:val="28"/>
        </w:rPr>
        <w:t>Рекомендуемая ф</w:t>
      </w:r>
      <w:r w:rsidR="00C06373" w:rsidRPr="005726D3">
        <w:rPr>
          <w:rFonts w:ascii="Times New Roman" w:hAnsi="Times New Roman" w:cs="Times New Roman"/>
          <w:sz w:val="28"/>
          <w:szCs w:val="28"/>
        </w:rPr>
        <w:t xml:space="preserve">орма </w:t>
      </w:r>
      <w:r w:rsidR="00471AE7" w:rsidRPr="005726D3">
        <w:rPr>
          <w:rFonts w:ascii="Times New Roman" w:hAnsi="Times New Roman" w:cs="Times New Roman"/>
          <w:sz w:val="28"/>
          <w:szCs w:val="28"/>
        </w:rPr>
        <w:t>промежуточной</w:t>
      </w:r>
      <w:r w:rsidR="00C06373" w:rsidRPr="005726D3">
        <w:rPr>
          <w:rFonts w:ascii="Times New Roman" w:hAnsi="Times New Roman" w:cs="Times New Roman"/>
          <w:sz w:val="28"/>
          <w:szCs w:val="28"/>
        </w:rPr>
        <w:t xml:space="preserve"> </w:t>
      </w:r>
      <w:r w:rsidR="0062772E">
        <w:rPr>
          <w:rFonts w:ascii="Times New Roman" w:hAnsi="Times New Roman" w:cs="Times New Roman"/>
          <w:sz w:val="28"/>
          <w:szCs w:val="28"/>
        </w:rPr>
        <w:t>аттестации – зачет и</w:t>
      </w:r>
      <w:r w:rsidR="00837586" w:rsidRPr="005726D3">
        <w:rPr>
          <w:rFonts w:ascii="Times New Roman" w:hAnsi="Times New Roman" w:cs="Times New Roman"/>
          <w:sz w:val="28"/>
          <w:szCs w:val="28"/>
        </w:rPr>
        <w:t xml:space="preserve"> экзамен.</w:t>
      </w:r>
    </w:p>
    <w:p w:rsidR="0023289A" w:rsidRDefault="0023289A" w:rsidP="005726D3">
      <w:pPr>
        <w:tabs>
          <w:tab w:val="left" w:pos="2835"/>
          <w:tab w:val="left" w:pos="2977"/>
        </w:tabs>
        <w:spacing w:after="0" w:line="240" w:lineRule="auto"/>
        <w:ind w:firstLine="709"/>
        <w:jc w:val="both"/>
        <w:rPr>
          <w:rFonts w:ascii="Times New Roman" w:hAnsi="Times New Roman" w:cs="Times New Roman"/>
          <w:sz w:val="28"/>
          <w:szCs w:val="28"/>
        </w:rPr>
        <w:sectPr w:rsidR="0023289A" w:rsidSect="00186E74">
          <w:headerReference w:type="default" r:id="rId9"/>
          <w:footerReference w:type="default" r:id="rId10"/>
          <w:pgSz w:w="11906" w:h="16838"/>
          <w:pgMar w:top="1134" w:right="567" w:bottom="1134" w:left="1701" w:header="567" w:footer="567" w:gutter="0"/>
          <w:pgNumType w:start="3"/>
          <w:cols w:space="708"/>
          <w:docGrid w:linePitch="360"/>
        </w:sectPr>
      </w:pPr>
    </w:p>
    <w:p w:rsidR="00405515" w:rsidRDefault="00405515" w:rsidP="005726D3">
      <w:pPr>
        <w:spacing w:after="0" w:line="240" w:lineRule="auto"/>
        <w:jc w:val="center"/>
        <w:rPr>
          <w:rFonts w:ascii="Times New Roman" w:hAnsi="Times New Roman" w:cs="Times New Roman"/>
          <w:b/>
          <w:sz w:val="28"/>
          <w:szCs w:val="28"/>
        </w:rPr>
      </w:pPr>
      <w:r w:rsidRPr="0016369A">
        <w:rPr>
          <w:rFonts w:ascii="Times New Roman" w:hAnsi="Times New Roman" w:cs="Times New Roman"/>
          <w:b/>
          <w:sz w:val="28"/>
          <w:szCs w:val="28"/>
        </w:rPr>
        <w:lastRenderedPageBreak/>
        <w:t>ПРИМЕРНЫЙ ТЕМАТИЧЕСКИЙ ПЛАН</w:t>
      </w:r>
    </w:p>
    <w:p w:rsidR="009C03DB" w:rsidRPr="009C03DB" w:rsidRDefault="009C03DB" w:rsidP="005726D3">
      <w:pPr>
        <w:spacing w:after="0" w:line="240" w:lineRule="auto"/>
        <w:jc w:val="center"/>
        <w:rPr>
          <w:rFonts w:ascii="Times New Roman" w:hAnsi="Times New Roman" w:cs="Times New Roman"/>
          <w:sz w:val="28"/>
          <w:szCs w:val="28"/>
        </w:rPr>
      </w:pPr>
    </w:p>
    <w:tbl>
      <w:tblPr>
        <w:tblStyle w:val="a5"/>
        <w:tblW w:w="9639" w:type="dxa"/>
        <w:tblLayout w:type="fixed"/>
        <w:tblLook w:val="04A0" w:firstRow="1" w:lastRow="0" w:firstColumn="1" w:lastColumn="0" w:noHBand="0" w:noVBand="1"/>
      </w:tblPr>
      <w:tblGrid>
        <w:gridCol w:w="567"/>
        <w:gridCol w:w="5670"/>
        <w:gridCol w:w="1134"/>
        <w:gridCol w:w="1134"/>
        <w:gridCol w:w="1134"/>
      </w:tblGrid>
      <w:tr w:rsidR="005726D3" w:rsidRPr="00E23AF4" w:rsidTr="005726D3">
        <w:trPr>
          <w:trHeight w:val="567"/>
        </w:trPr>
        <w:tc>
          <w:tcPr>
            <w:tcW w:w="567" w:type="dxa"/>
            <w:vMerge w:val="restart"/>
            <w:vAlign w:val="center"/>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 п/п</w:t>
            </w:r>
          </w:p>
        </w:tc>
        <w:tc>
          <w:tcPr>
            <w:tcW w:w="5670" w:type="dxa"/>
            <w:vMerge w:val="restart"/>
            <w:vAlign w:val="center"/>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Наименование раздела,</w:t>
            </w:r>
          </w:p>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темы</w:t>
            </w:r>
          </w:p>
        </w:tc>
        <w:tc>
          <w:tcPr>
            <w:tcW w:w="3402" w:type="dxa"/>
            <w:gridSpan w:val="3"/>
            <w:vAlign w:val="center"/>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Количество часов аудиторных занятий</w:t>
            </w:r>
          </w:p>
        </w:tc>
      </w:tr>
      <w:tr w:rsidR="005726D3" w:rsidRPr="00E23AF4" w:rsidTr="005726D3">
        <w:trPr>
          <w:cantSplit/>
          <w:trHeight w:val="1701"/>
        </w:trPr>
        <w:tc>
          <w:tcPr>
            <w:tcW w:w="567" w:type="dxa"/>
            <w:vMerge/>
            <w:vAlign w:val="center"/>
          </w:tcPr>
          <w:p w:rsidR="005726D3" w:rsidRPr="00210B9A" w:rsidRDefault="005726D3" w:rsidP="005726D3">
            <w:pPr>
              <w:jc w:val="center"/>
              <w:rPr>
                <w:rFonts w:ascii="Times New Roman" w:hAnsi="Times New Roman" w:cs="Times New Roman"/>
                <w:sz w:val="26"/>
                <w:szCs w:val="26"/>
              </w:rPr>
            </w:pPr>
          </w:p>
        </w:tc>
        <w:tc>
          <w:tcPr>
            <w:tcW w:w="5670" w:type="dxa"/>
            <w:vMerge/>
            <w:vAlign w:val="center"/>
          </w:tcPr>
          <w:p w:rsidR="005726D3" w:rsidRPr="00210B9A" w:rsidRDefault="005726D3" w:rsidP="005726D3">
            <w:pPr>
              <w:jc w:val="center"/>
              <w:rPr>
                <w:rFonts w:ascii="Times New Roman" w:hAnsi="Times New Roman" w:cs="Times New Roman"/>
                <w:sz w:val="26"/>
                <w:szCs w:val="26"/>
              </w:rPr>
            </w:pPr>
          </w:p>
        </w:tc>
        <w:tc>
          <w:tcPr>
            <w:tcW w:w="1134" w:type="dxa"/>
            <w:textDirection w:val="btLr"/>
            <w:vAlign w:val="center"/>
          </w:tcPr>
          <w:p w:rsidR="005726D3" w:rsidRPr="00210B9A" w:rsidRDefault="005726D3" w:rsidP="005726D3">
            <w:pPr>
              <w:ind w:left="113" w:right="113"/>
              <w:jc w:val="center"/>
              <w:rPr>
                <w:rFonts w:ascii="Times New Roman" w:hAnsi="Times New Roman" w:cs="Times New Roman"/>
                <w:sz w:val="26"/>
                <w:szCs w:val="26"/>
              </w:rPr>
            </w:pPr>
            <w:r w:rsidRPr="00210B9A">
              <w:rPr>
                <w:rFonts w:ascii="Times New Roman" w:hAnsi="Times New Roman" w:cs="Times New Roman"/>
                <w:sz w:val="26"/>
                <w:szCs w:val="26"/>
              </w:rPr>
              <w:t>Всего</w:t>
            </w:r>
          </w:p>
        </w:tc>
        <w:tc>
          <w:tcPr>
            <w:tcW w:w="1134" w:type="dxa"/>
            <w:textDirection w:val="btLr"/>
            <w:vAlign w:val="center"/>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Лекции</w:t>
            </w:r>
          </w:p>
        </w:tc>
        <w:tc>
          <w:tcPr>
            <w:tcW w:w="1134" w:type="dxa"/>
            <w:textDirection w:val="btLr"/>
            <w:vAlign w:val="center"/>
          </w:tcPr>
          <w:p w:rsidR="005726D3" w:rsidRPr="00210B9A" w:rsidRDefault="005726D3" w:rsidP="005726D3">
            <w:pPr>
              <w:jc w:val="center"/>
              <w:rPr>
                <w:rFonts w:ascii="Times New Roman" w:hAnsi="Times New Roman" w:cs="Times New Roman"/>
                <w:i/>
                <w:sz w:val="26"/>
                <w:szCs w:val="26"/>
              </w:rPr>
            </w:pPr>
            <w:r w:rsidRPr="00210B9A">
              <w:rPr>
                <w:rFonts w:ascii="Times New Roman" w:hAnsi="Times New Roman" w:cs="Times New Roman"/>
                <w:sz w:val="26"/>
                <w:szCs w:val="26"/>
              </w:rPr>
              <w:t>Практические занятия</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1</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Гражданское право как отрасль права</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2</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Гражданское законодательство</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3</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Гражданское правоотношение. Общие положения</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4</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Граждане (физические лица) как субъекты гражданского права</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6</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5</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Юридические лица</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4</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6</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Государство и административно-территориальные единицы как субъекты гражданского права</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7</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Объекты гражданских правоотношений</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8</w:t>
            </w:r>
          </w:p>
        </w:tc>
        <w:tc>
          <w:tcPr>
            <w:tcW w:w="5670" w:type="dxa"/>
          </w:tcPr>
          <w:p w:rsidR="005726D3" w:rsidRPr="005726D3" w:rsidRDefault="005726D3" w:rsidP="005726D3">
            <w:pPr>
              <w:pStyle w:val="2"/>
              <w:jc w:val="left"/>
              <w:outlineLvl w:val="1"/>
              <w:rPr>
                <w:b w:val="0"/>
                <w:sz w:val="26"/>
                <w:szCs w:val="26"/>
              </w:rPr>
            </w:pPr>
            <w:r w:rsidRPr="005726D3">
              <w:rPr>
                <w:b w:val="0"/>
                <w:sz w:val="26"/>
                <w:szCs w:val="26"/>
                <w:lang w:val="ru-RU"/>
              </w:rPr>
              <w:t>Нематериальные блага</w:t>
            </w:r>
            <w:r w:rsidRPr="005726D3">
              <w:rPr>
                <w:b w:val="0"/>
                <w:sz w:val="26"/>
                <w:szCs w:val="26"/>
              </w:rPr>
              <w:t xml:space="preserve"> и их защита</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sidRPr="00210B9A">
              <w:rPr>
                <w:rFonts w:ascii="Times New Roman" w:hAnsi="Times New Roman" w:cs="Times New Roman"/>
                <w:sz w:val="26"/>
                <w:szCs w:val="26"/>
              </w:rPr>
              <w:t>9</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Сделки</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8</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4</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10</w:t>
            </w:r>
          </w:p>
        </w:tc>
        <w:tc>
          <w:tcPr>
            <w:tcW w:w="5670" w:type="dxa"/>
          </w:tcPr>
          <w:p w:rsidR="005726D3" w:rsidRPr="005726D3" w:rsidRDefault="005726D3" w:rsidP="005726D3">
            <w:pPr>
              <w:pStyle w:val="2"/>
              <w:jc w:val="left"/>
              <w:outlineLvl w:val="1"/>
              <w:rPr>
                <w:b w:val="0"/>
                <w:sz w:val="26"/>
                <w:szCs w:val="26"/>
                <w:lang w:val="ru-RU"/>
              </w:rPr>
            </w:pPr>
            <w:r w:rsidRPr="005726D3">
              <w:rPr>
                <w:b w:val="0"/>
                <w:sz w:val="26"/>
                <w:szCs w:val="26"/>
                <w:lang w:val="ru-RU"/>
              </w:rPr>
              <w:t>Решения собраний</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11</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Представительство. Доверенность</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12</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 xml:space="preserve">Осуществление </w:t>
            </w:r>
            <w:r w:rsidRPr="005726D3">
              <w:rPr>
                <w:b w:val="0"/>
                <w:sz w:val="26"/>
                <w:szCs w:val="26"/>
                <w:lang w:val="ru-RU"/>
              </w:rPr>
              <w:t>гражданских прав и исполнение обязанностей</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13</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Защита гражданских прав</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14</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Сроки в гражданском праве. Исковая давность</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15</w:t>
            </w:r>
          </w:p>
        </w:tc>
        <w:tc>
          <w:tcPr>
            <w:tcW w:w="5670" w:type="dxa"/>
          </w:tcPr>
          <w:p w:rsidR="005726D3" w:rsidRPr="0023289A" w:rsidRDefault="005726D3" w:rsidP="0023289A">
            <w:pPr>
              <w:pStyle w:val="2"/>
              <w:ind w:right="-57"/>
              <w:jc w:val="left"/>
              <w:outlineLvl w:val="1"/>
              <w:rPr>
                <w:b w:val="0"/>
                <w:spacing w:val="-10"/>
                <w:sz w:val="26"/>
                <w:szCs w:val="26"/>
              </w:rPr>
            </w:pPr>
            <w:r w:rsidRPr="0023289A">
              <w:rPr>
                <w:b w:val="0"/>
                <w:spacing w:val="-10"/>
                <w:sz w:val="26"/>
                <w:szCs w:val="26"/>
              </w:rPr>
              <w:t>Вещные права в системе гражданских прав и их виды</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16</w:t>
            </w:r>
          </w:p>
        </w:tc>
        <w:tc>
          <w:tcPr>
            <w:tcW w:w="5670" w:type="dxa"/>
          </w:tcPr>
          <w:p w:rsidR="005726D3" w:rsidRPr="005726D3" w:rsidRDefault="005726D3" w:rsidP="005726D3">
            <w:pPr>
              <w:pStyle w:val="2"/>
              <w:jc w:val="left"/>
              <w:outlineLvl w:val="1"/>
              <w:rPr>
                <w:b w:val="0"/>
                <w:sz w:val="26"/>
                <w:szCs w:val="26"/>
              </w:rPr>
            </w:pPr>
            <w:r w:rsidRPr="005726D3">
              <w:rPr>
                <w:b w:val="0"/>
                <w:sz w:val="26"/>
                <w:szCs w:val="26"/>
                <w:lang w:val="ru-RU"/>
              </w:rPr>
              <w:t>Общие положения о праве собственности</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17</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Право частной собственности граждан (физических лиц)</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18</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Право частной собственности юридических лиц</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19</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Право государственной собственности</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Pr="00210B9A" w:rsidRDefault="005726D3" w:rsidP="005726D3">
            <w:pPr>
              <w:jc w:val="center"/>
              <w:rPr>
                <w:rFonts w:ascii="Times New Roman" w:hAnsi="Times New Roman" w:cs="Times New Roman"/>
                <w:sz w:val="26"/>
                <w:szCs w:val="26"/>
              </w:rPr>
            </w:pPr>
            <w:r>
              <w:rPr>
                <w:rFonts w:ascii="Times New Roman" w:hAnsi="Times New Roman" w:cs="Times New Roman"/>
                <w:sz w:val="26"/>
                <w:szCs w:val="26"/>
              </w:rPr>
              <w:t>20</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Право общей собственности</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21</w:t>
            </w:r>
          </w:p>
        </w:tc>
        <w:tc>
          <w:tcPr>
            <w:tcW w:w="5670" w:type="dxa"/>
          </w:tcPr>
          <w:p w:rsidR="005726D3" w:rsidRPr="005726D3" w:rsidRDefault="005726D3" w:rsidP="005726D3">
            <w:pPr>
              <w:pStyle w:val="2"/>
              <w:jc w:val="left"/>
              <w:outlineLvl w:val="1"/>
              <w:rPr>
                <w:b w:val="0"/>
                <w:sz w:val="26"/>
                <w:szCs w:val="26"/>
              </w:rPr>
            </w:pPr>
            <w:r w:rsidRPr="005726D3">
              <w:rPr>
                <w:b w:val="0"/>
                <w:sz w:val="26"/>
                <w:szCs w:val="26"/>
              </w:rPr>
              <w:t>Ограниченные вещные права</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22</w:t>
            </w:r>
          </w:p>
        </w:tc>
        <w:tc>
          <w:tcPr>
            <w:tcW w:w="5670" w:type="dxa"/>
          </w:tcPr>
          <w:p w:rsidR="005726D3" w:rsidRPr="0023289A" w:rsidRDefault="005726D3" w:rsidP="0023289A">
            <w:pPr>
              <w:pStyle w:val="2"/>
              <w:ind w:right="-57"/>
              <w:jc w:val="left"/>
              <w:outlineLvl w:val="1"/>
              <w:rPr>
                <w:b w:val="0"/>
                <w:spacing w:val="-6"/>
                <w:sz w:val="26"/>
                <w:szCs w:val="26"/>
              </w:rPr>
            </w:pPr>
            <w:r w:rsidRPr="0023289A">
              <w:rPr>
                <w:b w:val="0"/>
                <w:spacing w:val="-6"/>
                <w:sz w:val="26"/>
                <w:szCs w:val="26"/>
              </w:rPr>
              <w:t>Защита права собственности и других вещных прав</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23</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Понятие, система и основания возникновения обязательств</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24</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Исполнение обязательств</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25</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Обеспечение исполнения обязательств</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26</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Понятие гражданско-правовой ответственности</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27</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Прекращение обязательств</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5726D3" w:rsidRPr="00E23AF4" w:rsidTr="005726D3">
        <w:tc>
          <w:tcPr>
            <w:tcW w:w="567" w:type="dxa"/>
          </w:tcPr>
          <w:p w:rsidR="005726D3" w:rsidRDefault="005726D3" w:rsidP="005726D3">
            <w:pPr>
              <w:jc w:val="center"/>
              <w:rPr>
                <w:rFonts w:ascii="Times New Roman" w:hAnsi="Times New Roman" w:cs="Times New Roman"/>
                <w:sz w:val="26"/>
                <w:szCs w:val="26"/>
              </w:rPr>
            </w:pPr>
            <w:r>
              <w:rPr>
                <w:rFonts w:ascii="Times New Roman" w:hAnsi="Times New Roman" w:cs="Times New Roman"/>
                <w:sz w:val="26"/>
                <w:szCs w:val="26"/>
              </w:rPr>
              <w:t>28</w:t>
            </w:r>
          </w:p>
        </w:tc>
        <w:tc>
          <w:tcPr>
            <w:tcW w:w="5670" w:type="dxa"/>
          </w:tcPr>
          <w:p w:rsidR="005726D3" w:rsidRPr="005726D3" w:rsidRDefault="005726D3" w:rsidP="005726D3">
            <w:pPr>
              <w:rPr>
                <w:rFonts w:ascii="Times New Roman" w:hAnsi="Times New Roman" w:cs="Times New Roman"/>
                <w:sz w:val="26"/>
                <w:szCs w:val="26"/>
              </w:rPr>
            </w:pPr>
            <w:r w:rsidRPr="005726D3">
              <w:rPr>
                <w:rFonts w:ascii="Times New Roman" w:hAnsi="Times New Roman" w:cs="Times New Roman"/>
                <w:sz w:val="26"/>
                <w:szCs w:val="26"/>
              </w:rPr>
              <w:t>Общие положения о гражданско-правовом договоре</w:t>
            </w:r>
          </w:p>
        </w:tc>
        <w:tc>
          <w:tcPr>
            <w:tcW w:w="1134" w:type="dxa"/>
          </w:tcPr>
          <w:p w:rsidR="005726D3" w:rsidRPr="00210B9A" w:rsidRDefault="0023289A" w:rsidP="005726D3">
            <w:pPr>
              <w:jc w:val="center"/>
              <w:rPr>
                <w:rFonts w:ascii="Times New Roman" w:hAnsi="Times New Roman" w:cs="Times New Roman"/>
                <w:sz w:val="26"/>
                <w:szCs w:val="26"/>
              </w:rPr>
            </w:pPr>
            <w:r>
              <w:rPr>
                <w:rFonts w:ascii="Times New Roman" w:hAnsi="Times New Roman" w:cs="Times New Roman"/>
                <w:sz w:val="26"/>
                <w:szCs w:val="26"/>
              </w:rPr>
              <w:t>4</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c>
          <w:tcPr>
            <w:tcW w:w="1134" w:type="dxa"/>
          </w:tcPr>
          <w:p w:rsidR="005726D3" w:rsidRPr="005726D3" w:rsidRDefault="005726D3" w:rsidP="0023289A">
            <w:pPr>
              <w:jc w:val="center"/>
              <w:rPr>
                <w:rFonts w:ascii="Times New Roman" w:hAnsi="Times New Roman" w:cs="Times New Roman"/>
                <w:sz w:val="26"/>
                <w:szCs w:val="26"/>
              </w:rPr>
            </w:pPr>
            <w:r w:rsidRPr="005726D3">
              <w:rPr>
                <w:rFonts w:ascii="Times New Roman" w:hAnsi="Times New Roman" w:cs="Times New Roman"/>
                <w:sz w:val="26"/>
                <w:szCs w:val="26"/>
              </w:rPr>
              <w:t>2</w:t>
            </w:r>
          </w:p>
        </w:tc>
      </w:tr>
      <w:tr w:rsidR="009C03DB" w:rsidRPr="00E23AF4" w:rsidTr="00AB54DB">
        <w:tc>
          <w:tcPr>
            <w:tcW w:w="6237" w:type="dxa"/>
            <w:gridSpan w:val="2"/>
          </w:tcPr>
          <w:p w:rsidR="009C03DB" w:rsidRPr="005726D3" w:rsidRDefault="009C03DB" w:rsidP="009C03DB">
            <w:pPr>
              <w:jc w:val="right"/>
              <w:rPr>
                <w:rFonts w:ascii="Times New Roman" w:hAnsi="Times New Roman" w:cs="Times New Roman"/>
                <w:sz w:val="26"/>
                <w:szCs w:val="26"/>
              </w:rPr>
            </w:pPr>
            <w:r>
              <w:rPr>
                <w:rFonts w:ascii="Times New Roman" w:hAnsi="Times New Roman" w:cs="Times New Roman"/>
                <w:sz w:val="26"/>
                <w:szCs w:val="26"/>
              </w:rPr>
              <w:t>Итого:</w:t>
            </w:r>
          </w:p>
        </w:tc>
        <w:tc>
          <w:tcPr>
            <w:tcW w:w="1134" w:type="dxa"/>
          </w:tcPr>
          <w:p w:rsidR="009C03DB" w:rsidRDefault="009C03DB" w:rsidP="005726D3">
            <w:pPr>
              <w:jc w:val="center"/>
              <w:rPr>
                <w:rFonts w:ascii="Times New Roman" w:hAnsi="Times New Roman" w:cs="Times New Roman"/>
                <w:sz w:val="26"/>
                <w:szCs w:val="26"/>
              </w:rPr>
            </w:pPr>
            <w:r>
              <w:rPr>
                <w:rFonts w:ascii="Times New Roman" w:hAnsi="Times New Roman" w:cs="Times New Roman"/>
                <w:sz w:val="26"/>
                <w:szCs w:val="26"/>
              </w:rPr>
              <w:t>122</w:t>
            </w:r>
          </w:p>
        </w:tc>
        <w:tc>
          <w:tcPr>
            <w:tcW w:w="1134" w:type="dxa"/>
          </w:tcPr>
          <w:p w:rsidR="009C03DB" w:rsidRPr="005726D3" w:rsidRDefault="009C03DB" w:rsidP="0023289A">
            <w:pPr>
              <w:jc w:val="center"/>
              <w:rPr>
                <w:rFonts w:ascii="Times New Roman" w:hAnsi="Times New Roman" w:cs="Times New Roman"/>
                <w:sz w:val="26"/>
                <w:szCs w:val="26"/>
              </w:rPr>
            </w:pPr>
            <w:r>
              <w:rPr>
                <w:rFonts w:ascii="Times New Roman" w:hAnsi="Times New Roman" w:cs="Times New Roman"/>
                <w:sz w:val="26"/>
                <w:szCs w:val="26"/>
              </w:rPr>
              <w:t>62</w:t>
            </w:r>
          </w:p>
        </w:tc>
        <w:tc>
          <w:tcPr>
            <w:tcW w:w="1134" w:type="dxa"/>
          </w:tcPr>
          <w:p w:rsidR="009C03DB" w:rsidRPr="005726D3" w:rsidRDefault="009C03DB" w:rsidP="0023289A">
            <w:pPr>
              <w:jc w:val="center"/>
              <w:rPr>
                <w:rFonts w:ascii="Times New Roman" w:hAnsi="Times New Roman" w:cs="Times New Roman"/>
                <w:sz w:val="26"/>
                <w:szCs w:val="26"/>
              </w:rPr>
            </w:pPr>
            <w:r>
              <w:rPr>
                <w:rFonts w:ascii="Times New Roman" w:hAnsi="Times New Roman" w:cs="Times New Roman"/>
                <w:sz w:val="26"/>
                <w:szCs w:val="26"/>
              </w:rPr>
              <w:t>60</w:t>
            </w:r>
          </w:p>
        </w:tc>
      </w:tr>
    </w:tbl>
    <w:p w:rsidR="009C03DB" w:rsidRPr="009C03DB" w:rsidRDefault="009C03DB">
      <w:pPr>
        <w:rPr>
          <w:rFonts w:ascii="Times New Roman" w:hAnsi="Times New Roman" w:cs="Times New Roman"/>
          <w:sz w:val="26"/>
          <w:szCs w:val="26"/>
        </w:rPr>
      </w:pPr>
    </w:p>
    <w:p w:rsidR="0023289A" w:rsidRDefault="0023289A" w:rsidP="009C03DB">
      <w:pPr>
        <w:spacing w:after="0" w:line="240" w:lineRule="auto"/>
        <w:rPr>
          <w:rFonts w:ascii="Times New Roman" w:hAnsi="Times New Roman" w:cs="Times New Roman"/>
          <w:sz w:val="28"/>
          <w:szCs w:val="28"/>
        </w:rPr>
        <w:sectPr w:rsidR="0023289A" w:rsidSect="009C03DB">
          <w:pgSz w:w="11906" w:h="16838"/>
          <w:pgMar w:top="1134" w:right="567" w:bottom="567" w:left="1701" w:header="709" w:footer="709" w:gutter="0"/>
          <w:cols w:space="708"/>
          <w:docGrid w:linePitch="360"/>
        </w:sectPr>
      </w:pPr>
    </w:p>
    <w:p w:rsidR="00C06373" w:rsidRPr="004E2C3A" w:rsidRDefault="00C06373" w:rsidP="0023289A">
      <w:pPr>
        <w:tabs>
          <w:tab w:val="left" w:pos="2835"/>
          <w:tab w:val="left" w:pos="2977"/>
        </w:tabs>
        <w:spacing w:after="0" w:line="240" w:lineRule="auto"/>
        <w:jc w:val="center"/>
        <w:rPr>
          <w:rFonts w:ascii="Times New Roman" w:hAnsi="Times New Roman" w:cs="Times New Roman"/>
          <w:b/>
          <w:sz w:val="28"/>
          <w:szCs w:val="28"/>
        </w:rPr>
      </w:pPr>
      <w:r w:rsidRPr="004E2C3A">
        <w:rPr>
          <w:rFonts w:ascii="Times New Roman" w:hAnsi="Times New Roman" w:cs="Times New Roman"/>
          <w:b/>
          <w:sz w:val="28"/>
          <w:szCs w:val="28"/>
        </w:rPr>
        <w:lastRenderedPageBreak/>
        <w:t>СОДЕРЖАНИЕ УЧЕБНОГО МАТЕРИАЛА</w:t>
      </w:r>
    </w:p>
    <w:p w:rsidR="00C06373" w:rsidRPr="0023289A" w:rsidRDefault="00C06373" w:rsidP="0023289A">
      <w:pPr>
        <w:tabs>
          <w:tab w:val="left" w:pos="2835"/>
          <w:tab w:val="left" w:pos="2977"/>
        </w:tabs>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Тема 1. Гражданское право как отрасль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Товарно-денежные и иные имущественные отношения как предмет гражданского права. Единство имущественных товарно-денежных отношений независимо от состава их участников. Личные неимущественные отношения, связанные с имущественными отношениями, и иные неимущественные отношения как предмет гражданского права, их состав.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Метод гражданско-правового регулирования. Его характерные черты.</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Функции гражданского права. Дискуссия об организационных отношениях как предмете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Принципы и нормы-принципы гражданского права. Идея социального государства и ее реализация в положениях гражданского законодательства. Отражение в гражданско-правовых нормах принципа социальной направленности регулирования экономической деятельности.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Система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Соотношение гражданского права с иными отраслями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Pr="0023289A">
        <w:rPr>
          <w:lang w:val="ru-RU"/>
        </w:rPr>
        <w:t>2.</w:t>
      </w:r>
      <w:r w:rsidRPr="0023289A">
        <w:t xml:space="preserve"> Гражданское законодательство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гражданского законодательства. Соотношение понятий «гражданское законодательство» и «гражданское право».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Система гражданского законодательства. Законодательные акты. Значение Конституции Республики Беларусь для гражданского законодательства Республики Беларусь.</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Гражданский кодекс как важнейший источник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Законы Республики Беларусь. </w:t>
      </w:r>
      <w:r w:rsidR="00F34597" w:rsidRPr="0023289A">
        <w:rPr>
          <w:rFonts w:ascii="Times New Roman" w:hAnsi="Times New Roman" w:cs="Times New Roman"/>
          <w:sz w:val="28"/>
          <w:szCs w:val="28"/>
        </w:rPr>
        <w:t>Нормативные правовые акты</w:t>
      </w:r>
      <w:r w:rsidRPr="0023289A">
        <w:rPr>
          <w:rFonts w:ascii="Times New Roman" w:hAnsi="Times New Roman" w:cs="Times New Roman"/>
          <w:sz w:val="28"/>
          <w:szCs w:val="28"/>
        </w:rPr>
        <w:t xml:space="preserve"> Президента Республики Беларусь. Постановления Совета Министров Республики Беларусь. Акты Конституционного Суда Республики Беларусь, Верховного Суда Республики Беларусь и </w:t>
      </w:r>
      <w:r w:rsidR="00F34597" w:rsidRPr="0023289A">
        <w:rPr>
          <w:rFonts w:ascii="Times New Roman" w:hAnsi="Times New Roman" w:cs="Times New Roman"/>
          <w:sz w:val="28"/>
          <w:szCs w:val="28"/>
        </w:rPr>
        <w:t xml:space="preserve">Национального </w:t>
      </w:r>
      <w:r w:rsidRPr="0023289A">
        <w:rPr>
          <w:rFonts w:ascii="Times New Roman" w:hAnsi="Times New Roman" w:cs="Times New Roman"/>
          <w:sz w:val="28"/>
          <w:szCs w:val="28"/>
        </w:rPr>
        <w:t>банка. Нормативные акты министерств, иных республиканских органов государственного управления, местных органов управления и самоуправления.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Гражданское законодательство и нормы международного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Действие гражданского законодательства во времени, в пространстве и по кругу лиц. Применение гражданского законодательства. Аналогия закона и аналогия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Pr="0023289A">
        <w:rPr>
          <w:lang w:val="ru-RU"/>
        </w:rPr>
        <w:t>3.</w:t>
      </w:r>
      <w:r w:rsidRPr="0023289A">
        <w:t xml:space="preserve"> Гражданское правоотношение. Общие положения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гражданского правоотношения, его общие черты и специфические особенности. Влияние предмета и метода гражданско-правового регулирования на особенности гражданских правоотношений. Структура (элементы</w:t>
      </w:r>
      <w:r w:rsidR="009C03DB">
        <w:rPr>
          <w:rFonts w:ascii="Times New Roman" w:hAnsi="Times New Roman" w:cs="Times New Roman"/>
          <w:sz w:val="28"/>
          <w:szCs w:val="28"/>
        </w:rPr>
        <w:t>) гражданского правоотношения.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Субъекты гражданских правоотношений. Гражданская правосубъектность: понятие правоспособности, дееспособности и дели</w:t>
      </w:r>
      <w:r w:rsidR="009C03DB">
        <w:rPr>
          <w:rFonts w:ascii="Times New Roman" w:hAnsi="Times New Roman" w:cs="Times New Roman"/>
          <w:sz w:val="28"/>
          <w:szCs w:val="28"/>
        </w:rPr>
        <w:t>ктоспособности. Правопреемство.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lastRenderedPageBreak/>
        <w:t>Содержание гражданского правоотношения. Понятие субъективного гражданского права и гражданско-правовой обязанности. Отличие субъективного гражданского права от гражданского права в объективном смысле. Соотношение субъективного гражданского права и правоспособности.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Объекты гражданских правоотношений. Дискуссия о понятии объекта правоотношения в науке гражданского права. Виды объектов гражданских правоотношений.</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Классификация гражданских правоотношений. Деление гражданских правоотношений по предмету правового регулирования, субъектному составу и способу удовлетворения интереса управомоченного. Правоотношения имущественные и неимущественные, абсолютные и относительные, вещные и обязательственные. Корпоративные отношения.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Юридические факты как основания возникновения, изменения и прекращения гражданских правоотношений. Классификация юридических фактов в гражданском праве. События и действия.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Юридические факты состояния. Действия правомерные и неправомерные (деликты). Юридические акты и юридические поступки. Публичные акты и сделки.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виды юридических составов.</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spacing w:after="0" w:line="240" w:lineRule="auto"/>
        <w:ind w:firstLine="709"/>
        <w:jc w:val="both"/>
        <w:rPr>
          <w:rFonts w:ascii="Times New Roman" w:hAnsi="Times New Roman" w:cs="Times New Roman"/>
          <w:b/>
          <w:sz w:val="28"/>
          <w:szCs w:val="28"/>
        </w:rPr>
      </w:pPr>
      <w:r w:rsidRPr="0023289A">
        <w:rPr>
          <w:rFonts w:ascii="Times New Roman" w:hAnsi="Times New Roman" w:cs="Times New Roman"/>
          <w:b/>
          <w:sz w:val="28"/>
          <w:szCs w:val="28"/>
        </w:rPr>
        <w:t>Тема 4. Граждане (физические лица) как субъекты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Гражданин (физическое лицо) как субъект гражданского права (гражданин Республики Беларусь, ино</w:t>
      </w:r>
      <w:r w:rsidR="009C03DB">
        <w:rPr>
          <w:rFonts w:ascii="Times New Roman" w:hAnsi="Times New Roman" w:cs="Times New Roman"/>
          <w:sz w:val="28"/>
          <w:szCs w:val="28"/>
        </w:rPr>
        <w:t>странец, лицо без гражданства).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гражданской правосубъектности. Способы индивидуализации гражданина, их гражданско-правовое значение. Акты гражданского состояния.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правоспособности гражданина. Ее характерные черты: реальность, равенство, неотчуждаемость. Возникновение и прекращение правоспособности граждан. Содержание правоспособности. Правоспособность иностранных</w:t>
      </w:r>
      <w:r w:rsidR="009C03DB">
        <w:rPr>
          <w:rFonts w:ascii="Times New Roman" w:hAnsi="Times New Roman" w:cs="Times New Roman"/>
          <w:sz w:val="28"/>
          <w:szCs w:val="28"/>
        </w:rPr>
        <w:t xml:space="preserve"> граждан и лиц без гражданства.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дееспособности гражданина. Приобретение дееспособности в полном объеме по достижении совершеннолетия, в случае вступления в брак до достижения совершеннолетия и вследствие эмансипации.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Предпринимательская деятельность гражданина. </w:t>
      </w:r>
      <w:r w:rsidR="00372C0D" w:rsidRPr="0023289A">
        <w:rPr>
          <w:rFonts w:ascii="Times New Roman" w:hAnsi="Times New Roman" w:cs="Times New Roman"/>
          <w:sz w:val="28"/>
          <w:szCs w:val="28"/>
        </w:rPr>
        <w:t>Б</w:t>
      </w:r>
      <w:r w:rsidRPr="0023289A">
        <w:rPr>
          <w:rFonts w:ascii="Times New Roman" w:hAnsi="Times New Roman" w:cs="Times New Roman"/>
          <w:sz w:val="28"/>
          <w:szCs w:val="28"/>
        </w:rPr>
        <w:t>анкротство индивидуального предпринимателя.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Дееспособность лиц в возрасте до 14 лет, ее пределы. Дееспособность лиц в возрасте от 14 до 18 лет. </w:t>
      </w:r>
      <w:r w:rsidR="00372C0D" w:rsidRPr="0023289A">
        <w:rPr>
          <w:rFonts w:ascii="Times New Roman" w:hAnsi="Times New Roman" w:cs="Times New Roman"/>
          <w:sz w:val="28"/>
          <w:szCs w:val="28"/>
        </w:rPr>
        <w:t>Основания</w:t>
      </w:r>
      <w:r w:rsidRPr="0023289A">
        <w:rPr>
          <w:rFonts w:ascii="Times New Roman" w:hAnsi="Times New Roman" w:cs="Times New Roman"/>
          <w:sz w:val="28"/>
          <w:szCs w:val="28"/>
        </w:rPr>
        <w:t xml:space="preserve"> ограничения дееспособности гражданина. Признание гражданина недееспособным.</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Порядок осуществления гражданских прав и обязанностей недееспособных и ограниченно дееспособных лиц. Опека и попечительство. Патрона</w:t>
      </w:r>
      <w:r w:rsidR="009C03DB">
        <w:rPr>
          <w:rFonts w:ascii="Times New Roman" w:hAnsi="Times New Roman" w:cs="Times New Roman"/>
          <w:sz w:val="28"/>
          <w:szCs w:val="28"/>
        </w:rPr>
        <w:t>ж над дееспособными гражданами.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Порядок, условия и правовые последствия признания гражданина безвестно отсутствующим. Объявление гражданина умершим. Последствия явки или обнаружения гражданина, признанного безвестно отсутствующим. Последствия явки или обнаружения гр</w:t>
      </w:r>
      <w:r w:rsidR="009C03DB">
        <w:rPr>
          <w:rFonts w:ascii="Times New Roman" w:hAnsi="Times New Roman" w:cs="Times New Roman"/>
          <w:sz w:val="28"/>
          <w:szCs w:val="28"/>
        </w:rPr>
        <w:t>ажданина, объявленного умершим.</w:t>
      </w:r>
    </w:p>
    <w:p w:rsidR="00E669BE" w:rsidRPr="0023289A" w:rsidRDefault="00E669BE" w:rsidP="0023289A">
      <w:pPr>
        <w:pStyle w:val="2"/>
        <w:ind w:firstLine="709"/>
        <w:jc w:val="both"/>
      </w:pPr>
      <w:r w:rsidRPr="0023289A">
        <w:lastRenderedPageBreak/>
        <w:t xml:space="preserve">Тема </w:t>
      </w:r>
      <w:r w:rsidRPr="0023289A">
        <w:rPr>
          <w:lang w:val="ru-RU"/>
        </w:rPr>
        <w:t>5</w:t>
      </w:r>
      <w:r w:rsidRPr="0023289A">
        <w:t>. Юридические лица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признаки юридического лица. Теории юридического лица в науке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Правосубъектность юридического лица. Соотношение общей и специальной правоспособности юридических лиц. Ответственность юридического лица.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Средства индивидуализации юридического лица, их гражданско-правовое значение. Место нахождения юридического лица.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Органы юридического лица. Представительства и филиалы юридического лица. Отличие органов юридических лиц от представителей.</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Классификация (виды) юридических лиц. Критерии классификации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Образование юридических лиц. Способы образования юридических лиц. Учредительные документы. Государственная регистрация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Формы реорганизации юридических лиц. Правопреемство при реорганизации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Добровольная и принудительная ликвидации юридических лиц. Порядок ликвидации юридического лица. </w:t>
      </w:r>
      <w:r w:rsidR="00372C0D" w:rsidRPr="0023289A">
        <w:rPr>
          <w:rFonts w:ascii="Times New Roman" w:hAnsi="Times New Roman" w:cs="Times New Roman"/>
          <w:sz w:val="28"/>
          <w:szCs w:val="28"/>
        </w:rPr>
        <w:t>Несостоятельность или банкротство юридического лица</w:t>
      </w:r>
      <w:r w:rsidRPr="0023289A">
        <w:rPr>
          <w:rFonts w:ascii="Times New Roman" w:hAnsi="Times New Roman" w:cs="Times New Roman"/>
          <w:sz w:val="28"/>
          <w:szCs w:val="28"/>
        </w:rPr>
        <w:t>.</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Коммерческие и некоммерческие организации.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Хозяйственные товарищества и общества. Полное товарищество и коммандитное товарищество. Общество с ограниченной ответственностью. Общество с дополнительной ответственностью. Акционерное (закрытое и открытое) общество.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Дочерние и зависимые общества.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Производственные кооперативы.</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Государственные унитарные предприятия (республиканские иди коммунальные). Унитарное предприятие, основанное на праве хозяйственного ведения. Унитарное предприятие, основанное на праве оперативного управления (казенное предприятие). Унитарное предприятие, созданное на основе частной собственности физического лица (совместной собственности супругов, собственности членов крестьянского (фермерского) хозяйства) либо юридического лица.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Особенности некоммерческих юридических лиц. Организационно-правовые формы некоммерческих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Потребительские кооперативы. </w:t>
      </w:r>
      <w:r w:rsidR="00372C0D" w:rsidRPr="0023289A">
        <w:rPr>
          <w:rFonts w:ascii="Times New Roman" w:hAnsi="Times New Roman" w:cs="Times New Roman"/>
          <w:sz w:val="28"/>
          <w:szCs w:val="28"/>
        </w:rPr>
        <w:t xml:space="preserve">Садоводческое товарищество. Товарищество собственников. </w:t>
      </w:r>
      <w:r w:rsidRPr="0023289A">
        <w:rPr>
          <w:rFonts w:ascii="Times New Roman" w:hAnsi="Times New Roman" w:cs="Times New Roman"/>
          <w:sz w:val="28"/>
          <w:szCs w:val="28"/>
        </w:rPr>
        <w:t>Общественные объединения. Творческие и профессиональные союзы, политические партии, спортивные и другие организации и объединения. Религиозные организации.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Фонды как юридические лица. Их особенности. Учреждения для осуществления управленческих, социально-культурных и иных функций некоммерческого характера.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Объединения юридических лиц (ассоциации</w:t>
      </w:r>
      <w:r w:rsidR="00372C0D" w:rsidRPr="0023289A">
        <w:rPr>
          <w:rFonts w:ascii="Times New Roman" w:hAnsi="Times New Roman" w:cs="Times New Roman"/>
          <w:sz w:val="28"/>
          <w:szCs w:val="28"/>
        </w:rPr>
        <w:t xml:space="preserve"> (</w:t>
      </w:r>
      <w:r w:rsidRPr="0023289A">
        <w:rPr>
          <w:rFonts w:ascii="Times New Roman" w:hAnsi="Times New Roman" w:cs="Times New Roman"/>
          <w:sz w:val="28"/>
          <w:szCs w:val="28"/>
        </w:rPr>
        <w:t>союзы</w:t>
      </w:r>
      <w:r w:rsidR="00372C0D" w:rsidRPr="0023289A">
        <w:rPr>
          <w:rFonts w:ascii="Times New Roman" w:hAnsi="Times New Roman" w:cs="Times New Roman"/>
          <w:sz w:val="28"/>
          <w:szCs w:val="28"/>
        </w:rPr>
        <w:t>)</w:t>
      </w:r>
      <w:r w:rsidRPr="0023289A">
        <w:rPr>
          <w:rFonts w:ascii="Times New Roman" w:hAnsi="Times New Roman" w:cs="Times New Roman"/>
          <w:sz w:val="28"/>
          <w:szCs w:val="28"/>
        </w:rPr>
        <w:t>). Государственные объединения.</w:t>
      </w:r>
    </w:p>
    <w:p w:rsidR="00517374" w:rsidRPr="009C03DB" w:rsidRDefault="00517374" w:rsidP="0023289A">
      <w:pPr>
        <w:pStyle w:val="2"/>
        <w:ind w:firstLine="709"/>
        <w:jc w:val="both"/>
        <w:rPr>
          <w:b w:val="0"/>
          <w:lang w:val="ru-RU"/>
        </w:rPr>
      </w:pPr>
    </w:p>
    <w:p w:rsidR="00E669BE" w:rsidRPr="0023289A" w:rsidRDefault="00E669BE" w:rsidP="0023289A">
      <w:pPr>
        <w:pStyle w:val="2"/>
        <w:ind w:firstLine="709"/>
        <w:jc w:val="both"/>
      </w:pPr>
      <w:r w:rsidRPr="0023289A">
        <w:lastRenderedPageBreak/>
        <w:t xml:space="preserve">Тема </w:t>
      </w:r>
      <w:r w:rsidRPr="0023289A">
        <w:rPr>
          <w:lang w:val="ru-RU"/>
        </w:rPr>
        <w:t>6.</w:t>
      </w:r>
      <w:r w:rsidRPr="0023289A">
        <w:t xml:space="preserve"> Государство и административно-территориальные единицы как субъекты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содержание и особенности гражданской правосубъектности государства.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Республика Беларусь как субъект права республиканской собственности. Органы, выступающие от имени Республики Беларусь при осуществлении ими правомочий собственника. Республика Беларусь как участник гражданско-правовых отношений во внутреннем обороте. Участие государства в качестве субъекта гражданско-правовых отношений во внешнеэкономических связях. Ответственность Республики Беларусь по своим гражданско-правовым обязательствам.</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Административно-территориальные единицы как субъекты права коммунальной собственности. Участие административно-территориальных единиц в гражданско-правовых отношениях. Ответственность административно-территориальных единиц по своим обязательствам.</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Pr="0023289A">
        <w:rPr>
          <w:lang w:val="ru-RU"/>
        </w:rPr>
        <w:t>7.</w:t>
      </w:r>
      <w:r w:rsidRPr="0023289A">
        <w:t xml:space="preserve"> Объекты гражданских правоотношений</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объектов гражданских прав. Учение об объектах в теории гражданского права. Классификация объектов гражданских правоотношений. Оборотоспособность объектов гражданских прав. Категория «имущества» в гражданском праве.</w:t>
      </w:r>
    </w:p>
    <w:p w:rsidR="005D1F1F"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Вещи как объекты гражданских правоотношений. Вещи движимые и недвижимые. Государственная регистрация прав на недвижимост</w:t>
      </w:r>
      <w:r w:rsidR="009C03DB">
        <w:rPr>
          <w:rFonts w:ascii="Times New Roman" w:hAnsi="Times New Roman" w:cs="Times New Roman"/>
          <w:sz w:val="28"/>
          <w:szCs w:val="28"/>
        </w:rPr>
        <w:t>ь и сделок с недвижимостью.</w:t>
      </w:r>
    </w:p>
    <w:p w:rsidR="005D1F1F"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Вещи индивидуально определенные и определяемые родовыми признаками. Вещи потребляемые и непотребляемые. Вещи делимые и неделимые. Вещи простые и сложные. Главная вещь и вещь-принадлежность. Вещи одушевленные и неодушевленные. Плоды, продукция и доходы. Предприятие как объект гражданских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Деньги как объекты гражданских прав. Деньги наличные и безналичные. Правовая природа безналичных денег. Валютные ценности.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Ценные бумаги как объекты гражданских прав. Понятие и признаки ценной бумаги. Требования к ценной бумаге. Виды прав, удостоверяемых ценной бумагой (право на бумагу, право из бумаги). Теоретические концепции, объясняющие природу ценной бумаги. Виды ценных бумаг. Субъекты прав, удостоверенных ценной бумагой. Передача прав по ценной бумаге. Исполнение по ценной бумаге. Бездокументарные ценные бумаги.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Имущественные права и иное имущество. Цифровые права в системе объектов гражданских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Нераскрытая информация как объект гражданских правоотношений.</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Работы и услуги.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Охраняемые результаты интеллектуальной деятельности и приравненные к ним средства индивидуализации (объекты интеллектуальной собственности).</w:t>
      </w:r>
    </w:p>
    <w:p w:rsidR="00E669BE" w:rsidRDefault="00E669BE" w:rsidP="0023289A">
      <w:pPr>
        <w:spacing w:after="0" w:line="240" w:lineRule="auto"/>
        <w:ind w:firstLine="709"/>
        <w:jc w:val="both"/>
        <w:rPr>
          <w:rFonts w:ascii="Times New Roman" w:hAnsi="Times New Roman" w:cs="Times New Roman"/>
          <w:sz w:val="28"/>
          <w:szCs w:val="28"/>
        </w:rPr>
      </w:pPr>
    </w:p>
    <w:p w:rsidR="009C03DB" w:rsidRPr="0023289A" w:rsidRDefault="009C03DB"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lastRenderedPageBreak/>
        <w:t xml:space="preserve">Тема </w:t>
      </w:r>
      <w:r w:rsidRPr="0023289A">
        <w:rPr>
          <w:lang w:val="ru-RU"/>
        </w:rPr>
        <w:t>8.</w:t>
      </w:r>
      <w:r w:rsidRPr="0023289A">
        <w:t xml:space="preserve"> </w:t>
      </w:r>
      <w:r w:rsidRPr="0023289A">
        <w:rPr>
          <w:lang w:val="ru-RU"/>
        </w:rPr>
        <w:t>Нематериальные блага</w:t>
      </w:r>
      <w:r w:rsidRPr="0023289A">
        <w:t xml:space="preserve"> и их защита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нематериальных (личных неимущественных) благ. Нематериальные блага как объекты личных неимущественных прав. Виды нематериальных благ.</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значение личных неимущественных прав. Содержание личных неимущественных прав. Личные неимущественные права, связанные и не связанные с имущественными.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Личные неимущественные права, индивидуализирующие гражданина и защищающие сферу его личной жизни. Гражданско-правовое регулирование и гражданско-правовая защита нематериальных благ и личных неимущественных прав.</w:t>
      </w:r>
    </w:p>
    <w:p w:rsidR="00A56F3E" w:rsidRPr="0023289A" w:rsidRDefault="00A56F3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Защита личных неимущественных прав субъектов персональных данных.</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морального вреда. Основания и порядок возмещения морального вреда. Определение размера морального вреда.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чести, достоинства и деловой репутации как объектов гражданско-правовой защиты. Сведения, порочащие честь, достоинство и деловую репутацию, их соотношение с понятием «клевета». Порядок опровержения распространенных сведений, порочащих честь, достоинство и деловую репутацию. Условия и последствия удовлетворения требований о защите чести, достоинства и деловой репутации. Компенсация морального вреда и возмещение убытков.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Исковая давность по требованиям о защите личных неимущественных прав</w:t>
      </w:r>
      <w:r w:rsidR="00564B5F" w:rsidRPr="0023289A">
        <w:rPr>
          <w:rFonts w:ascii="Times New Roman" w:hAnsi="Times New Roman" w:cs="Times New Roman"/>
          <w:sz w:val="28"/>
          <w:szCs w:val="28"/>
        </w:rPr>
        <w:t>.</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rPr>
          <w:lang w:val="ru-RU"/>
        </w:rPr>
      </w:pPr>
      <w:r w:rsidRPr="0023289A">
        <w:t xml:space="preserve">Тема </w:t>
      </w:r>
      <w:r w:rsidRPr="0023289A">
        <w:rPr>
          <w:lang w:val="ru-RU"/>
        </w:rPr>
        <w:t>9.</w:t>
      </w:r>
      <w:r w:rsidRPr="0023289A">
        <w:t xml:space="preserve"> Сделки</w:t>
      </w:r>
    </w:p>
    <w:p w:rsidR="00564B5F"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сделки. Элементы сделки. Виды сделок. Односторонние сделки. Двусторонние и многосторонние сделки (договоры). Сделки каузальные и абстрактные. Сделки срочные и бессрочные. Услов</w:t>
      </w:r>
      <w:r w:rsidR="009C03DB">
        <w:rPr>
          <w:rFonts w:ascii="Times New Roman" w:hAnsi="Times New Roman" w:cs="Times New Roman"/>
          <w:sz w:val="28"/>
          <w:szCs w:val="28"/>
        </w:rPr>
        <w:t>ные сделки. Фидуциарные сделки.</w:t>
      </w:r>
    </w:p>
    <w:p w:rsidR="00564B5F" w:rsidRPr="0023289A" w:rsidRDefault="00564B5F"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Согласие на совершение сделки.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Условия действительности сделок и последствия их несоблюдения. Надлежащий субъект сделки. Соответствие воли и волеизъявления участников сделки. Законность содержания сделки. Форма сделки. Юридические последствия совершения сделки с нарушением формы. Государственная регистрация сделки.</w:t>
      </w:r>
    </w:p>
    <w:p w:rsidR="00564B5F" w:rsidRPr="0023289A" w:rsidRDefault="00564B5F"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Юридически значимые сообщения.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недействительности сделки. Сделки оспоримые и ничтожные. Виды недействительных сделок (сделки с пороками субъектного состава, формы, содержания, воли и волеизъявления).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Порядок и последствия признания сделок недействительными. Реституция. Соотношение реституции и конфискации. Возмещение реального ущерба. Последствия недействительности части сделки.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Сроки исковой давности по недействительным сделкам.</w:t>
      </w:r>
    </w:p>
    <w:p w:rsidR="00E669BE" w:rsidRDefault="00E669BE" w:rsidP="0023289A">
      <w:pPr>
        <w:spacing w:after="0" w:line="240" w:lineRule="auto"/>
        <w:ind w:firstLine="709"/>
        <w:jc w:val="both"/>
        <w:rPr>
          <w:rFonts w:ascii="Times New Roman" w:hAnsi="Times New Roman" w:cs="Times New Roman"/>
          <w:sz w:val="28"/>
          <w:szCs w:val="28"/>
        </w:rPr>
      </w:pPr>
    </w:p>
    <w:p w:rsidR="009C03DB" w:rsidRPr="0023289A" w:rsidRDefault="009C03DB" w:rsidP="0023289A">
      <w:pPr>
        <w:spacing w:after="0" w:line="240" w:lineRule="auto"/>
        <w:ind w:firstLine="709"/>
        <w:jc w:val="both"/>
        <w:rPr>
          <w:rFonts w:ascii="Times New Roman" w:hAnsi="Times New Roman" w:cs="Times New Roman"/>
          <w:sz w:val="28"/>
          <w:szCs w:val="28"/>
        </w:rPr>
      </w:pPr>
    </w:p>
    <w:p w:rsidR="00E669BE" w:rsidRPr="0023289A" w:rsidRDefault="00552526" w:rsidP="0023289A">
      <w:pPr>
        <w:spacing w:after="0" w:line="240" w:lineRule="auto"/>
        <w:ind w:firstLine="709"/>
        <w:jc w:val="both"/>
        <w:rPr>
          <w:rFonts w:ascii="Times New Roman" w:hAnsi="Times New Roman" w:cs="Times New Roman"/>
          <w:b/>
          <w:sz w:val="28"/>
          <w:szCs w:val="28"/>
        </w:rPr>
      </w:pPr>
      <w:r w:rsidRPr="0023289A">
        <w:rPr>
          <w:rFonts w:ascii="Times New Roman" w:hAnsi="Times New Roman" w:cs="Times New Roman"/>
          <w:b/>
          <w:sz w:val="28"/>
          <w:szCs w:val="28"/>
        </w:rPr>
        <w:lastRenderedPageBreak/>
        <w:t>Тема 10. Решения собраний</w:t>
      </w:r>
    </w:p>
    <w:p w:rsidR="00E669BE" w:rsidRPr="0023289A" w:rsidRDefault="00552526"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Решение собрания, с которым законодательный акт связывает гражданско-правовые последствия.</w:t>
      </w:r>
      <w:r w:rsidR="00F450AA" w:rsidRPr="0023289A">
        <w:rPr>
          <w:rFonts w:ascii="Times New Roman" w:hAnsi="Times New Roman" w:cs="Times New Roman"/>
          <w:sz w:val="28"/>
          <w:szCs w:val="28"/>
        </w:rPr>
        <w:t xml:space="preserve"> Дискуссия о правовой природе решения собраний.</w:t>
      </w:r>
      <w:r w:rsidR="00EE3B48" w:rsidRPr="0023289A">
        <w:rPr>
          <w:rFonts w:ascii="Times New Roman" w:hAnsi="Times New Roman" w:cs="Times New Roman"/>
          <w:sz w:val="28"/>
          <w:szCs w:val="28"/>
        </w:rPr>
        <w:t xml:space="preserve"> Дискуссия о субъекте сделки – ре</w:t>
      </w:r>
      <w:r w:rsidR="009C03DB">
        <w:rPr>
          <w:rFonts w:ascii="Times New Roman" w:hAnsi="Times New Roman" w:cs="Times New Roman"/>
          <w:sz w:val="28"/>
          <w:szCs w:val="28"/>
        </w:rPr>
        <w:t>шения собраний.</w:t>
      </w:r>
    </w:p>
    <w:p w:rsidR="00552526" w:rsidRPr="0023289A" w:rsidRDefault="00552526"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Основания и порядок признания решения собрания недействительным. Правовые последствия признания решения собрания недействительным.</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rPr>
          <w:lang w:val="ru-RU"/>
        </w:rPr>
      </w:pPr>
      <w:r w:rsidRPr="0023289A">
        <w:t xml:space="preserve">Тема </w:t>
      </w:r>
      <w:r w:rsidR="005C39E0" w:rsidRPr="0023289A">
        <w:rPr>
          <w:lang w:val="ru-RU"/>
        </w:rPr>
        <w:t>11</w:t>
      </w:r>
      <w:r w:rsidRPr="0023289A">
        <w:rPr>
          <w:lang w:val="ru-RU"/>
        </w:rPr>
        <w:t>.</w:t>
      </w:r>
      <w:r w:rsidRPr="0023289A">
        <w:t xml:space="preserve"> Представительство. Доверенность</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значение представительства. Отношения представительства. Понятие и правовая природа полномочия. Основания возникновения полномочия. Представительство и сходные с ним институты.</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Виды представительства. Законное и добровольное представительство. Представительство из обстановки. Коммерческое представительство.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Ограничения (пределы) представительства.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природа доверенности. Виды доверенности. Форма доверенности. Содержание доверенности. Срок доверенности. Передоверие. Прекращение доверенности и его последствия.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Представительство без полномочий и его гражданско-правовые последствия.</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rPr>
          <w:lang w:val="ru-RU"/>
        </w:rPr>
      </w:pPr>
      <w:r w:rsidRPr="0023289A">
        <w:t xml:space="preserve">Тема </w:t>
      </w:r>
      <w:r w:rsidRPr="0023289A">
        <w:rPr>
          <w:lang w:val="ru-RU"/>
        </w:rPr>
        <w:t>1</w:t>
      </w:r>
      <w:r w:rsidR="005C39E0" w:rsidRPr="0023289A">
        <w:rPr>
          <w:lang w:val="ru-RU"/>
        </w:rPr>
        <w:t>2</w:t>
      </w:r>
      <w:r w:rsidRPr="0023289A">
        <w:rPr>
          <w:lang w:val="ru-RU"/>
        </w:rPr>
        <w:t>.</w:t>
      </w:r>
      <w:r w:rsidRPr="0023289A">
        <w:t xml:space="preserve"> Осуществление </w:t>
      </w:r>
      <w:r w:rsidRPr="0023289A">
        <w:rPr>
          <w:lang w:val="ru-RU"/>
        </w:rPr>
        <w:t>гражданских прав и исполнение обязанностей</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осуществления субъективных гражданских прав и исполнения обязанностей. Принципы добросовестности, разумности и справедливости при осуществлении гражданских прав и исполнении обязанностей. Способы осуществления субъективных гражданских прав и исполнения гражданско-правовых обязанностей.</w:t>
      </w:r>
    </w:p>
    <w:p w:rsidR="00E669BE"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виды пределов осуществления гражданских прав. Границы субъективного права и пределы его осуществления. Понятие и формы злоупотребления правом. Отказ в судебной защите субъективного гражданского права.</w:t>
      </w:r>
    </w:p>
    <w:p w:rsidR="009C03DB" w:rsidRPr="0023289A" w:rsidRDefault="009C03DB" w:rsidP="0023289A">
      <w:pPr>
        <w:spacing w:after="0" w:line="240" w:lineRule="auto"/>
        <w:ind w:firstLine="709"/>
        <w:jc w:val="both"/>
        <w:rPr>
          <w:rFonts w:ascii="Times New Roman" w:hAnsi="Times New Roman" w:cs="Times New Roman"/>
          <w:sz w:val="28"/>
          <w:szCs w:val="28"/>
        </w:rPr>
      </w:pPr>
    </w:p>
    <w:p w:rsidR="00E669BE" w:rsidRPr="0023289A" w:rsidRDefault="00CD73C5" w:rsidP="0023289A">
      <w:pPr>
        <w:spacing w:after="0" w:line="240" w:lineRule="auto"/>
        <w:ind w:firstLine="709"/>
        <w:jc w:val="both"/>
        <w:rPr>
          <w:rFonts w:ascii="Times New Roman" w:hAnsi="Times New Roman" w:cs="Times New Roman"/>
          <w:b/>
          <w:sz w:val="28"/>
          <w:szCs w:val="28"/>
        </w:rPr>
      </w:pPr>
      <w:r w:rsidRPr="0023289A">
        <w:rPr>
          <w:rFonts w:ascii="Times New Roman" w:hAnsi="Times New Roman" w:cs="Times New Roman"/>
          <w:b/>
          <w:sz w:val="28"/>
          <w:szCs w:val="28"/>
        </w:rPr>
        <w:t>Тема 13</w:t>
      </w:r>
      <w:r w:rsidR="00E669BE" w:rsidRPr="0023289A">
        <w:rPr>
          <w:rFonts w:ascii="Times New Roman" w:hAnsi="Times New Roman" w:cs="Times New Roman"/>
          <w:b/>
          <w:sz w:val="28"/>
          <w:szCs w:val="28"/>
        </w:rPr>
        <w:t>. Защита гражданских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содержание субъективного права на защиту. Субъективные гражданские права и охраняемые законом интересы как предмет гражданско-правовой защиты. Способы защиты гражданских прав и меры ответственности.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Формы защиты гражданских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Юрисдикционная форма защиты гражданских прав. Административная защита. Судебная защита.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Неюрисдикционная форма защиты гражданских прав. Самозащита гражданских прав. Необходимая оборона и действие в условиях крайней необходимости как способы самозащиты гражданских прав. Меры оперативного воздействия на нарушителя гражданских прав, особенности и виды.</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rPr>
          <w:lang w:val="ru-RU"/>
        </w:rPr>
      </w:pPr>
      <w:r w:rsidRPr="0023289A">
        <w:lastRenderedPageBreak/>
        <w:t xml:space="preserve">Тема </w:t>
      </w:r>
      <w:r w:rsidR="00CD73C5" w:rsidRPr="0023289A">
        <w:rPr>
          <w:lang w:val="ru-RU"/>
        </w:rPr>
        <w:t>14</w:t>
      </w:r>
      <w:r w:rsidRPr="0023289A">
        <w:rPr>
          <w:lang w:val="ru-RU"/>
        </w:rPr>
        <w:t>.</w:t>
      </w:r>
      <w:r w:rsidRPr="0023289A">
        <w:t xml:space="preserve"> Сроки в гражданском праве. Исковая давность</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значе</w:t>
      </w:r>
      <w:r w:rsidR="009C03DB">
        <w:rPr>
          <w:rFonts w:ascii="Times New Roman" w:hAnsi="Times New Roman" w:cs="Times New Roman"/>
          <w:sz w:val="28"/>
          <w:szCs w:val="28"/>
        </w:rPr>
        <w:t>ние сроков в гражданском праве.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Виды сроков. Сроки законные, договорные и судебные. Сроки императивные и диспозитивные. Сроки правообразующие, правоизменяющие и правопрекращающие. Сроки абсолютно определенные, относительно определенные и неопределен</w:t>
      </w:r>
      <w:r w:rsidR="009C03DB">
        <w:rPr>
          <w:rFonts w:ascii="Times New Roman" w:hAnsi="Times New Roman" w:cs="Times New Roman"/>
          <w:sz w:val="28"/>
          <w:szCs w:val="28"/>
        </w:rPr>
        <w:t>ные. Сроки общие и специальные.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Сроки осуществления гражданских прав и исполнения обязанностей. Сроки существования права в ненарушенном состоянии. Пресекательные сроки.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Сроки защиты гражданских прав. Претензионные сроки.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Исчисление сроков. Начало течения и окончания срока. Порядок совершения действий в последний день срока.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Сроки защиты гражданских прав. Понятие, значение и виды сроков исковой давности. Начало течения сроков исковой давности. Приостановление и перерыв течения сроков исковой давности. Последствия истечения срока исковой давности.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Требования, на которые не распространяется действие исковой давности.</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004262AA" w:rsidRPr="0023289A">
        <w:rPr>
          <w:lang w:val="ru-RU"/>
        </w:rPr>
        <w:t>15</w:t>
      </w:r>
      <w:r w:rsidRPr="0023289A">
        <w:rPr>
          <w:lang w:val="ru-RU"/>
        </w:rPr>
        <w:t>.</w:t>
      </w:r>
      <w:r w:rsidRPr="0023289A">
        <w:t xml:space="preserve"> Вещные права в системе гражданских прав и их виды</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содержание вещного права. Объекты вещных прав. Вещные права в контексте исторического развития отечественного гражданского законодательства.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Свойство следования и абсолютный характер защиты вещных прав. Иные признаки вещных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Вещные права в системе имущественных прав. Соотношение вещных и обязательственных прав. Вещное право как подотрасль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Классификация и виды вещных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владения в гражданском праве. Концепции, объясняющие юридическую природу владения. Владение как фактическое состояние и владение как субъективное правомочие.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Соотношение владения как особого вещного права и правомочия владения, входящего в состав иных вещных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Виды владения. Владение законное (титульное) и незаконное (беститульное). Добросовестное и недобросовестное владение. Особенности правового положения беститульных добросовестных владельцев. Понятие давностного владения и его значение. Механизмы защиты владения по действующему белорусскому законодательству.</w:t>
      </w:r>
    </w:p>
    <w:p w:rsidR="00E669BE" w:rsidRPr="0023289A" w:rsidRDefault="00E669BE" w:rsidP="0023289A">
      <w:pPr>
        <w:pStyle w:val="2"/>
        <w:ind w:firstLine="709"/>
        <w:jc w:val="both"/>
        <w:rPr>
          <w:b w:val="0"/>
          <w:lang w:val="ru-RU"/>
        </w:rPr>
      </w:pPr>
    </w:p>
    <w:p w:rsidR="00E669BE" w:rsidRPr="0023289A" w:rsidRDefault="00E669BE" w:rsidP="0023289A">
      <w:pPr>
        <w:pStyle w:val="2"/>
        <w:ind w:firstLine="709"/>
        <w:jc w:val="both"/>
        <w:rPr>
          <w:lang w:val="ru-RU"/>
        </w:rPr>
      </w:pPr>
      <w:r w:rsidRPr="0023289A">
        <w:t xml:space="preserve">Тема </w:t>
      </w:r>
      <w:r w:rsidRPr="0023289A">
        <w:rPr>
          <w:lang w:val="ru-RU"/>
        </w:rPr>
        <w:t>15.</w:t>
      </w:r>
      <w:r w:rsidRPr="0023289A">
        <w:t xml:space="preserve"> </w:t>
      </w:r>
      <w:r w:rsidRPr="0023289A">
        <w:rPr>
          <w:lang w:val="ru-RU"/>
        </w:rPr>
        <w:t>Общие положения о праве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Соотношение собственности и права собственности. Право собственности как наиболее полное из всех вещных прав. Понятие и значение права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Право собственности в объективном и субъективном смысле.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Элементы права собственности (субъекты, объекты, содержание).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Формы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lastRenderedPageBreak/>
        <w:t>Виды и подвиды права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Осуществление права собственности. Бремя содержания имущества. Риск случайной гибели имущества. Ограничения (обременения) права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Способы приобретения права собственности: первоначальные, производные. Критерий воли и критерий правопреемства в разграничении первоначальных и производных способов приобретения права собственности (субъективная и объективная концепции). Понятие и разновидности самовольной постройки. Понятие и значение приобретательной давности.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Прекращение права собственности. Основания прекращения права собственности по воле собственника. Случаи и порядок принудительного изъятия имущества у собственника.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Соотношение перехода права собственности и передачи вещи. Момент перехода права собственности по договору. Прекращение права собственности без его перехода к другому субъекту.</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004262AA" w:rsidRPr="0023289A">
        <w:rPr>
          <w:lang w:val="ru-RU"/>
        </w:rPr>
        <w:t>17</w:t>
      </w:r>
      <w:r w:rsidRPr="0023289A">
        <w:rPr>
          <w:lang w:val="ru-RU"/>
        </w:rPr>
        <w:t>.</w:t>
      </w:r>
      <w:r w:rsidRPr="0023289A">
        <w:t xml:space="preserve"> Право частной собственности граждан (физических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права собственности граждан (физических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Объекты права собственности граждан (физических лиц) и их правовой режим. Право собственности граждан на земельные участки, жилые помещения и иные объекты недвижимости.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Основания возникновения и прекращения права собственности граждан (физических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Право собственности индивидуального предпринимателя.</w:t>
      </w:r>
    </w:p>
    <w:p w:rsidR="00E669BE"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Содержание и осуществление права собственности граждан.</w:t>
      </w:r>
    </w:p>
    <w:p w:rsidR="009C03DB" w:rsidRPr="0023289A" w:rsidRDefault="009C03DB"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004262AA" w:rsidRPr="0023289A">
        <w:rPr>
          <w:lang w:val="ru-RU"/>
        </w:rPr>
        <w:t>18</w:t>
      </w:r>
      <w:r w:rsidRPr="0023289A">
        <w:rPr>
          <w:lang w:val="ru-RU"/>
        </w:rPr>
        <w:t>.</w:t>
      </w:r>
      <w:r w:rsidRPr="0023289A">
        <w:t xml:space="preserve"> Право частной собственности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права собственности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Объекты права собственности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Содержание и осуществление права собственности юридического лица.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Влияние объема правоспособности юридического лица на пределы принадлежащего ему права собственности и способы осуществления последнего.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Учредительные документы юридического лица и их роль в определении правового режима имущества юридического лица. Правовой режим вкладов (долей) учредителей (участников) в имуществе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Субъекты права собственности юридических лиц. Право собственности коммерческих юридических лиц. Право собственности некоммерческих организаций. </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Обращение взысканий на имущество юридических лиц, являющихся его собственниками.</w:t>
      </w:r>
    </w:p>
    <w:p w:rsidR="00E669BE" w:rsidRDefault="00E669BE" w:rsidP="0023289A">
      <w:pPr>
        <w:spacing w:after="0" w:line="240" w:lineRule="auto"/>
        <w:ind w:firstLine="709"/>
        <w:jc w:val="both"/>
        <w:rPr>
          <w:rFonts w:ascii="Times New Roman" w:hAnsi="Times New Roman" w:cs="Times New Roman"/>
          <w:sz w:val="28"/>
          <w:szCs w:val="28"/>
        </w:rPr>
      </w:pPr>
    </w:p>
    <w:p w:rsidR="009C03DB" w:rsidRDefault="009C03DB" w:rsidP="0023289A">
      <w:pPr>
        <w:spacing w:after="0" w:line="240" w:lineRule="auto"/>
        <w:ind w:firstLine="709"/>
        <w:jc w:val="both"/>
        <w:rPr>
          <w:rFonts w:ascii="Times New Roman" w:hAnsi="Times New Roman" w:cs="Times New Roman"/>
          <w:sz w:val="28"/>
          <w:szCs w:val="28"/>
        </w:rPr>
      </w:pPr>
    </w:p>
    <w:p w:rsidR="009C03DB" w:rsidRDefault="009C03DB" w:rsidP="0023289A">
      <w:pPr>
        <w:spacing w:after="0" w:line="240" w:lineRule="auto"/>
        <w:ind w:firstLine="709"/>
        <w:jc w:val="both"/>
        <w:rPr>
          <w:rFonts w:ascii="Times New Roman" w:hAnsi="Times New Roman" w:cs="Times New Roman"/>
          <w:sz w:val="28"/>
          <w:szCs w:val="28"/>
        </w:rPr>
      </w:pPr>
    </w:p>
    <w:p w:rsidR="009C03DB" w:rsidRPr="0023289A" w:rsidRDefault="009C03DB"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lastRenderedPageBreak/>
        <w:t xml:space="preserve">Тема </w:t>
      </w:r>
      <w:r w:rsidR="004262AA" w:rsidRPr="0023289A">
        <w:rPr>
          <w:lang w:val="ru-RU"/>
        </w:rPr>
        <w:t>19</w:t>
      </w:r>
      <w:r w:rsidRPr="0023289A">
        <w:rPr>
          <w:lang w:val="ru-RU"/>
        </w:rPr>
        <w:t>.</w:t>
      </w:r>
      <w:r w:rsidRPr="0023289A">
        <w:t xml:space="preserve"> Право государственной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Собственность Республики Беларусь (республиканская собственность) и собственность административно-территориальных единиц (коммунальная собственность).</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основания возникновения права собственности Республики Беларусь. Состав республиканской собственности. Правовой режим отдельных видов объектов этой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Содержание, способы осуществления правомочий собственника Республикой Беларусь.</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основания возникновения права собственности административно-территориальных единиц. Состав коммунальной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Содержание права собственности административно-территориальных единиц. Способы осуществления административно-территориальными единицами правомочий собственника.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способы приватизации</w:t>
      </w:r>
      <w:r w:rsidR="009C03DB">
        <w:rPr>
          <w:rFonts w:ascii="Times New Roman" w:hAnsi="Times New Roman" w:cs="Times New Roman"/>
          <w:sz w:val="28"/>
          <w:szCs w:val="28"/>
        </w:rPr>
        <w:t xml:space="preserve"> государственной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004262AA" w:rsidRPr="0023289A">
        <w:rPr>
          <w:lang w:val="ru-RU"/>
        </w:rPr>
        <w:t>20</w:t>
      </w:r>
      <w:r w:rsidRPr="0023289A">
        <w:rPr>
          <w:lang w:val="ru-RU"/>
        </w:rPr>
        <w:t>.</w:t>
      </w:r>
      <w:r w:rsidRPr="0023289A">
        <w:t xml:space="preserve"> Право общей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значение института общей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Виды права общей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Общая долевая собственность: понятие и основания возникновения. Правовая природа доли в праве общей долевой собственности. Определение долей в праве общей собственности.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Осуществление права общей долевой собственности. Владение, пользование и распоряжение имуществом, составляющим общую долевую собственность. Преимущественное право покупки.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Прекращение права общей долевой собственности. Правовое значение раздела имущества в общей долевой собственности и выдела из него доли.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Общая совместная собственность: понятие и основания возникновения.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Общая собственность супругов. Раздельное и общее имущество супругов. Осуществление права общей совместной собственности. Раздел имущества, находящегося в совместной собственности и выдел из него доли. Обращение взыскания на долю в общем имуществе.</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004262AA" w:rsidRPr="0023289A">
        <w:rPr>
          <w:lang w:val="ru-RU"/>
        </w:rPr>
        <w:t>21</w:t>
      </w:r>
      <w:r w:rsidRPr="0023289A">
        <w:rPr>
          <w:lang w:val="ru-RU"/>
        </w:rPr>
        <w:t>.</w:t>
      </w:r>
      <w:r w:rsidRPr="0023289A">
        <w:t xml:space="preserve"> Ограниченные вещные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ограниченных вещных прав. Ограниченные вещные права и право собственности. Виды ограниченных вещных прав в гражданском праве.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Право хозяйственного ведения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Право оперативного управления юридических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Вещные права на землю. Соотношение норм гражданского и земельного законодательства в регулировании земельных отношений.</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Право ограниченного пользования чужим недвижимым имуществом (сервитут).</w:t>
      </w:r>
    </w:p>
    <w:p w:rsidR="00E669BE" w:rsidRDefault="00E669BE" w:rsidP="0023289A">
      <w:pPr>
        <w:spacing w:after="0" w:line="240" w:lineRule="auto"/>
        <w:ind w:firstLine="709"/>
        <w:jc w:val="both"/>
        <w:rPr>
          <w:rFonts w:ascii="Times New Roman" w:hAnsi="Times New Roman" w:cs="Times New Roman"/>
          <w:sz w:val="28"/>
          <w:szCs w:val="28"/>
        </w:rPr>
      </w:pPr>
    </w:p>
    <w:p w:rsidR="009C03DB" w:rsidRPr="0023289A" w:rsidRDefault="009C03DB"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lastRenderedPageBreak/>
        <w:t xml:space="preserve">Тема </w:t>
      </w:r>
      <w:r w:rsidR="004262AA" w:rsidRPr="0023289A">
        <w:rPr>
          <w:lang w:val="ru-RU"/>
        </w:rPr>
        <w:t>22</w:t>
      </w:r>
      <w:r w:rsidRPr="0023289A">
        <w:rPr>
          <w:lang w:val="ru-RU"/>
        </w:rPr>
        <w:t>.</w:t>
      </w:r>
      <w:r w:rsidRPr="0023289A">
        <w:t xml:space="preserve"> Защита права собственности и других вещных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гражданско-правовой защиты права собственности и других вещных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Вещно-правовые способы защиты права собственности и других вещных прав.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Иск об истребовании имущества из чужого незаконного владения (виндикационный иск). Истец и ответчик по виндикационному иску. Предмет и основания виндикационного иска. Условия удовлетворения виндикационного иска. Расчеты при возврате имущества из чужого незаконного владения.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Иск об устранении нарушений, не связанных с лишением владения (негаторный иск). Истец и ответчик по негаторному иску. Предмет и основание негаторного иска. Негаторные иски и сроки исковой давности. </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Иск о признании права собственности: понятие и правовая природа. Истец и ответчик по иску о признании. Предмет и основание иска о признании. Иск о признании права собственности и сроки исковой давности.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Иски об освобождении имущества от ареста (исключение из описи).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Соотношение вещно-правовых способов защиты и реституции по недействительным сделкам в договорных отношениях. Правило о недопустимости конкуренции исков и свободы выбора способа защиты.</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Обязательственно-правовые способы защиты права собственности и других вещных прав (иск о возврате вещей, предоставленных в пользование по договору, кондикционный иск, иск о возмещении причиненного собственнику вреда).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Иные способы защиты права собственности и других вещных прав, вытекающие из различных институтов гражданского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Средства, направленные на защиту интересов собственника при прекращении права собственности по предусмотренным в законе основаниям.</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rPr>
          <w:lang w:val="ru-RU"/>
        </w:rPr>
      </w:pPr>
      <w:r w:rsidRPr="0023289A">
        <w:t xml:space="preserve">Тема </w:t>
      </w:r>
      <w:r w:rsidR="004262AA" w:rsidRPr="0023289A">
        <w:rPr>
          <w:lang w:val="ru-RU"/>
        </w:rPr>
        <w:t>23</w:t>
      </w:r>
      <w:r w:rsidRPr="0023289A">
        <w:rPr>
          <w:lang w:val="ru-RU"/>
        </w:rPr>
        <w:t>.</w:t>
      </w:r>
      <w:r w:rsidRPr="0023289A">
        <w:t xml:space="preserve"> Понятие, система и основания возникновения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Обязательственное право как подотрасль гражданского права. Система обязательственного права.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обязательства как относительного правоотношения. Элементы обязательства (стороны, предмет, содержание).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Категории обязательств: обязательства регулятивные и охранительные.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Основания возникновения обязательств: обязательства из договоров, обязательства из неправомерных действий (деликтов), обязательства из иных юридических фактов (односторонних сделок, неосновательного обогащения, административных актов, событий, сложных юридических составов).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Виды обязательств. Классификация обязательств по характеру действия, составляющего долг: обязательства по передаче вещи, выполнению работы, оказанию услуги.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Денежное обязательство как универсальное обязательство.</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Обязательства простые и сложные.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Обязательства в пользу участников и обязательства в пользу третьих лиц.</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Обязательства основные и акцессорные (обеспечительные).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lastRenderedPageBreak/>
        <w:t>Обязательства с одним предметом и с несколькими предметами (альтернативные, факультативные).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Делимые и неделимые обязательства.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Обязательства прямые и регрессные.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Обязательства личного характера. Обязательства, исполняемые третьими лицами.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Обязательства с множественностью лиц: долевые, солидарные, субсидиарные. Активная, пассивная и смешанная множественность лиц в обязательстве.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Перемена лиц в обязательстве</w:t>
      </w:r>
      <w:r w:rsidR="00011BF3" w:rsidRPr="0023289A">
        <w:rPr>
          <w:rFonts w:ascii="Times New Roman" w:hAnsi="Times New Roman" w:cs="Times New Roman"/>
          <w:sz w:val="28"/>
          <w:szCs w:val="28"/>
        </w:rPr>
        <w:t xml:space="preserve"> (уступка требования, перевод (переход) долга)</w:t>
      </w:r>
      <w:r w:rsidRPr="0023289A">
        <w:rPr>
          <w:rFonts w:ascii="Times New Roman" w:hAnsi="Times New Roman" w:cs="Times New Roman"/>
          <w:sz w:val="28"/>
          <w:szCs w:val="28"/>
        </w:rPr>
        <w:t>.</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pPr>
      <w:r w:rsidRPr="0023289A">
        <w:t xml:space="preserve">Тема </w:t>
      </w:r>
      <w:r w:rsidR="00EF7897" w:rsidRPr="0023289A">
        <w:rPr>
          <w:lang w:val="ru-RU"/>
        </w:rPr>
        <w:t>24</w:t>
      </w:r>
      <w:r w:rsidRPr="0023289A">
        <w:rPr>
          <w:lang w:val="ru-RU"/>
        </w:rPr>
        <w:t>.</w:t>
      </w:r>
      <w:r w:rsidRPr="0023289A">
        <w:t xml:space="preserve"> Исполнение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исполнения обязательства. Концепции определения правовой природы исполнения обязательства (исполнение как сделка, как поступок или иной юридический факт), их практическое значение.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Недопустимость одностороннего отказа от исполнения обязательства.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Принципы исполнения обязательств: принцип надлежащего исполнения обязательства, принцип реального исполнения обязательства, принцип экономичности и принцип сотрудничества. Реализация гражданско-правового принципа добросовестности при исполнении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Общие условия исполнения обязательств.</w:t>
      </w:r>
    </w:p>
    <w:p w:rsidR="00E669BE" w:rsidRPr="0023289A" w:rsidRDefault="00EF7897"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Соглашение кредиторов о порядке удовлетворения их требований к должнику. </w:t>
      </w:r>
      <w:r w:rsidR="00E669BE" w:rsidRPr="0023289A">
        <w:rPr>
          <w:rFonts w:ascii="Times New Roman" w:hAnsi="Times New Roman" w:cs="Times New Roman"/>
          <w:sz w:val="28"/>
          <w:szCs w:val="28"/>
        </w:rPr>
        <w:t>Исполнение обязательства надлежащему лицу.</w:t>
      </w:r>
      <w:r w:rsidRPr="0023289A">
        <w:rPr>
          <w:rFonts w:ascii="Times New Roman" w:hAnsi="Times New Roman" w:cs="Times New Roman"/>
          <w:sz w:val="28"/>
          <w:szCs w:val="28"/>
        </w:rPr>
        <w:t xml:space="preserve"> </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Срок исполнения обязательства. Досрочное исполнение обязательства.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Место исполнения обязательства.</w:t>
      </w:r>
    </w:p>
    <w:p w:rsidR="00EF7897"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Способ исполнения обязательства. Исполнение обязательства внесением долга в депозит.</w:t>
      </w:r>
      <w:r w:rsidR="00EF7897" w:rsidRPr="0023289A">
        <w:rPr>
          <w:rFonts w:ascii="Times New Roman" w:hAnsi="Times New Roman" w:cs="Times New Roman"/>
          <w:sz w:val="28"/>
          <w:szCs w:val="28"/>
        </w:rPr>
        <w:t xml:space="preserve"> Погашение требований по однородным обязательствам. Обусловленное исполнение обязательства. </w:t>
      </w:r>
      <w:r w:rsidRPr="0023289A">
        <w:rPr>
          <w:rFonts w:ascii="Times New Roman" w:hAnsi="Times New Roman" w:cs="Times New Roman"/>
          <w:sz w:val="28"/>
          <w:szCs w:val="28"/>
        </w:rPr>
        <w:t>Встречное исполнение обязательств.</w:t>
      </w:r>
    </w:p>
    <w:p w:rsidR="00E669BE" w:rsidRPr="0023289A" w:rsidRDefault="00EF7897"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Возмещение имущественных потерь, возникших в случае наступления определенных договором обстоятельств.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Предмет исполнения обязательства. Альтернативные и факультативные обязательства.</w:t>
      </w:r>
    </w:p>
    <w:p w:rsidR="00EF7897"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Денежное обязательство как универсальное обязательство</w:t>
      </w:r>
      <w:r w:rsidR="009C03DB">
        <w:rPr>
          <w:rFonts w:ascii="Times New Roman" w:hAnsi="Times New Roman" w:cs="Times New Roman"/>
          <w:sz w:val="28"/>
          <w:szCs w:val="28"/>
        </w:rPr>
        <w:t>. Валюта денежных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Очередность погашения требований по денежному обязательству. Особые последствия неисполнения денежного обязательства.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Исполнение солидарного обязательства. Солидарные требования.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Исполнение обязательства третьими лицами: возложение, исполнение обязательства третьим лицом без согласия должника, переадресовка исполнения обязательства.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F7897" w:rsidP="0023289A">
      <w:pPr>
        <w:spacing w:after="0" w:line="240" w:lineRule="auto"/>
        <w:ind w:firstLine="709"/>
        <w:jc w:val="both"/>
        <w:rPr>
          <w:rFonts w:ascii="Times New Roman" w:hAnsi="Times New Roman" w:cs="Times New Roman"/>
          <w:b/>
          <w:sz w:val="28"/>
          <w:szCs w:val="28"/>
        </w:rPr>
      </w:pPr>
      <w:r w:rsidRPr="0023289A">
        <w:rPr>
          <w:rFonts w:ascii="Times New Roman" w:hAnsi="Times New Roman" w:cs="Times New Roman"/>
          <w:b/>
          <w:sz w:val="28"/>
          <w:szCs w:val="28"/>
        </w:rPr>
        <w:t>Тема 25</w:t>
      </w:r>
      <w:r w:rsidR="00E669BE" w:rsidRPr="0023289A">
        <w:rPr>
          <w:rFonts w:ascii="Times New Roman" w:hAnsi="Times New Roman" w:cs="Times New Roman"/>
          <w:b/>
          <w:sz w:val="28"/>
          <w:szCs w:val="28"/>
        </w:rPr>
        <w:t>. Обеспечение исполнения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особенности обеспечительных обязательств. Значение обеспечительных обязательств в гражданском обороте.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lastRenderedPageBreak/>
        <w:t>Свойство акцессорности обеспечительных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Классификация способов обеспечения исполнения обязательств: способы обеспечения личные и вещные, предусмотренные законом и договором, относящиеся к мерам ответственности, предоставляющие преимущество перед иными кредиторами должника.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Неустойка как способ обеспечения исполнения обязательств и мера ответственности. Компенсационный характер неустойки. Соотношение убытков и неустойки. Форма соглашения о неустойке. Виды неустойки: законная и договорная, зачетная, штрафная, исключительная, альтернативная неустойки. Размер неустойки. Уменьшение неустойки.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Залог. Понятие и основания возникновения залога. Договор о залоге. Виды залога. Права и обязанности залогодателя и залогодержателя. Последствия нарушения обеспеченного залогом обязательства. Прекращение залога.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Удержание. Субъект права на удержание. Основания удержания. Удовлетворение требований за счет удерживаемого имущества.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Поручительство. Ответственность поручителя. Права поручителя, исполнившего обязательство. Прекращение поручительства.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Гарантия. Отличие гарантии от поручительства. Особенности банковской гарантии.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Задаток как способ обеспечения исполнения обязательства и мера ответственности. Понятие и функции задатка. Платежная функция задатка. Доказательственная функция задатка. Форма соглашения о задатке. Последствия прекращения и неисполнения обязательства, обеспеченного задатком. Отличие задатка от аванса.</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E669BE" w:rsidP="0023289A">
      <w:pPr>
        <w:pStyle w:val="2"/>
        <w:ind w:firstLine="709"/>
        <w:jc w:val="both"/>
        <w:rPr>
          <w:lang w:val="ru-RU"/>
        </w:rPr>
      </w:pPr>
      <w:r w:rsidRPr="0023289A">
        <w:t xml:space="preserve">Тема </w:t>
      </w:r>
      <w:r w:rsidR="00EF7897" w:rsidRPr="0023289A">
        <w:rPr>
          <w:lang w:val="ru-RU"/>
        </w:rPr>
        <w:t>26</w:t>
      </w:r>
      <w:r w:rsidRPr="0023289A">
        <w:rPr>
          <w:lang w:val="ru-RU"/>
        </w:rPr>
        <w:t>.</w:t>
      </w:r>
      <w:r w:rsidRPr="0023289A">
        <w:t xml:space="preserve"> Понятие гражданско-правовой ответственности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Понятие и особенности гражданско-правовой ответственности. Соотношение понятий «санкция» и «ответственность». Дискуссия о сущности гражданско-правовой ответственности. </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Функции ответственности: компенсационная (восстановительная), превентивная, карательная. Коррелляция компенсационной цели гражданско-правовой ответственности с принципом полного возмещения убытков.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Формы гражданско-правовой ответственности: возмещение убытков, неустойка, ответственность за неисполнение денежного обязательства, иные формы.</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Виды гражданско-правовой ответственности: договорная (в рамках регулятивных отношений) и деликтная (в рамках охранительных отношений), долевая, солидарная и субсидиарная.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Основания и условия ответственности по гражданскому праву. Определение противоправности в гражданском праве. Последствия правонарушения (убытки, моральный вред, иной неимущественный вред).</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Убытки как условие гражданско-правовой ответственности: понятие, элементы, объем возмещения. Соотношение понятий «вред», «ущерб» и «убытки».</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lastRenderedPageBreak/>
        <w:t>Проблематика причинной связи как условия гражданско-правовой ответственности. Теории причинной связи в цивилистической мысли: теория прямой и косвенной причинной связи, теория необходимого условия, теория возможности и действительности, теория необходимой и случайной причинной связи, теория адекватного причинения.</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Вина как условие гражданско-правовой ответственности (понятие, формы, смешанная вина). Случаи ответственности независимо от вины. Понятие и признаки непреодолимой силы. Случай и непреодолимая сила. Понятие риска в гражданском праве. Презумпция виновности правонарушителя в гражданском праве.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Определение размера гражданско-правовой ответственности. Ограничение объема ответственности должника в силу нормативных предписаний. Случаи изменения объема ответственности соглашением сторон, а также судом. Учет вины кредитора (потерпевшего) при определении объема ответственности должника (причинителя).</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011BF3" w:rsidP="0023289A">
      <w:pPr>
        <w:spacing w:after="0" w:line="240" w:lineRule="auto"/>
        <w:ind w:firstLine="709"/>
        <w:jc w:val="both"/>
        <w:rPr>
          <w:rFonts w:ascii="Times New Roman" w:hAnsi="Times New Roman" w:cs="Times New Roman"/>
          <w:b/>
          <w:sz w:val="28"/>
          <w:szCs w:val="28"/>
        </w:rPr>
      </w:pPr>
      <w:r w:rsidRPr="0023289A">
        <w:rPr>
          <w:rFonts w:ascii="Times New Roman" w:hAnsi="Times New Roman" w:cs="Times New Roman"/>
          <w:b/>
          <w:sz w:val="28"/>
          <w:szCs w:val="28"/>
        </w:rPr>
        <w:t>Тема 27</w:t>
      </w:r>
      <w:r w:rsidR="00E669BE" w:rsidRPr="0023289A">
        <w:rPr>
          <w:rFonts w:ascii="Times New Roman" w:hAnsi="Times New Roman" w:cs="Times New Roman"/>
          <w:b/>
          <w:sz w:val="28"/>
          <w:szCs w:val="28"/>
        </w:rPr>
        <w:t>. Прекращение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общая характеристика оснований (способов) прекращения обязательств. Общие и специальные способы прекращения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Прекращение обязательства исполнением. Прекращение обязательства зачетом. Прекращение обязательства невозможностью исполнения. Другие основания (способы) прекращения обязательств.</w:t>
      </w:r>
    </w:p>
    <w:p w:rsidR="00E669BE" w:rsidRPr="0023289A" w:rsidRDefault="00E669BE" w:rsidP="0023289A">
      <w:pPr>
        <w:spacing w:after="0" w:line="240" w:lineRule="auto"/>
        <w:ind w:firstLine="709"/>
        <w:jc w:val="both"/>
        <w:rPr>
          <w:rFonts w:ascii="Times New Roman" w:hAnsi="Times New Roman" w:cs="Times New Roman"/>
          <w:sz w:val="28"/>
          <w:szCs w:val="28"/>
        </w:rPr>
      </w:pPr>
    </w:p>
    <w:p w:rsidR="00E669BE" w:rsidRPr="0023289A" w:rsidRDefault="00011BF3" w:rsidP="0023289A">
      <w:pPr>
        <w:spacing w:after="0" w:line="240" w:lineRule="auto"/>
        <w:ind w:firstLine="709"/>
        <w:jc w:val="both"/>
        <w:rPr>
          <w:rFonts w:ascii="Times New Roman" w:hAnsi="Times New Roman" w:cs="Times New Roman"/>
          <w:b/>
          <w:sz w:val="28"/>
          <w:szCs w:val="28"/>
        </w:rPr>
      </w:pPr>
      <w:r w:rsidRPr="0023289A">
        <w:rPr>
          <w:rFonts w:ascii="Times New Roman" w:hAnsi="Times New Roman" w:cs="Times New Roman"/>
          <w:b/>
          <w:sz w:val="28"/>
          <w:szCs w:val="28"/>
        </w:rPr>
        <w:t>Тема 28</w:t>
      </w:r>
      <w:r w:rsidR="00E669BE" w:rsidRPr="0023289A">
        <w:rPr>
          <w:rFonts w:ascii="Times New Roman" w:hAnsi="Times New Roman" w:cs="Times New Roman"/>
          <w:b/>
          <w:sz w:val="28"/>
          <w:szCs w:val="28"/>
        </w:rPr>
        <w:t>. Общие положения о гражданско-правовом договоре</w:t>
      </w:r>
    </w:p>
    <w:p w:rsidR="00011BF3"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Понятие и функции гражданско-правового договора. Договор как юридический факт и как средство регулирования отношений участников. Роль договора в условиях рыночн</w:t>
      </w:r>
      <w:r w:rsidR="009C03DB">
        <w:rPr>
          <w:rFonts w:ascii="Times New Roman" w:hAnsi="Times New Roman" w:cs="Times New Roman"/>
          <w:sz w:val="28"/>
          <w:szCs w:val="28"/>
        </w:rPr>
        <w:t>ой экономики. Свобода договора.</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Классификация гражданско-правовых договоров. Тип, вид, разновидность договора. Договоры односторонние и двусторонние, </w:t>
      </w:r>
      <w:r w:rsidR="00011BF3" w:rsidRPr="0023289A">
        <w:rPr>
          <w:rFonts w:ascii="Times New Roman" w:hAnsi="Times New Roman" w:cs="Times New Roman"/>
          <w:sz w:val="28"/>
          <w:szCs w:val="28"/>
        </w:rPr>
        <w:t>возмездные и безвозмездные, кон</w:t>
      </w:r>
      <w:r w:rsidRPr="0023289A">
        <w:rPr>
          <w:rFonts w:ascii="Times New Roman" w:hAnsi="Times New Roman" w:cs="Times New Roman"/>
          <w:sz w:val="28"/>
          <w:szCs w:val="28"/>
        </w:rPr>
        <w:t>сенсуальные и реальные, именные и безыменные, меновые и рисковые, комплексные (смешанные) и нетипичные. Договор в пользу третьего лица. Договор об исполнении третьему лицу. Публичный договор. Договор присоединения. Предварительный договор.</w:t>
      </w:r>
      <w:r w:rsidR="00011BF3" w:rsidRPr="0023289A">
        <w:rPr>
          <w:rFonts w:ascii="Times New Roman" w:hAnsi="Times New Roman" w:cs="Times New Roman"/>
          <w:sz w:val="28"/>
          <w:szCs w:val="28"/>
        </w:rPr>
        <w:t xml:space="preserve"> Опцион на заключение договора.</w:t>
      </w:r>
      <w:r w:rsidR="00100530" w:rsidRPr="0023289A">
        <w:rPr>
          <w:rFonts w:ascii="Times New Roman" w:hAnsi="Times New Roman" w:cs="Times New Roman"/>
          <w:sz w:val="28"/>
          <w:szCs w:val="28"/>
        </w:rPr>
        <w:t xml:space="preserve"> Опционный договор.</w:t>
      </w:r>
    </w:p>
    <w:p w:rsidR="00100530"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Содержание договора. Существенные условия договора, их значение. Обычные и случайные условия договора. Примерные условия договоров. Форма договора. Толкование договора.</w:t>
      </w:r>
    </w:p>
    <w:p w:rsidR="00E669BE" w:rsidRPr="0023289A" w:rsidRDefault="00100530"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Недействительность договора. Отличие недействительного договора от незаключенного договора. Заверения в обстоятельствах.</w:t>
      </w:r>
    </w:p>
    <w:p w:rsidR="00100530"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Заключение договора. Стадии заключения договора. Заключение договора на основании предложения с указанием срока для ответа и без указания срока для ответа. Опоздание ответа. Ответ на иных условиях. </w:t>
      </w:r>
      <w:r w:rsidR="00100530" w:rsidRPr="0023289A">
        <w:rPr>
          <w:rFonts w:ascii="Times New Roman" w:hAnsi="Times New Roman" w:cs="Times New Roman"/>
          <w:sz w:val="28"/>
          <w:szCs w:val="28"/>
        </w:rPr>
        <w:t>Переговоры о заключении договора</w:t>
      </w:r>
      <w:r w:rsidR="009C03DB">
        <w:rPr>
          <w:rFonts w:ascii="Times New Roman" w:hAnsi="Times New Roman" w:cs="Times New Roman"/>
          <w:sz w:val="28"/>
          <w:szCs w:val="28"/>
        </w:rPr>
        <w:t>, их значение.</w:t>
      </w:r>
    </w:p>
    <w:p w:rsidR="00E669BE"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t xml:space="preserve">Заключение договора в обязательном порядке. Заключение договора </w:t>
      </w:r>
      <w:r w:rsidR="00100530" w:rsidRPr="0023289A">
        <w:rPr>
          <w:rFonts w:ascii="Times New Roman" w:hAnsi="Times New Roman" w:cs="Times New Roman"/>
          <w:sz w:val="28"/>
          <w:szCs w:val="28"/>
        </w:rPr>
        <w:t>по результатам проведения торгов</w:t>
      </w:r>
      <w:r w:rsidRPr="0023289A">
        <w:rPr>
          <w:rFonts w:ascii="Times New Roman" w:hAnsi="Times New Roman" w:cs="Times New Roman"/>
          <w:sz w:val="28"/>
          <w:szCs w:val="28"/>
        </w:rPr>
        <w:t>.</w:t>
      </w:r>
    </w:p>
    <w:p w:rsidR="00517374" w:rsidRPr="0023289A" w:rsidRDefault="00E669BE" w:rsidP="0023289A">
      <w:pPr>
        <w:spacing w:after="0" w:line="240" w:lineRule="auto"/>
        <w:ind w:firstLine="709"/>
        <w:jc w:val="both"/>
        <w:rPr>
          <w:rFonts w:ascii="Times New Roman" w:hAnsi="Times New Roman" w:cs="Times New Roman"/>
          <w:sz w:val="28"/>
          <w:szCs w:val="28"/>
        </w:rPr>
      </w:pPr>
      <w:r w:rsidRPr="0023289A">
        <w:rPr>
          <w:rFonts w:ascii="Times New Roman" w:hAnsi="Times New Roman" w:cs="Times New Roman"/>
          <w:sz w:val="28"/>
          <w:szCs w:val="28"/>
        </w:rPr>
        <w:lastRenderedPageBreak/>
        <w:t xml:space="preserve">Изменение и расторжение договора, их основания и правовые последствия. </w:t>
      </w:r>
      <w:r w:rsidR="00100530" w:rsidRPr="0023289A">
        <w:rPr>
          <w:rFonts w:ascii="Times New Roman" w:hAnsi="Times New Roman" w:cs="Times New Roman"/>
          <w:sz w:val="28"/>
          <w:szCs w:val="28"/>
        </w:rPr>
        <w:t>Односторонний отказ от договора (исполнения договора) или от осуществления прав по договору</w:t>
      </w:r>
      <w:r w:rsidRPr="0023289A">
        <w:rPr>
          <w:rFonts w:ascii="Times New Roman" w:hAnsi="Times New Roman" w:cs="Times New Roman"/>
          <w:sz w:val="28"/>
          <w:szCs w:val="28"/>
        </w:rPr>
        <w:t>.</w:t>
      </w:r>
    </w:p>
    <w:p w:rsidR="0023289A" w:rsidRDefault="0023289A">
      <w:pPr>
        <w:rPr>
          <w:rFonts w:ascii="Times New Roman" w:hAnsi="Times New Roman" w:cs="Times New Roman"/>
          <w:sz w:val="28"/>
          <w:szCs w:val="28"/>
        </w:rPr>
      </w:pPr>
      <w:r>
        <w:rPr>
          <w:rFonts w:ascii="Times New Roman" w:hAnsi="Times New Roman" w:cs="Times New Roman"/>
          <w:sz w:val="28"/>
          <w:szCs w:val="28"/>
        </w:rPr>
        <w:br w:type="page"/>
      </w:r>
    </w:p>
    <w:p w:rsidR="002817AF" w:rsidRPr="001F2B06" w:rsidRDefault="00140AD0" w:rsidP="009E0BB0">
      <w:pPr>
        <w:spacing w:after="0" w:line="240" w:lineRule="auto"/>
        <w:jc w:val="center"/>
        <w:rPr>
          <w:rFonts w:ascii="Times New Roman" w:hAnsi="Times New Roman" w:cs="Times New Roman"/>
          <w:b/>
          <w:sz w:val="28"/>
          <w:szCs w:val="28"/>
        </w:rPr>
      </w:pPr>
      <w:r w:rsidRPr="001F2B06">
        <w:rPr>
          <w:rFonts w:ascii="Times New Roman" w:hAnsi="Times New Roman" w:cs="Times New Roman"/>
          <w:b/>
          <w:sz w:val="28"/>
          <w:szCs w:val="28"/>
        </w:rPr>
        <w:lastRenderedPageBreak/>
        <w:t>ИНФОРМАЦИОННО-МЕТОДИЧЕСКАЯ ЧАСТЬ</w:t>
      </w:r>
    </w:p>
    <w:p w:rsidR="00140AD0" w:rsidRDefault="00140AD0" w:rsidP="00320709">
      <w:pPr>
        <w:tabs>
          <w:tab w:val="left" w:pos="0"/>
          <w:tab w:val="left" w:pos="993"/>
          <w:tab w:val="left" w:pos="1134"/>
        </w:tabs>
        <w:spacing w:after="0" w:line="240" w:lineRule="auto"/>
        <w:ind w:firstLine="708"/>
        <w:jc w:val="center"/>
        <w:rPr>
          <w:rFonts w:ascii="Times New Roman" w:hAnsi="Times New Roman" w:cs="Times New Roman"/>
          <w:sz w:val="28"/>
          <w:szCs w:val="28"/>
        </w:rPr>
      </w:pPr>
    </w:p>
    <w:p w:rsidR="00E46CBE" w:rsidRPr="00C71B8A" w:rsidRDefault="00E46CBE" w:rsidP="00E46CBE">
      <w:pPr>
        <w:tabs>
          <w:tab w:val="left" w:pos="1276"/>
        </w:tabs>
        <w:spacing w:after="0" w:line="240" w:lineRule="auto"/>
        <w:ind w:firstLine="709"/>
        <w:jc w:val="both"/>
        <w:rPr>
          <w:rFonts w:ascii="Times New Roman" w:hAnsi="Times New Roman" w:cs="Times New Roman"/>
          <w:b/>
          <w:sz w:val="28"/>
          <w:szCs w:val="28"/>
        </w:rPr>
      </w:pPr>
      <w:r w:rsidRPr="00C71B8A">
        <w:rPr>
          <w:rStyle w:val="fontstyle01"/>
          <w:rFonts w:ascii="Times New Roman" w:hAnsi="Times New Roman" w:cs="Times New Roman"/>
          <w:b/>
          <w:sz w:val="28"/>
          <w:szCs w:val="28"/>
        </w:rPr>
        <w:t>Нормативные правовые акты</w:t>
      </w:r>
      <w:r w:rsidRPr="00C71B8A">
        <w:rPr>
          <w:rFonts w:ascii="Times New Roman" w:hAnsi="Times New Roman" w:cs="Times New Roman"/>
          <w:b/>
          <w:sz w:val="28"/>
          <w:szCs w:val="28"/>
        </w:rPr>
        <w:t>:</w:t>
      </w:r>
    </w:p>
    <w:p w:rsid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BA16CC">
        <w:rPr>
          <w:rFonts w:ascii="Times New Roman" w:hAnsi="Times New Roman" w:cs="Times New Roman"/>
          <w:sz w:val="28"/>
          <w:szCs w:val="28"/>
        </w:rPr>
        <w:t>Конституция Республики Беларусь 1994 года : с изм. и доп., принятыми на респ. референдумах 24 нояб. 1996 г. и 17 окт. 2004 г. и 27 фев. 2022 г. – Минск : Нац. центр правовой информ. Респ. Беларусь, 2023. – 77 с.</w:t>
      </w:r>
    </w:p>
    <w:p w:rsidR="00E46CBE" w:rsidRP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bookmarkStart w:id="0" w:name="_Hlk118861882"/>
      <w:r w:rsidRPr="00E46CBE">
        <w:rPr>
          <w:rFonts w:ascii="Times New Roman" w:hAnsi="Times New Roman" w:cs="Times New Roman"/>
          <w:sz w:val="28"/>
          <w:szCs w:val="28"/>
        </w:rPr>
        <w:t xml:space="preserve">Гражданский кодекс Республики Беларусь [Электронный ресурс] : 7 дек. 1998 г., № 218-З </w:t>
      </w:r>
      <w:bookmarkEnd w:id="0"/>
      <w:r w:rsidRPr="00E46CBE">
        <w:rPr>
          <w:rFonts w:ascii="Times New Roman" w:hAnsi="Times New Roman" w:cs="Times New Roman"/>
          <w:sz w:val="28"/>
          <w:szCs w:val="28"/>
        </w:rPr>
        <w:t>: принят Палатой представителей 28 окт. 1998 г. : одобр. Советом Респ. 19 нояб. 1998 г. : в ред. Зак</w:t>
      </w:r>
      <w:r w:rsidR="006F78F2">
        <w:rPr>
          <w:rFonts w:ascii="Times New Roman" w:hAnsi="Times New Roman" w:cs="Times New Roman"/>
          <w:sz w:val="28"/>
          <w:szCs w:val="28"/>
        </w:rPr>
        <w:t>она Респ. Беларусь от 05.01.2024</w:t>
      </w:r>
      <w:bookmarkStart w:id="1" w:name="_GoBack"/>
      <w:bookmarkEnd w:id="1"/>
      <w:r w:rsidRPr="00E46CBE">
        <w:rPr>
          <w:rFonts w:ascii="Times New Roman" w:hAnsi="Times New Roman" w:cs="Times New Roman"/>
          <w:sz w:val="28"/>
          <w:szCs w:val="28"/>
        </w:rPr>
        <w:t xml:space="preserve"> г. // ЭТАЛОН. Законодательство Республики Беларусь / Нац. центр правовой информ. Респ. Беларусь. – Минск, 2024.</w:t>
      </w:r>
    </w:p>
    <w:p w:rsidR="00E46CBE" w:rsidRP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E46CBE">
        <w:rPr>
          <w:rFonts w:ascii="Times New Roman" w:hAnsi="Times New Roman" w:cs="Times New Roman"/>
          <w:sz w:val="28"/>
          <w:szCs w:val="28"/>
        </w:rPr>
        <w:t>О государственной регистрации недвижимого имущества, прав на него и сделок с ним [Электронный ресурс] : Закон Респ. Бел</w:t>
      </w:r>
      <w:r>
        <w:rPr>
          <w:rFonts w:ascii="Times New Roman" w:hAnsi="Times New Roman" w:cs="Times New Roman"/>
          <w:sz w:val="28"/>
          <w:szCs w:val="28"/>
        </w:rPr>
        <w:t>арусь, 22 июля 2002 </w:t>
      </w:r>
      <w:r w:rsidRPr="00E46CBE">
        <w:rPr>
          <w:rFonts w:ascii="Times New Roman" w:hAnsi="Times New Roman" w:cs="Times New Roman"/>
          <w:sz w:val="28"/>
          <w:szCs w:val="28"/>
        </w:rPr>
        <w:t>г., № 133-З : в ред. Закона Респ. Беларусь от 10.10.2022 г. // ЭТАЛОН. Законодательство Республики Беларусь / Нац. центр правовой инфор</w:t>
      </w:r>
      <w:r>
        <w:rPr>
          <w:rFonts w:ascii="Times New Roman" w:hAnsi="Times New Roman" w:cs="Times New Roman"/>
          <w:sz w:val="28"/>
          <w:szCs w:val="28"/>
        </w:rPr>
        <w:t>м. Респ. </w:t>
      </w:r>
      <w:r w:rsidRPr="00E46CBE">
        <w:rPr>
          <w:rFonts w:ascii="Times New Roman" w:hAnsi="Times New Roman" w:cs="Times New Roman"/>
          <w:sz w:val="28"/>
          <w:szCs w:val="28"/>
        </w:rPr>
        <w:t>Беларусь. – Минск, 2024.</w:t>
      </w:r>
    </w:p>
    <w:p w:rsidR="00E46CBE" w:rsidRP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E46CBE">
        <w:rPr>
          <w:rFonts w:ascii="Times New Roman" w:hAnsi="Times New Roman" w:cs="Times New Roman"/>
          <w:sz w:val="28"/>
          <w:szCs w:val="28"/>
        </w:rPr>
        <w:t>О защите персональных данных [Эл</w:t>
      </w:r>
      <w:r>
        <w:rPr>
          <w:rFonts w:ascii="Times New Roman" w:hAnsi="Times New Roman" w:cs="Times New Roman"/>
          <w:sz w:val="28"/>
          <w:szCs w:val="28"/>
        </w:rPr>
        <w:t>ектронный ресурс] : Закон Респ. </w:t>
      </w:r>
      <w:r w:rsidRPr="00E46CBE">
        <w:rPr>
          <w:rFonts w:ascii="Times New Roman" w:hAnsi="Times New Roman" w:cs="Times New Roman"/>
          <w:sz w:val="28"/>
          <w:szCs w:val="28"/>
        </w:rPr>
        <w:t>Беларусь, 7 мая 2021 г.</w:t>
      </w:r>
      <w:r>
        <w:rPr>
          <w:rFonts w:ascii="Times New Roman" w:hAnsi="Times New Roman" w:cs="Times New Roman"/>
          <w:sz w:val="28"/>
          <w:szCs w:val="28"/>
        </w:rPr>
        <w:t>,</w:t>
      </w:r>
      <w:r w:rsidRPr="00E46CBE">
        <w:rPr>
          <w:rFonts w:ascii="Times New Roman" w:hAnsi="Times New Roman" w:cs="Times New Roman"/>
          <w:sz w:val="28"/>
          <w:szCs w:val="28"/>
        </w:rPr>
        <w:t xml:space="preserve"> № 99-З : </w:t>
      </w:r>
      <w:r>
        <w:rPr>
          <w:rFonts w:ascii="Times New Roman" w:hAnsi="Times New Roman" w:cs="Times New Roman"/>
          <w:sz w:val="28"/>
          <w:szCs w:val="28"/>
        </w:rPr>
        <w:t>в ред. Закона Респ. Беларусь от </w:t>
      </w:r>
      <w:r w:rsidRPr="00E46CBE">
        <w:rPr>
          <w:rFonts w:ascii="Times New Roman" w:hAnsi="Times New Roman" w:cs="Times New Roman"/>
          <w:sz w:val="28"/>
          <w:szCs w:val="28"/>
        </w:rPr>
        <w:t>01.06.2022 г. // ЭТАЛОН. Законодатель</w:t>
      </w:r>
      <w:r>
        <w:rPr>
          <w:rFonts w:ascii="Times New Roman" w:hAnsi="Times New Roman" w:cs="Times New Roman"/>
          <w:sz w:val="28"/>
          <w:szCs w:val="28"/>
        </w:rPr>
        <w:t>ство Республики Беларусь / Нац. </w:t>
      </w:r>
      <w:r w:rsidRPr="00E46CBE">
        <w:rPr>
          <w:rFonts w:ascii="Times New Roman" w:hAnsi="Times New Roman" w:cs="Times New Roman"/>
          <w:sz w:val="28"/>
          <w:szCs w:val="28"/>
        </w:rPr>
        <w:t>центр правовой инфор</w:t>
      </w:r>
      <w:r>
        <w:rPr>
          <w:rFonts w:ascii="Times New Roman" w:hAnsi="Times New Roman" w:cs="Times New Roman"/>
          <w:sz w:val="28"/>
          <w:szCs w:val="28"/>
        </w:rPr>
        <w:t>м. Респ. Беларусь. – Минск, 2024</w:t>
      </w:r>
      <w:r w:rsidRPr="00E46CBE">
        <w:rPr>
          <w:rFonts w:ascii="Times New Roman" w:hAnsi="Times New Roman" w:cs="Times New Roman"/>
          <w:sz w:val="28"/>
          <w:szCs w:val="28"/>
        </w:rPr>
        <w:t>.</w:t>
      </w:r>
    </w:p>
    <w:p w:rsidR="00E46CBE" w:rsidRP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E46CBE">
        <w:rPr>
          <w:rFonts w:ascii="Times New Roman" w:hAnsi="Times New Roman" w:cs="Times New Roman"/>
          <w:sz w:val="28"/>
          <w:szCs w:val="28"/>
        </w:rPr>
        <w:t>О коммерческой тайне [Электронный ресурс] : Закон Респ. Беларусь, 5 янв. 2013 г., № 16-З : в ред. Закона Респ. Беларусь от 17.07.2018 г. // ЭТАЛОН. Законодательство Республики Беларусь / Нац. центр правовой инфор</w:t>
      </w:r>
      <w:r>
        <w:rPr>
          <w:rFonts w:ascii="Times New Roman" w:hAnsi="Times New Roman" w:cs="Times New Roman"/>
          <w:sz w:val="28"/>
          <w:szCs w:val="28"/>
        </w:rPr>
        <w:t>м. Респ. </w:t>
      </w:r>
      <w:r w:rsidRPr="00E46CBE">
        <w:rPr>
          <w:rFonts w:ascii="Times New Roman" w:hAnsi="Times New Roman" w:cs="Times New Roman"/>
          <w:sz w:val="28"/>
          <w:szCs w:val="28"/>
        </w:rPr>
        <w:t>Беларусь. – Минск, 2024.</w:t>
      </w:r>
    </w:p>
    <w:p w:rsidR="00E46CBE" w:rsidRP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E46CBE">
        <w:rPr>
          <w:rFonts w:ascii="Times New Roman" w:hAnsi="Times New Roman" w:cs="Times New Roman"/>
          <w:sz w:val="28"/>
          <w:szCs w:val="28"/>
        </w:rPr>
        <w:t>О хозяйственных обществах [Эл</w:t>
      </w:r>
      <w:r>
        <w:rPr>
          <w:rFonts w:ascii="Times New Roman" w:hAnsi="Times New Roman" w:cs="Times New Roman"/>
          <w:sz w:val="28"/>
          <w:szCs w:val="28"/>
        </w:rPr>
        <w:t>ектронный ресурс] : Закон Респ. </w:t>
      </w:r>
      <w:r w:rsidRPr="00E46CBE">
        <w:rPr>
          <w:rFonts w:ascii="Times New Roman" w:hAnsi="Times New Roman" w:cs="Times New Roman"/>
          <w:sz w:val="28"/>
          <w:szCs w:val="28"/>
        </w:rPr>
        <w:t xml:space="preserve">Беларусь, 9 дек. 1999 г., № 2020-XII : </w:t>
      </w:r>
      <w:r>
        <w:rPr>
          <w:rFonts w:ascii="Times New Roman" w:hAnsi="Times New Roman" w:cs="Times New Roman"/>
          <w:sz w:val="28"/>
          <w:szCs w:val="28"/>
        </w:rPr>
        <w:t>в ред. Закона Респ. Беларусь от </w:t>
      </w:r>
      <w:r w:rsidRPr="00E46CBE">
        <w:rPr>
          <w:rFonts w:ascii="Times New Roman" w:hAnsi="Times New Roman" w:cs="Times New Roman"/>
          <w:sz w:val="28"/>
          <w:szCs w:val="28"/>
        </w:rPr>
        <w:t>28.12.2023 г. // ЭТАЛОН. Законодатель</w:t>
      </w:r>
      <w:r>
        <w:rPr>
          <w:rFonts w:ascii="Times New Roman" w:hAnsi="Times New Roman" w:cs="Times New Roman"/>
          <w:sz w:val="28"/>
          <w:szCs w:val="28"/>
        </w:rPr>
        <w:t>ство Республики Беларусь / Нац. </w:t>
      </w:r>
      <w:r w:rsidRPr="00E46CBE">
        <w:rPr>
          <w:rFonts w:ascii="Times New Roman" w:hAnsi="Times New Roman" w:cs="Times New Roman"/>
          <w:sz w:val="28"/>
          <w:szCs w:val="28"/>
        </w:rPr>
        <w:t>центр правовой информ. Респ. Беларусь. – Минск, 2024.</w:t>
      </w:r>
    </w:p>
    <w:p w:rsidR="00E46CBE" w:rsidRPr="00E46CBE" w:rsidRDefault="00E46CBE" w:rsidP="00E46CBE">
      <w:pPr>
        <w:numPr>
          <w:ilvl w:val="0"/>
          <w:numId w:val="11"/>
        </w:numPr>
        <w:tabs>
          <w:tab w:val="left" w:pos="851"/>
          <w:tab w:val="left" w:pos="1276"/>
          <w:tab w:val="left" w:pos="1418"/>
        </w:tabs>
        <w:suppressAutoHyphens/>
        <w:spacing w:after="0" w:line="240" w:lineRule="auto"/>
        <w:ind w:left="0" w:firstLine="709"/>
        <w:jc w:val="both"/>
        <w:rPr>
          <w:rFonts w:ascii="Times New Roman" w:hAnsi="Times New Roman" w:cs="Times New Roman"/>
          <w:sz w:val="28"/>
          <w:szCs w:val="28"/>
        </w:rPr>
      </w:pPr>
      <w:r w:rsidRPr="00E46CBE">
        <w:rPr>
          <w:rFonts w:ascii="Times New Roman" w:hAnsi="Times New Roman" w:cs="Times New Roman"/>
          <w:sz w:val="28"/>
          <w:szCs w:val="28"/>
        </w:rPr>
        <w:t>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[Эл</w:t>
      </w:r>
      <w:r>
        <w:rPr>
          <w:rFonts w:ascii="Times New Roman" w:hAnsi="Times New Roman" w:cs="Times New Roman"/>
          <w:sz w:val="28"/>
          <w:szCs w:val="28"/>
        </w:rPr>
        <w:t>ектронный ресурс] : Закон Респ. </w:t>
      </w:r>
      <w:r w:rsidRPr="00E46CBE">
        <w:rPr>
          <w:rFonts w:ascii="Times New Roman" w:hAnsi="Times New Roman" w:cs="Times New Roman"/>
          <w:sz w:val="28"/>
          <w:szCs w:val="28"/>
        </w:rPr>
        <w:t>Беларусь, 15 июля 2010 г.</w:t>
      </w:r>
      <w:r>
        <w:rPr>
          <w:rFonts w:ascii="Times New Roman" w:hAnsi="Times New Roman" w:cs="Times New Roman"/>
          <w:sz w:val="28"/>
          <w:szCs w:val="28"/>
        </w:rPr>
        <w:t>,</w:t>
      </w:r>
      <w:r w:rsidRPr="00E46CBE">
        <w:rPr>
          <w:rFonts w:ascii="Times New Roman" w:hAnsi="Times New Roman" w:cs="Times New Roman"/>
          <w:sz w:val="28"/>
          <w:szCs w:val="28"/>
        </w:rPr>
        <w:t xml:space="preserve"> № 169-З : </w:t>
      </w:r>
      <w:r>
        <w:rPr>
          <w:rFonts w:ascii="Times New Roman" w:hAnsi="Times New Roman" w:cs="Times New Roman"/>
          <w:sz w:val="28"/>
          <w:szCs w:val="28"/>
        </w:rPr>
        <w:t>в ред. Закона Респ. Беларусь от </w:t>
      </w:r>
      <w:r w:rsidRPr="00E46CBE">
        <w:rPr>
          <w:rFonts w:ascii="Times New Roman" w:hAnsi="Times New Roman" w:cs="Times New Roman"/>
          <w:sz w:val="28"/>
          <w:szCs w:val="28"/>
        </w:rPr>
        <w:t>14.10.2022 г. // ЭТАЛОН. Законодатель</w:t>
      </w:r>
      <w:r>
        <w:rPr>
          <w:rFonts w:ascii="Times New Roman" w:hAnsi="Times New Roman" w:cs="Times New Roman"/>
          <w:sz w:val="28"/>
          <w:szCs w:val="28"/>
        </w:rPr>
        <w:t>ство Республики Беларусь / Нац. </w:t>
      </w:r>
      <w:r w:rsidRPr="00E46CBE">
        <w:rPr>
          <w:rFonts w:ascii="Times New Roman" w:hAnsi="Times New Roman" w:cs="Times New Roman"/>
          <w:sz w:val="28"/>
          <w:szCs w:val="28"/>
        </w:rPr>
        <w:t>центр правовой информ. Респ. Беларусь. – Минск, 2024.</w:t>
      </w:r>
    </w:p>
    <w:p w:rsidR="00E46CBE" w:rsidRDefault="00E46CBE" w:rsidP="00E46CBE">
      <w:pPr>
        <w:tabs>
          <w:tab w:val="left" w:pos="851"/>
          <w:tab w:val="left" w:pos="1276"/>
          <w:tab w:val="left" w:pos="1418"/>
        </w:tabs>
        <w:suppressAutoHyphens/>
        <w:spacing w:after="0" w:line="240" w:lineRule="auto"/>
        <w:ind w:left="709"/>
        <w:jc w:val="both"/>
        <w:rPr>
          <w:rFonts w:ascii="Times New Roman" w:hAnsi="Times New Roman" w:cs="Times New Roman"/>
          <w:sz w:val="28"/>
          <w:szCs w:val="28"/>
        </w:rPr>
      </w:pPr>
    </w:p>
    <w:p w:rsidR="00941787" w:rsidRPr="00140AD0" w:rsidRDefault="00140AD0" w:rsidP="00320709">
      <w:pPr>
        <w:tabs>
          <w:tab w:val="left" w:pos="0"/>
          <w:tab w:val="left" w:pos="1134"/>
        </w:tabs>
        <w:spacing w:after="0" w:line="240" w:lineRule="auto"/>
        <w:ind w:firstLine="708"/>
        <w:rPr>
          <w:rFonts w:ascii="Times New Roman" w:hAnsi="Times New Roman" w:cs="Times New Roman"/>
          <w:sz w:val="28"/>
          <w:szCs w:val="28"/>
        </w:rPr>
      </w:pPr>
      <w:r w:rsidRPr="00140AD0">
        <w:rPr>
          <w:rFonts w:ascii="Times New Roman" w:hAnsi="Times New Roman" w:cs="Times New Roman"/>
          <w:b/>
          <w:sz w:val="28"/>
          <w:szCs w:val="28"/>
        </w:rPr>
        <w:t>Основная литература</w:t>
      </w:r>
      <w:r w:rsidR="0023289A">
        <w:rPr>
          <w:rFonts w:ascii="Times New Roman" w:hAnsi="Times New Roman" w:cs="Times New Roman"/>
          <w:b/>
          <w:sz w:val="28"/>
          <w:szCs w:val="28"/>
        </w:rPr>
        <w:t>:</w:t>
      </w:r>
    </w:p>
    <w:p w:rsidR="00D43274" w:rsidRPr="00140AD0" w:rsidRDefault="00D43274"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941787">
        <w:rPr>
          <w:rFonts w:ascii="Times New Roman" w:hAnsi="Times New Roman" w:cs="Times New Roman"/>
          <w:sz w:val="28"/>
          <w:szCs w:val="28"/>
        </w:rPr>
        <w:t>Гражданское право. Общая часть : у</w:t>
      </w:r>
      <w:r w:rsidR="0023289A">
        <w:rPr>
          <w:rFonts w:ascii="Times New Roman" w:hAnsi="Times New Roman" w:cs="Times New Roman"/>
          <w:sz w:val="28"/>
          <w:szCs w:val="28"/>
        </w:rPr>
        <w:t>чеб. пособие / В. А. Витушко [и </w:t>
      </w:r>
      <w:r w:rsidRPr="00941787">
        <w:rPr>
          <w:rFonts w:ascii="Times New Roman" w:hAnsi="Times New Roman" w:cs="Times New Roman"/>
          <w:sz w:val="28"/>
          <w:szCs w:val="28"/>
        </w:rPr>
        <w:t>др.] ; под ред. В. А. Витушко, М. Н. Шимкович. – Акад. упр. при Президенте Респ. Беларусь. – Минск : Академия упр. при Президенте Респ. Беларусь, 2023. – 464 с.</w:t>
      </w:r>
    </w:p>
    <w:p w:rsidR="00D43274" w:rsidRPr="00941787" w:rsidRDefault="00D43274"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941787">
        <w:rPr>
          <w:rFonts w:ascii="Times New Roman" w:hAnsi="Times New Roman" w:cs="Times New Roman"/>
          <w:sz w:val="28"/>
          <w:szCs w:val="28"/>
        </w:rPr>
        <w:t xml:space="preserve">Гражданское право: схемы, таблицы: учебное пособие для вузов: для студентов высших учебных заведений, обучающихся по юридическим направлениям / Т. В. Величко [и др.]. </w:t>
      </w:r>
      <w:r>
        <w:rPr>
          <w:rFonts w:ascii="Times New Roman" w:hAnsi="Times New Roman" w:cs="Times New Roman"/>
          <w:sz w:val="28"/>
          <w:szCs w:val="28"/>
        </w:rPr>
        <w:t xml:space="preserve">– </w:t>
      </w:r>
      <w:r w:rsidRPr="00941787">
        <w:rPr>
          <w:rFonts w:ascii="Times New Roman" w:hAnsi="Times New Roman" w:cs="Times New Roman"/>
          <w:sz w:val="28"/>
          <w:szCs w:val="28"/>
        </w:rPr>
        <w:t>М</w:t>
      </w:r>
      <w:r>
        <w:rPr>
          <w:rFonts w:ascii="Times New Roman" w:hAnsi="Times New Roman" w:cs="Times New Roman"/>
          <w:sz w:val="28"/>
          <w:szCs w:val="28"/>
        </w:rPr>
        <w:t>. : Юрайт, 2023. –</w:t>
      </w:r>
      <w:r w:rsidRPr="00941787">
        <w:rPr>
          <w:rFonts w:ascii="Times New Roman" w:hAnsi="Times New Roman" w:cs="Times New Roman"/>
          <w:sz w:val="28"/>
          <w:szCs w:val="28"/>
        </w:rPr>
        <w:t xml:space="preserve"> 442 с.</w:t>
      </w:r>
    </w:p>
    <w:p w:rsidR="00D43274" w:rsidRPr="00941787" w:rsidRDefault="00D43274"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941787">
        <w:rPr>
          <w:rFonts w:ascii="Times New Roman" w:hAnsi="Times New Roman" w:cs="Times New Roman"/>
          <w:sz w:val="28"/>
          <w:szCs w:val="28"/>
        </w:rPr>
        <w:lastRenderedPageBreak/>
        <w:t>Маньковский, И. А. Правовое регулирование предприниматель</w:t>
      </w:r>
      <w:r w:rsidR="0023289A">
        <w:rPr>
          <w:rFonts w:ascii="Times New Roman" w:hAnsi="Times New Roman" w:cs="Times New Roman"/>
          <w:sz w:val="28"/>
          <w:szCs w:val="28"/>
        </w:rPr>
        <w:t>ской деятельности : учеб. пособие</w:t>
      </w:r>
      <w:r w:rsidRPr="00941787">
        <w:rPr>
          <w:rFonts w:ascii="Times New Roman" w:hAnsi="Times New Roman" w:cs="Times New Roman"/>
          <w:sz w:val="28"/>
          <w:szCs w:val="28"/>
        </w:rPr>
        <w:t xml:space="preserve"> / И. А. Маньковский. – Минск : БГАТУ, 2020. – 206 с.</w:t>
      </w:r>
    </w:p>
    <w:p w:rsidR="00D43274" w:rsidRPr="00941787" w:rsidRDefault="00D43274"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941787">
        <w:rPr>
          <w:rFonts w:ascii="Times New Roman" w:hAnsi="Times New Roman" w:cs="Times New Roman"/>
          <w:sz w:val="28"/>
          <w:szCs w:val="28"/>
        </w:rPr>
        <w:t>Проблемы вещного права в</w:t>
      </w:r>
      <w:r w:rsidR="0023289A">
        <w:rPr>
          <w:rFonts w:ascii="Times New Roman" w:hAnsi="Times New Roman" w:cs="Times New Roman"/>
          <w:sz w:val="28"/>
          <w:szCs w:val="28"/>
        </w:rPr>
        <w:t xml:space="preserve"> Союзном государстве Беларуси и </w:t>
      </w:r>
      <w:r w:rsidRPr="00941787">
        <w:rPr>
          <w:rFonts w:ascii="Times New Roman" w:hAnsi="Times New Roman" w:cs="Times New Roman"/>
          <w:sz w:val="28"/>
          <w:szCs w:val="28"/>
        </w:rPr>
        <w:t>России</w:t>
      </w:r>
      <w:r w:rsidR="00FA08D2">
        <w:rPr>
          <w:rFonts w:ascii="Times New Roman" w:hAnsi="Times New Roman" w:cs="Times New Roman"/>
          <w:sz w:val="28"/>
          <w:szCs w:val="28"/>
        </w:rPr>
        <w:t> </w:t>
      </w:r>
      <w:r w:rsidRPr="00941787">
        <w:rPr>
          <w:rFonts w:ascii="Times New Roman" w:hAnsi="Times New Roman" w:cs="Times New Roman"/>
          <w:sz w:val="28"/>
          <w:szCs w:val="28"/>
        </w:rPr>
        <w:t>: монография / Н. Л. Бондаренко [и др.]. – М. : RuSCIence, 2020. – 498 с.</w:t>
      </w:r>
    </w:p>
    <w:p w:rsidR="00D43274" w:rsidRDefault="00D43274"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941787">
        <w:rPr>
          <w:rFonts w:ascii="Times New Roman" w:hAnsi="Times New Roman" w:cs="Times New Roman"/>
          <w:sz w:val="28"/>
          <w:szCs w:val="28"/>
        </w:rPr>
        <w:t>Савина, И. В. Граждане (физические лица) как субъ</w:t>
      </w:r>
      <w:r w:rsidR="0023289A">
        <w:rPr>
          <w:rFonts w:ascii="Times New Roman" w:hAnsi="Times New Roman" w:cs="Times New Roman"/>
          <w:sz w:val="28"/>
          <w:szCs w:val="28"/>
        </w:rPr>
        <w:t>екты гражданского права : пособие</w:t>
      </w:r>
      <w:r w:rsidRPr="00941787">
        <w:rPr>
          <w:rFonts w:ascii="Times New Roman" w:hAnsi="Times New Roman" w:cs="Times New Roman"/>
          <w:sz w:val="28"/>
          <w:szCs w:val="28"/>
        </w:rPr>
        <w:t xml:space="preserve"> / И. В. Савина. – Минск : Академия МВД, 2020. – 92 с.</w:t>
      </w:r>
    </w:p>
    <w:p w:rsidR="00D43274" w:rsidRDefault="00D43274"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Теоретические и практические аспекты имущественных правоотношений</w:t>
      </w:r>
      <w:r w:rsidR="0023289A">
        <w:rPr>
          <w:rFonts w:ascii="Times New Roman" w:hAnsi="Times New Roman" w:cs="Times New Roman"/>
          <w:sz w:val="28"/>
          <w:szCs w:val="28"/>
        </w:rPr>
        <w:t xml:space="preserve"> </w:t>
      </w:r>
      <w:r w:rsidRPr="00D43274">
        <w:rPr>
          <w:rFonts w:ascii="Times New Roman" w:hAnsi="Times New Roman" w:cs="Times New Roman"/>
          <w:sz w:val="28"/>
          <w:szCs w:val="28"/>
        </w:rPr>
        <w:t>: монография / Н. В. П</w:t>
      </w:r>
      <w:r w:rsidR="004F3842">
        <w:rPr>
          <w:rFonts w:ascii="Times New Roman" w:hAnsi="Times New Roman" w:cs="Times New Roman"/>
          <w:sz w:val="28"/>
          <w:szCs w:val="28"/>
        </w:rPr>
        <w:t>антелеева, Ж. В. Третьякова, В. </w:t>
      </w:r>
      <w:r w:rsidRPr="00D43274">
        <w:rPr>
          <w:rFonts w:ascii="Times New Roman" w:hAnsi="Times New Roman" w:cs="Times New Roman"/>
          <w:sz w:val="28"/>
          <w:szCs w:val="28"/>
        </w:rPr>
        <w:t>В</w:t>
      </w:r>
      <w:r w:rsidR="004F3842">
        <w:rPr>
          <w:rFonts w:ascii="Times New Roman" w:hAnsi="Times New Roman" w:cs="Times New Roman"/>
          <w:sz w:val="28"/>
          <w:szCs w:val="28"/>
        </w:rPr>
        <w:t>. </w:t>
      </w:r>
      <w:r>
        <w:rPr>
          <w:rFonts w:ascii="Times New Roman" w:hAnsi="Times New Roman" w:cs="Times New Roman"/>
          <w:sz w:val="28"/>
          <w:szCs w:val="28"/>
        </w:rPr>
        <w:t>Минина. – Минск : БИП, 2023. –</w:t>
      </w:r>
      <w:r w:rsidRPr="00D43274">
        <w:rPr>
          <w:rFonts w:ascii="Times New Roman" w:hAnsi="Times New Roman" w:cs="Times New Roman"/>
          <w:sz w:val="28"/>
          <w:szCs w:val="28"/>
        </w:rPr>
        <w:t xml:space="preserve"> 198 с.</w:t>
      </w:r>
    </w:p>
    <w:p w:rsidR="00140AD0" w:rsidRDefault="00140AD0" w:rsidP="00320709">
      <w:pPr>
        <w:tabs>
          <w:tab w:val="left" w:pos="0"/>
          <w:tab w:val="left" w:pos="1134"/>
        </w:tabs>
        <w:spacing w:after="0" w:line="240" w:lineRule="auto"/>
        <w:ind w:firstLine="708"/>
        <w:jc w:val="center"/>
        <w:rPr>
          <w:rFonts w:ascii="Times New Roman" w:hAnsi="Times New Roman" w:cs="Times New Roman"/>
          <w:sz w:val="28"/>
          <w:szCs w:val="28"/>
        </w:rPr>
      </w:pPr>
    </w:p>
    <w:p w:rsidR="00140AD0" w:rsidRPr="00140AD0" w:rsidRDefault="0023289A" w:rsidP="00320709">
      <w:pPr>
        <w:tabs>
          <w:tab w:val="left" w:pos="0"/>
          <w:tab w:val="left" w:pos="1134"/>
        </w:tabs>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B30A95" w:rsidRPr="00D43274"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Витушко</w:t>
      </w:r>
      <w:r>
        <w:rPr>
          <w:rFonts w:ascii="Times New Roman" w:hAnsi="Times New Roman" w:cs="Times New Roman"/>
          <w:sz w:val="28"/>
          <w:szCs w:val="28"/>
        </w:rPr>
        <w:t>,</w:t>
      </w:r>
      <w:r w:rsidRPr="00D43274">
        <w:rPr>
          <w:rFonts w:ascii="Times New Roman" w:hAnsi="Times New Roman" w:cs="Times New Roman"/>
          <w:sz w:val="28"/>
          <w:szCs w:val="28"/>
        </w:rPr>
        <w:t xml:space="preserve"> В. А. Основы правового обеспечения самоорганизации общественного воспроизводства </w:t>
      </w:r>
      <w:r>
        <w:rPr>
          <w:rFonts w:ascii="Times New Roman" w:hAnsi="Times New Roman" w:cs="Times New Roman"/>
          <w:sz w:val="28"/>
          <w:szCs w:val="28"/>
        </w:rPr>
        <w:t xml:space="preserve">/ В. А. Витушко </w:t>
      </w:r>
      <w:r w:rsidRPr="00D43274">
        <w:rPr>
          <w:rFonts w:ascii="Times New Roman" w:hAnsi="Times New Roman" w:cs="Times New Roman"/>
          <w:sz w:val="28"/>
          <w:szCs w:val="28"/>
        </w:rPr>
        <w:t>// Теоретико-прикладные перспективы правового обеспечения развития экономики / Материалы междунар</w:t>
      </w:r>
      <w:r>
        <w:rPr>
          <w:rFonts w:ascii="Times New Roman" w:hAnsi="Times New Roman" w:cs="Times New Roman"/>
          <w:sz w:val="28"/>
          <w:szCs w:val="28"/>
        </w:rPr>
        <w:t>.</w:t>
      </w:r>
      <w:r w:rsidRPr="00D43274">
        <w:rPr>
          <w:rFonts w:ascii="Times New Roman" w:hAnsi="Times New Roman" w:cs="Times New Roman"/>
          <w:sz w:val="28"/>
          <w:szCs w:val="28"/>
        </w:rPr>
        <w:t xml:space="preserve"> кругл</w:t>
      </w:r>
      <w:r w:rsidR="004F3842">
        <w:rPr>
          <w:rFonts w:ascii="Times New Roman" w:hAnsi="Times New Roman" w:cs="Times New Roman"/>
          <w:sz w:val="28"/>
          <w:szCs w:val="28"/>
        </w:rPr>
        <w:t>ого стола / Минск, Беларусь, 21 </w:t>
      </w:r>
      <w:r w:rsidRPr="00D43274">
        <w:rPr>
          <w:rFonts w:ascii="Times New Roman" w:hAnsi="Times New Roman" w:cs="Times New Roman"/>
          <w:sz w:val="28"/>
          <w:szCs w:val="28"/>
        </w:rPr>
        <w:t xml:space="preserve">октября 2022 г. / БГУ, Юридический фак., каф. хозяйственного права ; </w:t>
      </w:r>
      <w:r w:rsidR="00741E40">
        <w:rPr>
          <w:rFonts w:ascii="Times New Roman" w:hAnsi="Times New Roman" w:cs="Times New Roman"/>
          <w:sz w:val="28"/>
          <w:szCs w:val="28"/>
        </w:rPr>
        <w:t>под ред.: Н. Л. Бондаренко (гл. </w:t>
      </w:r>
      <w:r w:rsidRPr="00D43274">
        <w:rPr>
          <w:rFonts w:ascii="Times New Roman" w:hAnsi="Times New Roman" w:cs="Times New Roman"/>
          <w:sz w:val="28"/>
          <w:szCs w:val="28"/>
        </w:rPr>
        <w:t>ред.), А</w:t>
      </w:r>
      <w:r>
        <w:rPr>
          <w:rFonts w:ascii="Times New Roman" w:hAnsi="Times New Roman" w:cs="Times New Roman"/>
          <w:sz w:val="28"/>
          <w:szCs w:val="28"/>
        </w:rPr>
        <w:t>. В. Гавриленко, Т. М. Халецкой</w:t>
      </w:r>
      <w:r w:rsidRPr="00D43274">
        <w:rPr>
          <w:rFonts w:ascii="Times New Roman" w:hAnsi="Times New Roman" w:cs="Times New Roman"/>
          <w:sz w:val="28"/>
          <w:szCs w:val="28"/>
        </w:rPr>
        <w:t>. – Минск : БГУ, 2022.</w:t>
      </w:r>
      <w:r>
        <w:rPr>
          <w:rFonts w:ascii="Times New Roman" w:hAnsi="Times New Roman" w:cs="Times New Roman"/>
          <w:sz w:val="28"/>
          <w:szCs w:val="28"/>
        </w:rPr>
        <w:t xml:space="preserve"> – С. 57–</w:t>
      </w:r>
      <w:r w:rsidRPr="00D43274">
        <w:rPr>
          <w:rFonts w:ascii="Times New Roman" w:hAnsi="Times New Roman" w:cs="Times New Roman"/>
          <w:sz w:val="28"/>
          <w:szCs w:val="28"/>
        </w:rPr>
        <w:t>65.</w:t>
      </w:r>
    </w:p>
    <w:p w:rsidR="00B30A95"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Мороз, В. Юридическая природа оспаривания имущественного титула, приобретенного от неуправомоченного отчуждателя / В. Мороз // Судовы Весн</w:t>
      </w:r>
      <w:r w:rsidRPr="0023289A">
        <w:rPr>
          <w:rFonts w:ascii="Times New Roman" w:hAnsi="Times New Roman" w:cs="Times New Roman"/>
          <w:sz w:val="28"/>
          <w:szCs w:val="28"/>
        </w:rPr>
        <w:t>i</w:t>
      </w:r>
      <w:r>
        <w:rPr>
          <w:rFonts w:ascii="Times New Roman" w:hAnsi="Times New Roman" w:cs="Times New Roman"/>
          <w:sz w:val="28"/>
          <w:szCs w:val="28"/>
        </w:rPr>
        <w:t>к. – № 4. – 2022. – С. 60–69.</w:t>
      </w:r>
    </w:p>
    <w:p w:rsidR="00B30A95"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 xml:space="preserve">Обязательственное право: общие </w:t>
      </w:r>
      <w:r w:rsidR="0023289A">
        <w:rPr>
          <w:rFonts w:ascii="Times New Roman" w:hAnsi="Times New Roman" w:cs="Times New Roman"/>
          <w:sz w:val="28"/>
          <w:szCs w:val="28"/>
        </w:rPr>
        <w:t>положения: учебное пособие / Н. </w:t>
      </w:r>
      <w:r w:rsidRPr="00D43274">
        <w:rPr>
          <w:rFonts w:ascii="Times New Roman" w:hAnsi="Times New Roman" w:cs="Times New Roman"/>
          <w:sz w:val="28"/>
          <w:szCs w:val="28"/>
        </w:rPr>
        <w:t>Ю. Рычкова, С. Я. Сороки</w:t>
      </w:r>
      <w:r>
        <w:rPr>
          <w:rFonts w:ascii="Times New Roman" w:hAnsi="Times New Roman" w:cs="Times New Roman"/>
          <w:sz w:val="28"/>
          <w:szCs w:val="28"/>
        </w:rPr>
        <w:t xml:space="preserve">на. </w:t>
      </w:r>
      <w:r w:rsidR="0023289A">
        <w:rPr>
          <w:rFonts w:ascii="Times New Roman" w:hAnsi="Times New Roman" w:cs="Times New Roman"/>
          <w:sz w:val="28"/>
          <w:szCs w:val="28"/>
        </w:rPr>
        <w:t>–</w:t>
      </w:r>
      <w:r>
        <w:rPr>
          <w:rFonts w:ascii="Times New Roman" w:hAnsi="Times New Roman" w:cs="Times New Roman"/>
          <w:sz w:val="28"/>
          <w:szCs w:val="28"/>
        </w:rPr>
        <w:t xml:space="preserve"> </w:t>
      </w:r>
      <w:r w:rsidR="0023289A">
        <w:rPr>
          <w:rFonts w:ascii="Times New Roman" w:hAnsi="Times New Roman" w:cs="Times New Roman"/>
          <w:sz w:val="28"/>
          <w:szCs w:val="28"/>
        </w:rPr>
        <w:t>М.</w:t>
      </w:r>
      <w:r>
        <w:rPr>
          <w:rFonts w:ascii="Times New Roman" w:hAnsi="Times New Roman" w:cs="Times New Roman"/>
          <w:sz w:val="28"/>
          <w:szCs w:val="28"/>
        </w:rPr>
        <w:t xml:space="preserve"> : Проспект, 2023. –</w:t>
      </w:r>
      <w:r w:rsidRPr="00D43274">
        <w:rPr>
          <w:rFonts w:ascii="Times New Roman" w:hAnsi="Times New Roman" w:cs="Times New Roman"/>
          <w:sz w:val="28"/>
          <w:szCs w:val="28"/>
        </w:rPr>
        <w:t xml:space="preserve"> 182 с.</w:t>
      </w:r>
    </w:p>
    <w:p w:rsidR="00B30A95" w:rsidRPr="00D43274"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 xml:space="preserve">Постатейный комментарий </w:t>
      </w:r>
      <w:r w:rsidR="00FA08D2">
        <w:rPr>
          <w:rFonts w:ascii="Times New Roman" w:hAnsi="Times New Roman" w:cs="Times New Roman"/>
          <w:sz w:val="28"/>
          <w:szCs w:val="28"/>
        </w:rPr>
        <w:t xml:space="preserve">к Закону Республики Беларусь «О </w:t>
      </w:r>
      <w:r w:rsidRPr="00D43274">
        <w:rPr>
          <w:rFonts w:ascii="Times New Roman" w:hAnsi="Times New Roman" w:cs="Times New Roman"/>
          <w:sz w:val="28"/>
          <w:szCs w:val="28"/>
        </w:rPr>
        <w:t>защите персональных данных» [Элек</w:t>
      </w:r>
      <w:r w:rsidR="00B755ED">
        <w:rPr>
          <w:rFonts w:ascii="Times New Roman" w:hAnsi="Times New Roman" w:cs="Times New Roman"/>
          <w:sz w:val="28"/>
          <w:szCs w:val="28"/>
        </w:rPr>
        <w:t xml:space="preserve">тронный ресурс] / А. А. Гаев [и </w:t>
      </w:r>
      <w:r w:rsidRPr="00D43274">
        <w:rPr>
          <w:rFonts w:ascii="Times New Roman" w:hAnsi="Times New Roman" w:cs="Times New Roman"/>
          <w:sz w:val="28"/>
          <w:szCs w:val="28"/>
        </w:rPr>
        <w:t>др.]. – Режим доступа: https://cpd.by/pravovaya-osnova/metodologicheskiye-dokumenty-rekomendatsii/postatejnyj-kommentarij-k-zakonu-respubliki-belarus-o-zashhite-persona</w:t>
      </w:r>
      <w:r w:rsidR="002536CD">
        <w:rPr>
          <w:rFonts w:ascii="Times New Roman" w:hAnsi="Times New Roman" w:cs="Times New Roman"/>
          <w:sz w:val="28"/>
          <w:szCs w:val="28"/>
        </w:rPr>
        <w:t>lnyh-dannyh/. – Дата доступа: 05.01.2024</w:t>
      </w:r>
      <w:r w:rsidRPr="00D43274">
        <w:rPr>
          <w:rFonts w:ascii="Times New Roman" w:hAnsi="Times New Roman" w:cs="Times New Roman"/>
          <w:sz w:val="28"/>
          <w:szCs w:val="28"/>
        </w:rPr>
        <w:t>.</w:t>
      </w:r>
    </w:p>
    <w:p w:rsidR="00B30A95"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 xml:space="preserve">Правовое положение крестьянского </w:t>
      </w:r>
      <w:r w:rsidR="0023289A">
        <w:rPr>
          <w:rFonts w:ascii="Times New Roman" w:hAnsi="Times New Roman" w:cs="Times New Roman"/>
          <w:sz w:val="28"/>
          <w:szCs w:val="28"/>
        </w:rPr>
        <w:t>(фермерского) хозяйства: учебн.</w:t>
      </w:r>
      <w:r w:rsidRPr="00D43274">
        <w:rPr>
          <w:rFonts w:ascii="Times New Roman" w:hAnsi="Times New Roman" w:cs="Times New Roman"/>
          <w:sz w:val="28"/>
          <w:szCs w:val="28"/>
        </w:rPr>
        <w:t xml:space="preserve"> пособие / Н. Н. Тютерева. – М. : RuScience, 2023. – 193 с.</w:t>
      </w:r>
    </w:p>
    <w:p w:rsidR="00B30A95" w:rsidRPr="00D43274"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Халецкая, Т. М. Конфиска</w:t>
      </w:r>
      <w:r w:rsidR="004F3842">
        <w:rPr>
          <w:rFonts w:ascii="Times New Roman" w:hAnsi="Times New Roman" w:cs="Times New Roman"/>
          <w:sz w:val="28"/>
          <w:szCs w:val="28"/>
        </w:rPr>
        <w:t>ция, односторонняя реституция и </w:t>
      </w:r>
      <w:r w:rsidRPr="00D43274">
        <w:rPr>
          <w:rFonts w:ascii="Times New Roman" w:hAnsi="Times New Roman" w:cs="Times New Roman"/>
          <w:sz w:val="28"/>
          <w:szCs w:val="28"/>
        </w:rPr>
        <w:t>недопущение реституции: пробл</w:t>
      </w:r>
      <w:r w:rsidR="00FA08D2">
        <w:rPr>
          <w:rFonts w:ascii="Times New Roman" w:hAnsi="Times New Roman" w:cs="Times New Roman"/>
          <w:sz w:val="28"/>
          <w:szCs w:val="28"/>
        </w:rPr>
        <w:t xml:space="preserve">ема соотношения понятий / Т. М. </w:t>
      </w:r>
      <w:r w:rsidRPr="00D43274">
        <w:rPr>
          <w:rFonts w:ascii="Times New Roman" w:hAnsi="Times New Roman" w:cs="Times New Roman"/>
          <w:sz w:val="28"/>
          <w:szCs w:val="28"/>
        </w:rPr>
        <w:t>Халецкая // Современные хозяйственные отношения: перспективы правового регулирования и проблемы соотношения интересов государства, общества и бизнеса : материалы междунар. науч.-практич. круглого стола, Минск, 15 ок</w:t>
      </w:r>
      <w:r w:rsidR="003B6C96">
        <w:rPr>
          <w:rFonts w:ascii="Times New Roman" w:hAnsi="Times New Roman" w:cs="Times New Roman"/>
          <w:sz w:val="28"/>
          <w:szCs w:val="28"/>
        </w:rPr>
        <w:t>т. 2020 г. / Белорус. гос. ун.-</w:t>
      </w:r>
      <w:r w:rsidRPr="00D43274">
        <w:rPr>
          <w:rFonts w:ascii="Times New Roman" w:hAnsi="Times New Roman" w:cs="Times New Roman"/>
          <w:sz w:val="28"/>
          <w:szCs w:val="28"/>
        </w:rPr>
        <w:t>т; редкол.</w:t>
      </w:r>
      <w:r w:rsidR="004F3842">
        <w:rPr>
          <w:rFonts w:ascii="Times New Roman" w:hAnsi="Times New Roman" w:cs="Times New Roman"/>
          <w:sz w:val="28"/>
          <w:szCs w:val="28"/>
        </w:rPr>
        <w:t xml:space="preserve"> </w:t>
      </w:r>
      <w:r w:rsidRPr="00D43274">
        <w:rPr>
          <w:rFonts w:ascii="Times New Roman" w:hAnsi="Times New Roman" w:cs="Times New Roman"/>
          <w:sz w:val="28"/>
          <w:szCs w:val="28"/>
        </w:rPr>
        <w:t xml:space="preserve">: В. С. Каменков (гл. </w:t>
      </w:r>
      <w:r w:rsidR="0023289A">
        <w:rPr>
          <w:rFonts w:ascii="Times New Roman" w:hAnsi="Times New Roman" w:cs="Times New Roman"/>
          <w:sz w:val="28"/>
          <w:szCs w:val="28"/>
        </w:rPr>
        <w:t>ред.) [и др.]. – Минск</w:t>
      </w:r>
      <w:r w:rsidR="00FA08D2">
        <w:rPr>
          <w:rFonts w:ascii="Times New Roman" w:hAnsi="Times New Roman" w:cs="Times New Roman"/>
          <w:sz w:val="28"/>
          <w:szCs w:val="28"/>
        </w:rPr>
        <w:t xml:space="preserve"> </w:t>
      </w:r>
      <w:r w:rsidRPr="00D43274">
        <w:rPr>
          <w:rFonts w:ascii="Times New Roman" w:hAnsi="Times New Roman" w:cs="Times New Roman"/>
          <w:sz w:val="28"/>
          <w:szCs w:val="28"/>
        </w:rPr>
        <w:t>: БГУ, 2020. – С. 203–210.</w:t>
      </w:r>
    </w:p>
    <w:p w:rsidR="00B30A95"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Чигилейчик, А. В. Робототехника и системы искусственного интеллекта – субъекты или объекты гражд</w:t>
      </w:r>
      <w:r w:rsidR="00FA08D2">
        <w:rPr>
          <w:rFonts w:ascii="Times New Roman" w:hAnsi="Times New Roman" w:cs="Times New Roman"/>
          <w:sz w:val="28"/>
          <w:szCs w:val="28"/>
        </w:rPr>
        <w:t xml:space="preserve">анских прав? / А. В. Чигилейчик </w:t>
      </w:r>
      <w:r w:rsidRPr="00D43274">
        <w:rPr>
          <w:rFonts w:ascii="Times New Roman" w:hAnsi="Times New Roman" w:cs="Times New Roman"/>
          <w:sz w:val="28"/>
          <w:szCs w:val="28"/>
        </w:rPr>
        <w:t>// Актуальные проблемы гражданского права. – № 1. – 2020. – С. 114–128.</w:t>
      </w:r>
    </w:p>
    <w:p w:rsidR="00B30A95" w:rsidRPr="00D43274" w:rsidRDefault="00B30A95" w:rsidP="0023289A">
      <w:pPr>
        <w:pStyle w:val="a3"/>
        <w:numPr>
          <w:ilvl w:val="0"/>
          <w:numId w:val="4"/>
        </w:numPr>
        <w:tabs>
          <w:tab w:val="left" w:pos="142"/>
          <w:tab w:val="left" w:pos="1276"/>
          <w:tab w:val="left" w:pos="1843"/>
        </w:tabs>
        <w:spacing w:after="0" w:line="240" w:lineRule="auto"/>
        <w:ind w:left="0" w:firstLine="709"/>
        <w:jc w:val="both"/>
        <w:rPr>
          <w:rFonts w:ascii="Times New Roman" w:hAnsi="Times New Roman" w:cs="Times New Roman"/>
          <w:sz w:val="28"/>
          <w:szCs w:val="28"/>
        </w:rPr>
      </w:pPr>
      <w:r w:rsidRPr="00D43274">
        <w:rPr>
          <w:rFonts w:ascii="Times New Roman" w:hAnsi="Times New Roman" w:cs="Times New Roman"/>
          <w:sz w:val="28"/>
          <w:szCs w:val="28"/>
        </w:rPr>
        <w:t>Шевченко, А. П. К вопросу о выборе языка для изложения текста договора, заключенного с иностранной ор</w:t>
      </w:r>
      <w:r w:rsidR="00741E40">
        <w:rPr>
          <w:rFonts w:ascii="Times New Roman" w:hAnsi="Times New Roman" w:cs="Times New Roman"/>
          <w:sz w:val="28"/>
          <w:szCs w:val="28"/>
        </w:rPr>
        <w:t>ганизацией / А. П. Шевченко, Г. Р. </w:t>
      </w:r>
      <w:r w:rsidRPr="00D43274">
        <w:rPr>
          <w:rFonts w:ascii="Times New Roman" w:hAnsi="Times New Roman" w:cs="Times New Roman"/>
          <w:sz w:val="28"/>
          <w:szCs w:val="28"/>
        </w:rPr>
        <w:t>Хомченко // Юстиция Беларуси. – № 1. – 2021. – С. 17–22.</w:t>
      </w:r>
    </w:p>
    <w:p w:rsidR="00FD60BB" w:rsidRDefault="00FD60BB">
      <w:pPr>
        <w:rPr>
          <w:rFonts w:ascii="Times New Roman" w:hAnsi="Times New Roman" w:cs="Times New Roman"/>
          <w:sz w:val="28"/>
          <w:szCs w:val="28"/>
        </w:rPr>
      </w:pPr>
      <w:r>
        <w:rPr>
          <w:rFonts w:ascii="Times New Roman" w:hAnsi="Times New Roman" w:cs="Times New Roman"/>
          <w:sz w:val="28"/>
          <w:szCs w:val="28"/>
        </w:rPr>
        <w:br w:type="page"/>
      </w:r>
    </w:p>
    <w:p w:rsidR="003D1BAB" w:rsidRDefault="00DA76E6" w:rsidP="0023289A">
      <w:pPr>
        <w:tabs>
          <w:tab w:val="left" w:pos="0"/>
        </w:tabs>
        <w:spacing w:after="0" w:line="240" w:lineRule="auto"/>
        <w:jc w:val="center"/>
        <w:rPr>
          <w:rFonts w:ascii="Times New Roman" w:hAnsi="Times New Roman" w:cs="Times New Roman"/>
          <w:b/>
          <w:sz w:val="28"/>
          <w:szCs w:val="28"/>
        </w:rPr>
      </w:pPr>
      <w:r w:rsidRPr="00DA76E6">
        <w:rPr>
          <w:rFonts w:ascii="Times New Roman" w:hAnsi="Times New Roman" w:cs="Times New Roman"/>
          <w:b/>
          <w:sz w:val="28"/>
          <w:szCs w:val="28"/>
        </w:rPr>
        <w:lastRenderedPageBreak/>
        <w:t xml:space="preserve">Рекомендуемые </w:t>
      </w:r>
      <w:r w:rsidR="0023289A">
        <w:rPr>
          <w:rFonts w:ascii="Times New Roman" w:hAnsi="Times New Roman" w:cs="Times New Roman"/>
          <w:b/>
          <w:sz w:val="28"/>
          <w:szCs w:val="28"/>
        </w:rPr>
        <w:t xml:space="preserve">формы и </w:t>
      </w:r>
      <w:r w:rsidRPr="00DA76E6">
        <w:rPr>
          <w:rFonts w:ascii="Times New Roman" w:hAnsi="Times New Roman" w:cs="Times New Roman"/>
          <w:b/>
          <w:sz w:val="28"/>
          <w:szCs w:val="28"/>
        </w:rPr>
        <w:t>методы обучения</w:t>
      </w:r>
    </w:p>
    <w:p w:rsidR="002536CD" w:rsidRDefault="002536CD" w:rsidP="0023289A">
      <w:pPr>
        <w:autoSpaceDN w:val="0"/>
        <w:spacing w:after="0" w:line="240" w:lineRule="auto"/>
        <w:ind w:firstLine="709"/>
        <w:jc w:val="both"/>
        <w:rPr>
          <w:rFonts w:ascii="Times New Roman" w:eastAsia="Calibri" w:hAnsi="Times New Roman" w:cs="Times New Roman"/>
          <w:sz w:val="28"/>
          <w:lang w:eastAsia="ru-RU"/>
        </w:rPr>
      </w:pPr>
    </w:p>
    <w:p w:rsidR="00B755ED" w:rsidRPr="00B755ED" w:rsidRDefault="00B755ED" w:rsidP="00B755ED">
      <w:pPr>
        <w:tabs>
          <w:tab w:val="left" w:pos="0"/>
        </w:tabs>
        <w:spacing w:after="0" w:line="240" w:lineRule="auto"/>
        <w:ind w:firstLine="709"/>
        <w:jc w:val="both"/>
        <w:rPr>
          <w:rFonts w:ascii="Times New Roman" w:hAnsi="Times New Roman" w:cs="Times New Roman"/>
          <w:sz w:val="28"/>
          <w:szCs w:val="28"/>
        </w:rPr>
      </w:pPr>
      <w:r w:rsidRPr="007D68EF">
        <w:rPr>
          <w:rFonts w:ascii="Times New Roman" w:hAnsi="Times New Roman" w:cs="Times New Roman"/>
          <w:sz w:val="28"/>
          <w:szCs w:val="28"/>
        </w:rPr>
        <w:t>Формы обучения – лекции, практические занятия.</w:t>
      </w:r>
    </w:p>
    <w:p w:rsidR="006A311C" w:rsidRPr="005929D7" w:rsidRDefault="006A311C" w:rsidP="0023289A">
      <w:pPr>
        <w:autoSpaceDN w:val="0"/>
        <w:spacing w:after="0" w:line="240" w:lineRule="auto"/>
        <w:ind w:firstLine="709"/>
        <w:jc w:val="both"/>
        <w:rPr>
          <w:rFonts w:ascii="Times New Roman" w:eastAsia="Calibri" w:hAnsi="Times New Roman" w:cs="Times New Roman"/>
          <w:sz w:val="28"/>
          <w:lang w:eastAsia="ru-RU"/>
        </w:rPr>
      </w:pPr>
      <w:r w:rsidRPr="005929D7">
        <w:rPr>
          <w:rFonts w:ascii="Times New Roman" w:eastAsia="Calibri" w:hAnsi="Times New Roman" w:cs="Times New Roman"/>
          <w:sz w:val="28"/>
          <w:lang w:eastAsia="ru-RU"/>
        </w:rPr>
        <w:t>При организации образовательного процесса используются:</w:t>
      </w:r>
    </w:p>
    <w:p w:rsidR="006A311C" w:rsidRPr="005929D7" w:rsidRDefault="006A311C" w:rsidP="0023289A">
      <w:pPr>
        <w:autoSpaceDN w:val="0"/>
        <w:spacing w:after="0" w:line="240" w:lineRule="auto"/>
        <w:ind w:firstLine="709"/>
        <w:jc w:val="both"/>
        <w:rPr>
          <w:rFonts w:ascii="Times New Roman" w:eastAsia="Calibri" w:hAnsi="Times New Roman" w:cs="Times New Roman"/>
          <w:sz w:val="28"/>
          <w:lang w:eastAsia="ru-RU"/>
        </w:rPr>
      </w:pPr>
      <w:r w:rsidRPr="005929D7">
        <w:rPr>
          <w:rFonts w:ascii="Times New Roman" w:eastAsia="Calibri" w:hAnsi="Times New Roman" w:cs="Times New Roman"/>
          <w:b/>
          <w:i/>
          <w:sz w:val="28"/>
          <w:lang w:eastAsia="ru-RU"/>
        </w:rPr>
        <w:t>практико-ориентированный подход,</w:t>
      </w:r>
      <w:r w:rsidRPr="005929D7">
        <w:rPr>
          <w:rFonts w:ascii="Times New Roman" w:eastAsia="Calibri" w:hAnsi="Times New Roman" w:cs="Times New Roman"/>
          <w:i/>
          <w:sz w:val="28"/>
          <w:lang w:eastAsia="ru-RU"/>
        </w:rPr>
        <w:t xml:space="preserve"> </w:t>
      </w:r>
      <w:r w:rsidRPr="005929D7">
        <w:rPr>
          <w:rFonts w:ascii="Times New Roman" w:eastAsia="Calibri" w:hAnsi="Times New Roman" w:cs="Times New Roman"/>
          <w:sz w:val="28"/>
          <w:lang w:eastAsia="ru-RU"/>
        </w:rPr>
        <w:t>который предполагает:</w:t>
      </w:r>
    </w:p>
    <w:p w:rsidR="006A311C" w:rsidRPr="0037135E" w:rsidRDefault="0037135E" w:rsidP="0037135E">
      <w:pPr>
        <w:autoSpaceDN w:val="0"/>
        <w:spacing w:after="0" w:line="240" w:lineRule="auto"/>
        <w:ind w:firstLine="709"/>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освоение содержания образования через решение</w:t>
      </w:r>
      <w:r w:rsidR="006A311C" w:rsidRPr="0037135E">
        <w:rPr>
          <w:rFonts w:ascii="Times New Roman" w:eastAsia="Calibri" w:hAnsi="Times New Roman" w:cs="Times New Roman"/>
          <w:sz w:val="28"/>
          <w:lang w:eastAsia="ru-RU"/>
        </w:rPr>
        <w:t xml:space="preserve"> практических задач;</w:t>
      </w:r>
    </w:p>
    <w:p w:rsidR="006A311C" w:rsidRPr="0037135E" w:rsidRDefault="006A311C" w:rsidP="0037135E">
      <w:pPr>
        <w:autoSpaceDN w:val="0"/>
        <w:spacing w:after="0" w:line="240" w:lineRule="auto"/>
        <w:ind w:firstLine="709"/>
        <w:jc w:val="both"/>
        <w:rPr>
          <w:rFonts w:ascii="Times New Roman" w:eastAsia="Calibri" w:hAnsi="Times New Roman" w:cs="Times New Roman"/>
          <w:sz w:val="28"/>
          <w:lang w:eastAsia="ru-RU"/>
        </w:rPr>
      </w:pPr>
      <w:r w:rsidRPr="0037135E">
        <w:rPr>
          <w:rFonts w:ascii="Times New Roman" w:eastAsia="Calibri" w:hAnsi="Times New Roman" w:cs="Times New Roman"/>
          <w:sz w:val="28"/>
          <w:lang w:eastAsia="ru-RU"/>
        </w:rPr>
        <w:t>приобретение навыков эффективного выполнения разных видов профессиональной деятельности;</w:t>
      </w:r>
    </w:p>
    <w:p w:rsidR="006A311C" w:rsidRPr="0037135E" w:rsidRDefault="006A311C" w:rsidP="0037135E">
      <w:pPr>
        <w:autoSpaceDN w:val="0"/>
        <w:spacing w:after="0" w:line="240" w:lineRule="auto"/>
        <w:ind w:firstLine="709"/>
        <w:jc w:val="both"/>
        <w:rPr>
          <w:rFonts w:ascii="Times New Roman" w:eastAsia="Calibri" w:hAnsi="Times New Roman" w:cs="Times New Roman"/>
          <w:sz w:val="28"/>
          <w:lang w:eastAsia="ru-RU"/>
        </w:rPr>
      </w:pPr>
      <w:r w:rsidRPr="0037135E">
        <w:rPr>
          <w:rFonts w:ascii="Times New Roman" w:eastAsia="Calibri" w:hAnsi="Times New Roman" w:cs="Times New Roman"/>
          <w:sz w:val="28"/>
          <w:lang w:eastAsia="ru-RU"/>
        </w:rPr>
        <w:t>ориентацию на генерирование идей, реализацию групповых студенческих проектов, развитие предпринимательской культуры;</w:t>
      </w:r>
    </w:p>
    <w:p w:rsidR="006A311C" w:rsidRPr="0037135E" w:rsidRDefault="0037135E" w:rsidP="0037135E">
      <w:pPr>
        <w:autoSpaceDN w:val="0"/>
        <w:spacing w:after="0" w:line="240" w:lineRule="auto"/>
        <w:ind w:firstLine="709"/>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использование</w:t>
      </w:r>
      <w:r w:rsidR="006A311C" w:rsidRPr="0037135E">
        <w:rPr>
          <w:rFonts w:ascii="Times New Roman" w:eastAsia="Calibri" w:hAnsi="Times New Roman" w:cs="Times New Roman"/>
          <w:sz w:val="28"/>
          <w:lang w:eastAsia="ru-RU"/>
        </w:rPr>
        <w:t xml:space="preserve"> процедур, способов оценивания, фиксирующих сформированнос</w:t>
      </w:r>
      <w:r w:rsidRPr="0037135E">
        <w:rPr>
          <w:rFonts w:ascii="Times New Roman" w:eastAsia="Calibri" w:hAnsi="Times New Roman" w:cs="Times New Roman"/>
          <w:sz w:val="28"/>
          <w:lang w:eastAsia="ru-RU"/>
        </w:rPr>
        <w:t>ть профессиональных компетенций;</w:t>
      </w:r>
    </w:p>
    <w:p w:rsidR="006A311C" w:rsidRPr="005929D7" w:rsidRDefault="006A311C" w:rsidP="0023289A">
      <w:pPr>
        <w:autoSpaceDN w:val="0"/>
        <w:spacing w:after="0" w:line="240" w:lineRule="auto"/>
        <w:ind w:firstLine="709"/>
        <w:jc w:val="both"/>
        <w:rPr>
          <w:rFonts w:ascii="Times New Roman" w:eastAsia="Calibri" w:hAnsi="Times New Roman" w:cs="Times New Roman"/>
          <w:sz w:val="28"/>
          <w:szCs w:val="20"/>
          <w:lang w:eastAsia="ru-RU"/>
        </w:rPr>
      </w:pPr>
      <w:r w:rsidRPr="005929D7">
        <w:rPr>
          <w:rFonts w:ascii="Times New Roman" w:eastAsia="Calibri" w:hAnsi="Times New Roman" w:cs="Times New Roman"/>
          <w:b/>
          <w:i/>
          <w:sz w:val="28"/>
          <w:lang w:eastAsia="ru-RU"/>
        </w:rPr>
        <w:t>метод учебной дискуссии,</w:t>
      </w:r>
      <w:r w:rsidRPr="005929D7">
        <w:rPr>
          <w:rFonts w:ascii="Times New Roman" w:eastAsia="Calibri" w:hAnsi="Times New Roman" w:cs="Times New Roman"/>
          <w:i/>
          <w:sz w:val="28"/>
          <w:szCs w:val="20"/>
          <w:lang w:eastAsia="ru-RU"/>
        </w:rPr>
        <w:t xml:space="preserve"> </w:t>
      </w:r>
      <w:r w:rsidRPr="005929D7">
        <w:rPr>
          <w:rFonts w:ascii="Times New Roman" w:eastAsia="Calibri" w:hAnsi="Times New Roman" w:cs="Times New Roman"/>
          <w:sz w:val="28"/>
          <w:szCs w:val="20"/>
          <w:lang w:eastAsia="ru-RU"/>
        </w:rPr>
        <w:t xml:space="preserve">который предполагает участие студентов в целенаправленном обмене мнениями, идеями для предъявления и/или согласования существующих позиций по определенной проблеме. Использование метода обеспечивает появление нового уровня понимания изучаемой темы, применение знаний (теорий, концепций) при решении проблем, </w:t>
      </w:r>
      <w:r w:rsidR="0037135E">
        <w:rPr>
          <w:rFonts w:ascii="Times New Roman" w:eastAsia="Calibri" w:hAnsi="Times New Roman" w:cs="Times New Roman"/>
          <w:sz w:val="28"/>
          <w:szCs w:val="20"/>
          <w:lang w:eastAsia="ru-RU"/>
        </w:rPr>
        <w:t>определение способов их решения;</w:t>
      </w:r>
    </w:p>
    <w:p w:rsidR="006A311C" w:rsidRPr="005929D7" w:rsidRDefault="006A311C" w:rsidP="0023289A">
      <w:pPr>
        <w:autoSpaceDN w:val="0"/>
        <w:spacing w:after="0" w:line="240" w:lineRule="auto"/>
        <w:ind w:firstLine="709"/>
        <w:jc w:val="both"/>
        <w:rPr>
          <w:rFonts w:ascii="Times New Roman" w:eastAsia="Calibri" w:hAnsi="Times New Roman" w:cs="Times New Roman"/>
          <w:sz w:val="28"/>
          <w:szCs w:val="20"/>
          <w:lang w:val="be-BY" w:eastAsia="ru-RU"/>
        </w:rPr>
      </w:pPr>
      <w:r w:rsidRPr="005929D7">
        <w:rPr>
          <w:rFonts w:ascii="Times New Roman" w:eastAsia="Calibri" w:hAnsi="Times New Roman" w:cs="Times New Roman"/>
          <w:b/>
          <w:i/>
          <w:sz w:val="28"/>
          <w:szCs w:val="20"/>
          <w:lang w:eastAsia="ru-RU"/>
        </w:rPr>
        <w:t>методы и приемы развития критического мышления,</w:t>
      </w:r>
      <w:r w:rsidRPr="005929D7">
        <w:rPr>
          <w:rFonts w:ascii="Times New Roman" w:eastAsia="Calibri" w:hAnsi="Times New Roman" w:cs="Times New Roman"/>
          <w:i/>
          <w:sz w:val="28"/>
          <w:szCs w:val="20"/>
          <w:lang w:eastAsia="ru-RU"/>
        </w:rPr>
        <w:t xml:space="preserve"> </w:t>
      </w:r>
      <w:r w:rsidRPr="005929D7">
        <w:rPr>
          <w:rFonts w:ascii="Times New Roman" w:eastAsia="Calibri" w:hAnsi="Times New Roman" w:cs="Times New Roman"/>
          <w:sz w:val="28"/>
          <w:szCs w:val="20"/>
          <w:lang w:eastAsia="ru-RU"/>
        </w:rPr>
        <w:t>которые представляют собой систе</w:t>
      </w:r>
      <w:r w:rsidR="004F3842">
        <w:rPr>
          <w:rFonts w:ascii="Times New Roman" w:eastAsia="Calibri" w:hAnsi="Times New Roman" w:cs="Times New Roman"/>
          <w:sz w:val="28"/>
          <w:szCs w:val="20"/>
          <w:lang w:eastAsia="ru-RU"/>
        </w:rPr>
        <w:t>м</w:t>
      </w:r>
      <w:r w:rsidR="009C03DB">
        <w:rPr>
          <w:rFonts w:ascii="Times New Roman" w:eastAsia="Calibri" w:hAnsi="Times New Roman" w:cs="Times New Roman"/>
          <w:sz w:val="28"/>
          <w:szCs w:val="20"/>
          <w:lang w:eastAsia="ru-RU"/>
        </w:rPr>
        <w:t xml:space="preserve">у, формирующую навыки работы с </w:t>
      </w:r>
      <w:r w:rsidRPr="005929D7">
        <w:rPr>
          <w:rFonts w:ascii="Times New Roman" w:eastAsia="Calibri" w:hAnsi="Times New Roman" w:cs="Times New Roman"/>
          <w:sz w:val="28"/>
          <w:szCs w:val="20"/>
          <w:lang w:eastAsia="ru-RU"/>
        </w:rPr>
        <w:t xml:space="preserve">информацией в процессе чтения и письма; понимании </w:t>
      </w:r>
      <w:r w:rsidR="0037135E">
        <w:rPr>
          <w:rFonts w:ascii="Times New Roman" w:eastAsia="Calibri" w:hAnsi="Times New Roman" w:cs="Times New Roman"/>
          <w:sz w:val="28"/>
          <w:szCs w:val="20"/>
          <w:lang w:val="be-BY" w:eastAsia="ru-RU"/>
        </w:rPr>
        <w:t xml:space="preserve">информации как </w:t>
      </w:r>
      <w:r w:rsidRPr="005929D7">
        <w:rPr>
          <w:rFonts w:ascii="Times New Roman" w:eastAsia="Calibri" w:hAnsi="Times New Roman" w:cs="Times New Roman"/>
          <w:sz w:val="28"/>
          <w:szCs w:val="20"/>
          <w:lang w:val="be-BY" w:eastAsia="ru-RU"/>
        </w:rPr>
        <w:t>отправного, а не конечно</w:t>
      </w:r>
      <w:r w:rsidR="0037135E">
        <w:rPr>
          <w:rFonts w:ascii="Times New Roman" w:eastAsia="Calibri" w:hAnsi="Times New Roman" w:cs="Times New Roman"/>
          <w:sz w:val="28"/>
          <w:szCs w:val="20"/>
          <w:lang w:val="be-BY" w:eastAsia="ru-RU"/>
        </w:rPr>
        <w:t>го пункта критического мышления;</w:t>
      </w:r>
    </w:p>
    <w:p w:rsidR="006A311C" w:rsidRDefault="006A311C" w:rsidP="0023289A">
      <w:pPr>
        <w:autoSpaceDN w:val="0"/>
        <w:spacing w:after="0" w:line="240" w:lineRule="auto"/>
        <w:ind w:firstLine="709"/>
        <w:jc w:val="both"/>
        <w:rPr>
          <w:rFonts w:ascii="Times New Roman" w:eastAsia="Calibri" w:hAnsi="Times New Roman" w:cs="Times New Roman"/>
          <w:sz w:val="28"/>
          <w:lang w:eastAsia="ru-RU"/>
        </w:rPr>
      </w:pPr>
      <w:r w:rsidRPr="005929D7">
        <w:rPr>
          <w:rFonts w:ascii="Times New Roman" w:eastAsia="Calibri" w:hAnsi="Times New Roman" w:cs="Times New Roman"/>
          <w:b/>
          <w:i/>
          <w:sz w:val="28"/>
          <w:szCs w:val="20"/>
          <w:lang w:eastAsia="ru-RU"/>
        </w:rPr>
        <w:t>метод группового обучения,</w:t>
      </w:r>
      <w:r w:rsidRPr="005929D7">
        <w:rPr>
          <w:rFonts w:ascii="Times New Roman" w:eastAsia="Calibri" w:hAnsi="Times New Roman" w:cs="Times New Roman"/>
          <w:i/>
          <w:sz w:val="28"/>
          <w:szCs w:val="20"/>
          <w:lang w:eastAsia="ru-RU"/>
        </w:rPr>
        <w:t xml:space="preserve"> </w:t>
      </w:r>
      <w:r w:rsidRPr="005929D7">
        <w:rPr>
          <w:rFonts w:ascii="Times New Roman" w:eastAsia="Calibri" w:hAnsi="Times New Roman" w:cs="Times New Roman"/>
          <w:sz w:val="28"/>
          <w:szCs w:val="20"/>
          <w:lang w:eastAsia="ru-RU"/>
        </w:rPr>
        <w:t xml:space="preserve">который представляет собой </w:t>
      </w:r>
      <w:r w:rsidRPr="005929D7">
        <w:rPr>
          <w:rFonts w:ascii="Times New Roman" w:eastAsia="Calibri" w:hAnsi="Times New Roman" w:cs="Times New Roman"/>
          <w:sz w:val="28"/>
          <w:lang w:eastAsia="ru-RU"/>
        </w:rPr>
        <w:t>форму организации учебно-познавательной деятельности обучающихся, предполагающую функционирование разных типов малых групп, работающих как над общими, так и спе</w:t>
      </w:r>
      <w:r w:rsidR="009C03DB">
        <w:rPr>
          <w:rFonts w:ascii="Times New Roman" w:eastAsia="Calibri" w:hAnsi="Times New Roman" w:cs="Times New Roman"/>
          <w:sz w:val="28"/>
          <w:lang w:eastAsia="ru-RU"/>
        </w:rPr>
        <w:t>цифическими учебными заданиями.</w:t>
      </w:r>
    </w:p>
    <w:p w:rsidR="009C03DB" w:rsidRPr="005929D7" w:rsidRDefault="009C03DB" w:rsidP="0023289A">
      <w:pPr>
        <w:autoSpaceDN w:val="0"/>
        <w:spacing w:after="0" w:line="240" w:lineRule="auto"/>
        <w:ind w:firstLine="709"/>
        <w:jc w:val="both"/>
        <w:rPr>
          <w:rFonts w:ascii="Times New Roman" w:eastAsia="Calibri" w:hAnsi="Times New Roman" w:cs="Times New Roman"/>
          <w:sz w:val="28"/>
          <w:lang w:eastAsia="ru-RU"/>
        </w:rPr>
      </w:pPr>
    </w:p>
    <w:p w:rsidR="00FD60BB" w:rsidRDefault="003D1BAB" w:rsidP="00320709">
      <w:pPr>
        <w:tabs>
          <w:tab w:val="left" w:pos="0"/>
        </w:tabs>
        <w:spacing w:after="0" w:line="240" w:lineRule="auto"/>
        <w:jc w:val="center"/>
        <w:rPr>
          <w:rFonts w:ascii="Times New Roman" w:hAnsi="Times New Roman" w:cs="Times New Roman"/>
          <w:b/>
          <w:sz w:val="28"/>
          <w:szCs w:val="28"/>
        </w:rPr>
      </w:pPr>
      <w:r w:rsidRPr="003D1BAB">
        <w:rPr>
          <w:rFonts w:ascii="Times New Roman" w:hAnsi="Times New Roman" w:cs="Times New Roman"/>
          <w:b/>
          <w:sz w:val="28"/>
          <w:szCs w:val="28"/>
        </w:rPr>
        <w:t xml:space="preserve">Перечень рекомендуемых средств диагностики </w:t>
      </w:r>
    </w:p>
    <w:p w:rsidR="003D1BAB" w:rsidRDefault="004E2C3A" w:rsidP="00320709">
      <w:pPr>
        <w:tabs>
          <w:tab w:val="left" w:pos="0"/>
        </w:tabs>
        <w:spacing w:after="0" w:line="240" w:lineRule="auto"/>
        <w:jc w:val="center"/>
        <w:rPr>
          <w:rFonts w:ascii="Times New Roman" w:hAnsi="Times New Roman" w:cs="Times New Roman"/>
          <w:b/>
          <w:sz w:val="20"/>
          <w:szCs w:val="20"/>
        </w:rPr>
      </w:pPr>
      <w:r>
        <w:rPr>
          <w:rFonts w:ascii="Times New Roman" w:hAnsi="Times New Roman" w:cs="Times New Roman"/>
          <w:b/>
          <w:sz w:val="28"/>
          <w:szCs w:val="28"/>
        </w:rPr>
        <w:t>компетенций обучающихся</w:t>
      </w:r>
    </w:p>
    <w:p w:rsidR="002536CD" w:rsidRDefault="002536CD" w:rsidP="00320709">
      <w:pPr>
        <w:tabs>
          <w:tab w:val="left" w:pos="0"/>
        </w:tabs>
        <w:spacing w:after="0" w:line="240" w:lineRule="auto"/>
        <w:ind w:firstLine="708"/>
        <w:jc w:val="both"/>
        <w:rPr>
          <w:rFonts w:ascii="Times New Roman" w:hAnsi="Times New Roman" w:cs="Times New Roman"/>
          <w:sz w:val="28"/>
          <w:szCs w:val="28"/>
        </w:rPr>
      </w:pPr>
    </w:p>
    <w:p w:rsidR="007E3EFC" w:rsidRPr="007E3EFC" w:rsidRDefault="00134C46" w:rsidP="00320709">
      <w:pPr>
        <w:tabs>
          <w:tab w:val="left" w:pos="0"/>
        </w:tabs>
        <w:spacing w:after="0" w:line="240" w:lineRule="auto"/>
        <w:ind w:firstLine="708"/>
        <w:jc w:val="both"/>
        <w:rPr>
          <w:rFonts w:ascii="Times New Roman" w:hAnsi="Times New Roman" w:cs="Times New Roman"/>
          <w:sz w:val="28"/>
          <w:szCs w:val="28"/>
        </w:rPr>
      </w:pPr>
      <w:r w:rsidRPr="002405F5">
        <w:rPr>
          <w:rFonts w:ascii="Times New Roman" w:hAnsi="Times New Roman" w:cs="Times New Roman"/>
          <w:sz w:val="28"/>
          <w:szCs w:val="28"/>
        </w:rPr>
        <w:t xml:space="preserve">Для контроля качества усвоения знаний </w:t>
      </w:r>
      <w:r w:rsidR="00B86662">
        <w:rPr>
          <w:rFonts w:ascii="Times New Roman" w:hAnsi="Times New Roman" w:cs="Times New Roman"/>
          <w:sz w:val="28"/>
          <w:szCs w:val="28"/>
        </w:rPr>
        <w:t xml:space="preserve">по учебной дисциплине рекомендуется </w:t>
      </w:r>
      <w:r w:rsidR="009D32D7">
        <w:rPr>
          <w:rFonts w:ascii="Times New Roman" w:hAnsi="Times New Roman" w:cs="Times New Roman"/>
          <w:sz w:val="28"/>
          <w:szCs w:val="28"/>
        </w:rPr>
        <w:t>использовать</w:t>
      </w:r>
      <w:r w:rsidRPr="002405F5">
        <w:rPr>
          <w:rFonts w:ascii="Times New Roman" w:hAnsi="Times New Roman" w:cs="Times New Roman"/>
          <w:sz w:val="28"/>
          <w:szCs w:val="28"/>
        </w:rPr>
        <w:t xml:space="preserve"> </w:t>
      </w:r>
      <w:r w:rsidR="007E3EFC" w:rsidRPr="007E3EFC">
        <w:rPr>
          <w:rFonts w:ascii="Times New Roman" w:hAnsi="Times New Roman" w:cs="Times New Roman"/>
          <w:sz w:val="28"/>
          <w:szCs w:val="28"/>
        </w:rPr>
        <w:t>следующие формы: устная; письменная;</w:t>
      </w:r>
      <w:r w:rsidR="009C03DB">
        <w:rPr>
          <w:rFonts w:ascii="Times New Roman" w:hAnsi="Times New Roman" w:cs="Times New Roman"/>
          <w:sz w:val="28"/>
          <w:szCs w:val="28"/>
        </w:rPr>
        <w:t xml:space="preserve"> устно-письменная; техническая.</w:t>
      </w:r>
    </w:p>
    <w:p w:rsidR="007E3EFC" w:rsidRPr="007E3EFC" w:rsidRDefault="007E3EFC" w:rsidP="00320709">
      <w:pPr>
        <w:tabs>
          <w:tab w:val="left" w:pos="0"/>
        </w:tabs>
        <w:spacing w:after="0" w:line="240" w:lineRule="auto"/>
        <w:ind w:firstLine="708"/>
        <w:jc w:val="both"/>
        <w:rPr>
          <w:rFonts w:ascii="Times New Roman" w:hAnsi="Times New Roman" w:cs="Times New Roman"/>
          <w:sz w:val="28"/>
          <w:szCs w:val="28"/>
        </w:rPr>
      </w:pPr>
      <w:r w:rsidRPr="007E3EFC">
        <w:rPr>
          <w:rFonts w:ascii="Times New Roman" w:hAnsi="Times New Roman" w:cs="Times New Roman"/>
          <w:sz w:val="28"/>
          <w:szCs w:val="28"/>
        </w:rPr>
        <w:t xml:space="preserve">К </w:t>
      </w:r>
      <w:r w:rsidRPr="007E3EFC">
        <w:rPr>
          <w:rFonts w:ascii="Times New Roman" w:hAnsi="Times New Roman" w:cs="Times New Roman"/>
          <w:b/>
          <w:i/>
          <w:sz w:val="28"/>
          <w:szCs w:val="28"/>
        </w:rPr>
        <w:t>устной форме</w:t>
      </w:r>
      <w:r w:rsidRPr="007E3EFC">
        <w:rPr>
          <w:rFonts w:ascii="Times New Roman" w:hAnsi="Times New Roman" w:cs="Times New Roman"/>
          <w:sz w:val="28"/>
          <w:szCs w:val="28"/>
        </w:rPr>
        <w:t xml:space="preserve"> диагностики компетенций относятся: устный опрос; коллоквиумы; доклады на </w:t>
      </w:r>
      <w:r w:rsidR="0037135E">
        <w:rPr>
          <w:rFonts w:ascii="Times New Roman" w:hAnsi="Times New Roman" w:cs="Times New Roman"/>
          <w:sz w:val="28"/>
          <w:szCs w:val="28"/>
        </w:rPr>
        <w:t>практических</w:t>
      </w:r>
      <w:r w:rsidR="00B755ED">
        <w:rPr>
          <w:rFonts w:ascii="Times New Roman" w:hAnsi="Times New Roman" w:cs="Times New Roman"/>
          <w:sz w:val="28"/>
          <w:szCs w:val="28"/>
        </w:rPr>
        <w:t xml:space="preserve"> занятиях; дискуссии; защита курсовой работы; зачет; экзамен.</w:t>
      </w:r>
    </w:p>
    <w:p w:rsidR="007E3EFC" w:rsidRPr="007E3EFC" w:rsidRDefault="007E3EFC" w:rsidP="00320709">
      <w:pPr>
        <w:tabs>
          <w:tab w:val="left" w:pos="0"/>
        </w:tabs>
        <w:spacing w:after="0" w:line="240" w:lineRule="auto"/>
        <w:ind w:firstLine="708"/>
        <w:jc w:val="both"/>
        <w:rPr>
          <w:rFonts w:ascii="Times New Roman" w:hAnsi="Times New Roman" w:cs="Times New Roman"/>
          <w:sz w:val="28"/>
          <w:szCs w:val="28"/>
        </w:rPr>
      </w:pPr>
      <w:r w:rsidRPr="007E3EFC">
        <w:rPr>
          <w:rFonts w:ascii="Times New Roman" w:hAnsi="Times New Roman" w:cs="Times New Roman"/>
          <w:sz w:val="28"/>
          <w:szCs w:val="28"/>
        </w:rPr>
        <w:t xml:space="preserve">К </w:t>
      </w:r>
      <w:r w:rsidRPr="007E3EFC">
        <w:rPr>
          <w:rFonts w:ascii="Times New Roman" w:hAnsi="Times New Roman" w:cs="Times New Roman"/>
          <w:b/>
          <w:i/>
          <w:sz w:val="28"/>
          <w:szCs w:val="28"/>
        </w:rPr>
        <w:t>письменной форме</w:t>
      </w:r>
      <w:r w:rsidRPr="007E3EFC">
        <w:rPr>
          <w:rFonts w:ascii="Times New Roman" w:hAnsi="Times New Roman" w:cs="Times New Roman"/>
          <w:sz w:val="28"/>
          <w:szCs w:val="28"/>
        </w:rPr>
        <w:t xml:space="preserve"> диагностики компетенций относятся: тесты; контрольные опросы; контрольные работы; письменные отчеты по аудиторным (домашним) практическим упражнениям; эссе; рефераты; аналитические </w:t>
      </w:r>
      <w:r w:rsidR="009C03DB">
        <w:rPr>
          <w:rFonts w:ascii="Times New Roman" w:hAnsi="Times New Roman" w:cs="Times New Roman"/>
          <w:sz w:val="28"/>
          <w:szCs w:val="28"/>
        </w:rPr>
        <w:t>справки; эвристические задания.</w:t>
      </w:r>
    </w:p>
    <w:p w:rsidR="007E3EFC" w:rsidRPr="007E3EFC" w:rsidRDefault="007E3EFC" w:rsidP="00320709">
      <w:pPr>
        <w:tabs>
          <w:tab w:val="left" w:pos="0"/>
        </w:tabs>
        <w:spacing w:after="0" w:line="240" w:lineRule="auto"/>
        <w:ind w:firstLine="708"/>
        <w:jc w:val="both"/>
        <w:rPr>
          <w:rFonts w:ascii="Times New Roman" w:hAnsi="Times New Roman" w:cs="Times New Roman"/>
          <w:sz w:val="28"/>
          <w:szCs w:val="28"/>
        </w:rPr>
      </w:pPr>
      <w:r w:rsidRPr="007E3EFC">
        <w:rPr>
          <w:rFonts w:ascii="Times New Roman" w:hAnsi="Times New Roman" w:cs="Times New Roman"/>
          <w:sz w:val="28"/>
          <w:szCs w:val="28"/>
        </w:rPr>
        <w:t xml:space="preserve">К </w:t>
      </w:r>
      <w:r w:rsidRPr="007E3EFC">
        <w:rPr>
          <w:rFonts w:ascii="Times New Roman" w:hAnsi="Times New Roman" w:cs="Times New Roman"/>
          <w:b/>
          <w:i/>
          <w:sz w:val="28"/>
          <w:szCs w:val="28"/>
        </w:rPr>
        <w:t>устно-письменной форме</w:t>
      </w:r>
      <w:r w:rsidRPr="007E3EFC">
        <w:rPr>
          <w:rFonts w:ascii="Times New Roman" w:hAnsi="Times New Roman" w:cs="Times New Roman"/>
          <w:sz w:val="28"/>
          <w:szCs w:val="28"/>
        </w:rPr>
        <w:t xml:space="preserve"> диагностики компетенций относятся: отчеты по аудиторным практическим упражнениям с их устной защитой; отчеты по домашним практическим упражнениям с их устной защитой.</w:t>
      </w:r>
    </w:p>
    <w:p w:rsidR="007E3EFC" w:rsidRDefault="007E3EFC" w:rsidP="00320709">
      <w:pPr>
        <w:tabs>
          <w:tab w:val="left" w:pos="0"/>
        </w:tabs>
        <w:spacing w:after="0" w:line="240" w:lineRule="auto"/>
        <w:ind w:firstLine="708"/>
        <w:jc w:val="both"/>
        <w:rPr>
          <w:rFonts w:ascii="Times New Roman" w:hAnsi="Times New Roman" w:cs="Times New Roman"/>
          <w:sz w:val="28"/>
          <w:szCs w:val="28"/>
        </w:rPr>
      </w:pPr>
      <w:r w:rsidRPr="007E3EFC">
        <w:rPr>
          <w:rFonts w:ascii="Times New Roman" w:hAnsi="Times New Roman" w:cs="Times New Roman"/>
          <w:sz w:val="28"/>
          <w:szCs w:val="28"/>
        </w:rPr>
        <w:t xml:space="preserve">К </w:t>
      </w:r>
      <w:r w:rsidRPr="007E3EFC">
        <w:rPr>
          <w:rFonts w:ascii="Times New Roman" w:hAnsi="Times New Roman" w:cs="Times New Roman"/>
          <w:b/>
          <w:i/>
          <w:sz w:val="28"/>
          <w:szCs w:val="28"/>
        </w:rPr>
        <w:t>технической форме</w:t>
      </w:r>
      <w:r w:rsidRPr="007E3EFC">
        <w:rPr>
          <w:rFonts w:ascii="Times New Roman" w:hAnsi="Times New Roman" w:cs="Times New Roman"/>
          <w:sz w:val="28"/>
          <w:szCs w:val="28"/>
        </w:rPr>
        <w:t xml:space="preserve"> диагностики компетенций относятся: электронные тесты; подготовка презентаций.</w:t>
      </w:r>
    </w:p>
    <w:p w:rsidR="00A87775" w:rsidRPr="00A87775" w:rsidRDefault="00A87775" w:rsidP="00320709">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lastRenderedPageBreak/>
        <w:t xml:space="preserve">Методические рекомендации </w:t>
      </w:r>
    </w:p>
    <w:p w:rsidR="00A87775" w:rsidRDefault="00A87775" w:rsidP="00320709">
      <w:pPr>
        <w:tabs>
          <w:tab w:val="left" w:pos="0"/>
        </w:tabs>
        <w:spacing w:after="0" w:line="240" w:lineRule="auto"/>
        <w:ind w:firstLine="708"/>
        <w:jc w:val="center"/>
        <w:rPr>
          <w:rFonts w:ascii="Times New Roman" w:hAnsi="Times New Roman" w:cs="Times New Roman"/>
          <w:b/>
          <w:sz w:val="28"/>
          <w:szCs w:val="28"/>
        </w:rPr>
      </w:pPr>
      <w:r w:rsidRPr="00A87775">
        <w:rPr>
          <w:rFonts w:ascii="Times New Roman" w:hAnsi="Times New Roman" w:cs="Times New Roman"/>
          <w:b/>
          <w:sz w:val="28"/>
          <w:szCs w:val="28"/>
        </w:rPr>
        <w:t>по организации самостоятельной работы обучающихся</w:t>
      </w:r>
    </w:p>
    <w:p w:rsidR="002536CD" w:rsidRDefault="002536CD" w:rsidP="00320709">
      <w:pPr>
        <w:tabs>
          <w:tab w:val="left" w:pos="0"/>
        </w:tabs>
        <w:spacing w:after="0" w:line="240" w:lineRule="auto"/>
        <w:ind w:firstLine="708"/>
        <w:jc w:val="both"/>
        <w:rPr>
          <w:rFonts w:ascii="Times New Roman" w:hAnsi="Times New Roman" w:cs="Times New Roman"/>
          <w:sz w:val="28"/>
          <w:szCs w:val="28"/>
        </w:rPr>
      </w:pPr>
    </w:p>
    <w:p w:rsidR="004347B4" w:rsidRPr="004347B4" w:rsidRDefault="004347B4" w:rsidP="00320709">
      <w:pPr>
        <w:tabs>
          <w:tab w:val="left" w:pos="0"/>
        </w:tabs>
        <w:spacing w:after="0" w:line="240" w:lineRule="auto"/>
        <w:ind w:firstLine="708"/>
        <w:jc w:val="both"/>
        <w:rPr>
          <w:rFonts w:ascii="Times New Roman" w:hAnsi="Times New Roman" w:cs="Times New Roman"/>
          <w:sz w:val="28"/>
          <w:szCs w:val="28"/>
        </w:rPr>
      </w:pPr>
      <w:r w:rsidRPr="004347B4">
        <w:rPr>
          <w:rFonts w:ascii="Times New Roman" w:hAnsi="Times New Roman" w:cs="Times New Roman"/>
          <w:sz w:val="28"/>
          <w:szCs w:val="28"/>
        </w:rPr>
        <w:t>При изучении учебной дисциплины «</w:t>
      </w:r>
      <w:r w:rsidR="004A7151">
        <w:rPr>
          <w:rFonts w:ascii="Times New Roman" w:hAnsi="Times New Roman" w:cs="Times New Roman"/>
          <w:sz w:val="28"/>
          <w:szCs w:val="28"/>
        </w:rPr>
        <w:t>Гражданское право (общая часть)</w:t>
      </w:r>
      <w:r w:rsidRPr="004347B4">
        <w:rPr>
          <w:rFonts w:ascii="Times New Roman" w:hAnsi="Times New Roman" w:cs="Times New Roman"/>
          <w:sz w:val="28"/>
          <w:szCs w:val="28"/>
        </w:rPr>
        <w:t>» рекомендуется использовать следующие формы самостоятельной работы обучающихся:</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поиск (подбор) и обзор нормативных правовых актов, учебной и научной литературы, электронных источников по индивид</w:t>
      </w:r>
      <w:r w:rsidR="009C03DB">
        <w:rPr>
          <w:rFonts w:ascii="Times New Roman" w:hAnsi="Times New Roman" w:cs="Times New Roman"/>
          <w:sz w:val="28"/>
          <w:szCs w:val="28"/>
        </w:rPr>
        <w:t>уально заданной проблеме курса;</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выполнение домашних заданий;</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 xml:space="preserve">решение задач и казусов, выдаваемых на </w:t>
      </w:r>
      <w:r w:rsidR="0037135E">
        <w:rPr>
          <w:rFonts w:ascii="Times New Roman" w:hAnsi="Times New Roman" w:cs="Times New Roman"/>
          <w:sz w:val="28"/>
          <w:szCs w:val="28"/>
        </w:rPr>
        <w:t>практических</w:t>
      </w:r>
      <w:r w:rsidRPr="00F11AD7">
        <w:rPr>
          <w:rFonts w:ascii="Times New Roman" w:hAnsi="Times New Roman" w:cs="Times New Roman"/>
          <w:sz w:val="28"/>
          <w:szCs w:val="28"/>
        </w:rPr>
        <w:t xml:space="preserve"> занятиях;</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изучение материала, вынесенного на самостоятельную проработку</w:t>
      </w:r>
      <w:r w:rsidR="009C03DB">
        <w:rPr>
          <w:rFonts w:ascii="Times New Roman" w:hAnsi="Times New Roman" w:cs="Times New Roman"/>
          <w:sz w:val="28"/>
          <w:szCs w:val="28"/>
        </w:rPr>
        <w:t>;</w:t>
      </w:r>
    </w:p>
    <w:p w:rsid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под</w:t>
      </w:r>
      <w:r w:rsidR="009C03DB">
        <w:rPr>
          <w:rFonts w:ascii="Times New Roman" w:hAnsi="Times New Roman" w:cs="Times New Roman"/>
          <w:sz w:val="28"/>
          <w:szCs w:val="28"/>
        </w:rPr>
        <w:t xml:space="preserve">готовка к </w:t>
      </w:r>
      <w:r w:rsidR="0037135E">
        <w:rPr>
          <w:rFonts w:ascii="Times New Roman" w:hAnsi="Times New Roman" w:cs="Times New Roman"/>
          <w:sz w:val="28"/>
          <w:szCs w:val="28"/>
        </w:rPr>
        <w:t>практическим</w:t>
      </w:r>
      <w:r w:rsidR="009C03DB">
        <w:rPr>
          <w:rFonts w:ascii="Times New Roman" w:hAnsi="Times New Roman" w:cs="Times New Roman"/>
          <w:sz w:val="28"/>
          <w:szCs w:val="28"/>
        </w:rPr>
        <w:t xml:space="preserve"> занятиям;</w:t>
      </w:r>
    </w:p>
    <w:p w:rsidR="00D60245" w:rsidRDefault="00D60245" w:rsidP="0037135E">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к зачету;</w:t>
      </w:r>
    </w:p>
    <w:p w:rsidR="00D60245" w:rsidRPr="00F11AD7" w:rsidRDefault="00D60245" w:rsidP="0037135E">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к экзамену;</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н</w:t>
      </w:r>
      <w:r w:rsidR="0037135E">
        <w:rPr>
          <w:rFonts w:ascii="Times New Roman" w:hAnsi="Times New Roman" w:cs="Times New Roman"/>
          <w:sz w:val="28"/>
          <w:szCs w:val="28"/>
        </w:rPr>
        <w:t>аучно-исследовательская работа</w:t>
      </w:r>
      <w:r w:rsidR="009C03DB">
        <w:rPr>
          <w:rFonts w:ascii="Times New Roman" w:hAnsi="Times New Roman" w:cs="Times New Roman"/>
          <w:sz w:val="28"/>
          <w:szCs w:val="28"/>
        </w:rPr>
        <w:t>;</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составление схем и моделей н</w:t>
      </w:r>
      <w:r w:rsidR="009C03DB">
        <w:rPr>
          <w:rFonts w:ascii="Times New Roman" w:hAnsi="Times New Roman" w:cs="Times New Roman"/>
          <w:sz w:val="28"/>
          <w:szCs w:val="28"/>
        </w:rPr>
        <w:t>а основе полученных материалов;</w:t>
      </w:r>
    </w:p>
    <w:p w:rsidR="00F11AD7" w:rsidRPr="00F11AD7"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 xml:space="preserve">подготовка и написание рефератов, докладов, эссе </w:t>
      </w:r>
      <w:r w:rsidR="009C03DB">
        <w:rPr>
          <w:rFonts w:ascii="Times New Roman" w:hAnsi="Times New Roman" w:cs="Times New Roman"/>
          <w:sz w:val="28"/>
          <w:szCs w:val="28"/>
        </w:rPr>
        <w:t>и презентаций на заданные темы;</w:t>
      </w:r>
    </w:p>
    <w:p w:rsidR="004347B4" w:rsidRDefault="00F11AD7" w:rsidP="0037135E">
      <w:pPr>
        <w:tabs>
          <w:tab w:val="left" w:pos="0"/>
        </w:tabs>
        <w:spacing w:after="0" w:line="240" w:lineRule="auto"/>
        <w:ind w:firstLine="708"/>
        <w:jc w:val="both"/>
        <w:rPr>
          <w:rFonts w:ascii="Times New Roman" w:hAnsi="Times New Roman" w:cs="Times New Roman"/>
          <w:sz w:val="28"/>
          <w:szCs w:val="28"/>
        </w:rPr>
      </w:pPr>
      <w:r w:rsidRPr="00F11AD7">
        <w:rPr>
          <w:rFonts w:ascii="Times New Roman" w:hAnsi="Times New Roman" w:cs="Times New Roman"/>
          <w:sz w:val="28"/>
          <w:szCs w:val="28"/>
        </w:rPr>
        <w:t>подготовка к участию в конференциях и конкурсах.</w:t>
      </w:r>
    </w:p>
    <w:p w:rsidR="009C03DB" w:rsidRPr="00F11AD7" w:rsidRDefault="009C03DB" w:rsidP="0037135E">
      <w:pPr>
        <w:tabs>
          <w:tab w:val="left" w:pos="0"/>
        </w:tabs>
        <w:spacing w:after="0" w:line="240" w:lineRule="auto"/>
        <w:ind w:firstLine="708"/>
        <w:jc w:val="both"/>
        <w:rPr>
          <w:rFonts w:ascii="Times New Roman" w:hAnsi="Times New Roman" w:cs="Times New Roman"/>
          <w:sz w:val="28"/>
          <w:szCs w:val="28"/>
        </w:rPr>
      </w:pPr>
    </w:p>
    <w:p w:rsidR="0028551E" w:rsidRDefault="004E2C3A" w:rsidP="00320709">
      <w:pPr>
        <w:tabs>
          <w:tab w:val="left" w:pos="1080"/>
        </w:tabs>
        <w:spacing w:after="0"/>
        <w:jc w:val="center"/>
        <w:rPr>
          <w:rFonts w:ascii="Times New Roman" w:hAnsi="Times New Roman" w:cs="Times New Roman"/>
          <w:b/>
          <w:sz w:val="28"/>
          <w:szCs w:val="28"/>
        </w:rPr>
      </w:pPr>
      <w:r w:rsidRPr="004E2C3A">
        <w:rPr>
          <w:rFonts w:ascii="Times New Roman" w:hAnsi="Times New Roman" w:cs="Times New Roman"/>
          <w:b/>
          <w:sz w:val="28"/>
          <w:szCs w:val="28"/>
        </w:rPr>
        <w:t>Требования к обучающимся при прохождении промежуточной аттестации</w:t>
      </w:r>
    </w:p>
    <w:p w:rsidR="002536CD" w:rsidRDefault="002536CD" w:rsidP="00320709">
      <w:pPr>
        <w:tabs>
          <w:tab w:val="left" w:pos="1080"/>
        </w:tabs>
        <w:spacing w:after="0"/>
        <w:ind w:firstLine="709"/>
        <w:jc w:val="both"/>
        <w:rPr>
          <w:rFonts w:ascii="Times New Roman" w:hAnsi="Times New Roman" w:cs="Times New Roman"/>
          <w:sz w:val="28"/>
          <w:szCs w:val="28"/>
        </w:rPr>
      </w:pPr>
    </w:p>
    <w:p w:rsidR="007246A4" w:rsidRDefault="007246A4" w:rsidP="00320709">
      <w:pPr>
        <w:tabs>
          <w:tab w:val="left" w:pos="1080"/>
        </w:tabs>
        <w:spacing w:after="0"/>
        <w:ind w:firstLine="709"/>
        <w:jc w:val="both"/>
        <w:rPr>
          <w:rFonts w:ascii="Times New Roman" w:hAnsi="Times New Roman" w:cs="Times New Roman"/>
          <w:sz w:val="28"/>
          <w:szCs w:val="28"/>
        </w:rPr>
      </w:pPr>
      <w:r>
        <w:rPr>
          <w:rFonts w:ascii="Times New Roman" w:hAnsi="Times New Roman" w:cs="Times New Roman"/>
          <w:sz w:val="28"/>
          <w:szCs w:val="28"/>
        </w:rPr>
        <w:t>В ходе промежуточной аттестации при оценивании знаний обучающихся применяются критерии оценивания, рекомендуемые Министерством образования Республики Беларусь</w:t>
      </w:r>
      <w:r w:rsidR="002536CD">
        <w:rPr>
          <w:rFonts w:ascii="Times New Roman" w:hAnsi="Times New Roman" w:cs="Times New Roman"/>
          <w:sz w:val="28"/>
          <w:szCs w:val="28"/>
        </w:rPr>
        <w:t>.</w:t>
      </w:r>
    </w:p>
    <w:sectPr w:rsidR="007246A4" w:rsidSect="009C03D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337" w:rsidRDefault="00D60337" w:rsidP="00186E74">
      <w:pPr>
        <w:spacing w:after="0" w:line="240" w:lineRule="auto"/>
      </w:pPr>
      <w:r>
        <w:separator/>
      </w:r>
    </w:p>
  </w:endnote>
  <w:endnote w:type="continuationSeparator" w:id="0">
    <w:p w:rsidR="00D60337" w:rsidRDefault="00D60337" w:rsidP="0018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96" w:rsidRPr="00186E74" w:rsidRDefault="00F82896" w:rsidP="00186E74">
    <w:pPr>
      <w:pStyle w:val="ac"/>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337" w:rsidRDefault="00D60337" w:rsidP="00186E74">
      <w:pPr>
        <w:spacing w:after="0" w:line="240" w:lineRule="auto"/>
      </w:pPr>
      <w:r>
        <w:separator/>
      </w:r>
    </w:p>
  </w:footnote>
  <w:footnote w:type="continuationSeparator" w:id="0">
    <w:p w:rsidR="00D60337" w:rsidRDefault="00D60337" w:rsidP="0018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896" w:rsidRDefault="00F82896" w:rsidP="002536CD">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901774"/>
      <w:docPartObj>
        <w:docPartGallery w:val="Page Numbers (Top of Page)"/>
        <w:docPartUnique/>
      </w:docPartObj>
    </w:sdtPr>
    <w:sdtEndPr>
      <w:rPr>
        <w:rFonts w:ascii="Times New Roman" w:hAnsi="Times New Roman" w:cs="Times New Roman"/>
        <w:sz w:val="24"/>
        <w:szCs w:val="24"/>
      </w:rPr>
    </w:sdtEndPr>
    <w:sdtContent>
      <w:p w:rsidR="00F82896" w:rsidRPr="002536CD" w:rsidRDefault="00F82896" w:rsidP="002536CD">
        <w:pPr>
          <w:pStyle w:val="aa"/>
          <w:jc w:val="center"/>
          <w:rPr>
            <w:rFonts w:ascii="Times New Roman" w:hAnsi="Times New Roman" w:cs="Times New Roman"/>
            <w:sz w:val="24"/>
            <w:szCs w:val="24"/>
          </w:rPr>
        </w:pPr>
        <w:r w:rsidRPr="002536CD">
          <w:rPr>
            <w:rFonts w:ascii="Times New Roman" w:hAnsi="Times New Roman" w:cs="Times New Roman"/>
            <w:sz w:val="24"/>
            <w:szCs w:val="24"/>
          </w:rPr>
          <w:fldChar w:fldCharType="begin"/>
        </w:r>
        <w:r w:rsidRPr="002536CD">
          <w:rPr>
            <w:rFonts w:ascii="Times New Roman" w:hAnsi="Times New Roman" w:cs="Times New Roman"/>
            <w:sz w:val="24"/>
            <w:szCs w:val="24"/>
          </w:rPr>
          <w:instrText>PAGE   \* MERGEFORMAT</w:instrText>
        </w:r>
        <w:r w:rsidRPr="002536CD">
          <w:rPr>
            <w:rFonts w:ascii="Times New Roman" w:hAnsi="Times New Roman" w:cs="Times New Roman"/>
            <w:sz w:val="24"/>
            <w:szCs w:val="24"/>
          </w:rPr>
          <w:fldChar w:fldCharType="separate"/>
        </w:r>
        <w:r w:rsidR="006F78F2">
          <w:rPr>
            <w:rFonts w:ascii="Times New Roman" w:hAnsi="Times New Roman" w:cs="Times New Roman"/>
            <w:noProof/>
            <w:sz w:val="24"/>
            <w:szCs w:val="24"/>
          </w:rPr>
          <w:t>19</w:t>
        </w:r>
        <w:r w:rsidRPr="002536C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0F10"/>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18D4250A"/>
    <w:multiLevelType w:val="hybridMultilevel"/>
    <w:tmpl w:val="33FEE66C"/>
    <w:lvl w:ilvl="0" w:tplc="0456DB28">
      <w:start w:val="1"/>
      <w:numFmt w:val="decimal"/>
      <w:lvlText w:val="%1."/>
      <w:lvlJc w:val="left"/>
      <w:pPr>
        <w:ind w:left="2403" w:hanging="1410"/>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 w15:restartNumberingAfterBreak="0">
    <w:nsid w:val="1A770F9E"/>
    <w:multiLevelType w:val="hybridMultilevel"/>
    <w:tmpl w:val="A67A23F2"/>
    <w:lvl w:ilvl="0" w:tplc="D0A868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ABA123B"/>
    <w:multiLevelType w:val="hybridMultilevel"/>
    <w:tmpl w:val="5C1ADDCA"/>
    <w:lvl w:ilvl="0" w:tplc="0419000F">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2B21E06"/>
    <w:multiLevelType w:val="hybridMultilevel"/>
    <w:tmpl w:val="026081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82A5E9A"/>
    <w:multiLevelType w:val="hybridMultilevel"/>
    <w:tmpl w:val="671C04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3D6C23C9"/>
    <w:multiLevelType w:val="hybridMultilevel"/>
    <w:tmpl w:val="D1A6573E"/>
    <w:lvl w:ilvl="0" w:tplc="0C7E79C4">
      <w:start w:val="1"/>
      <w:numFmt w:val="upperRoman"/>
      <w:lvlText w:val="%1."/>
      <w:lvlJc w:val="left"/>
      <w:pPr>
        <w:ind w:left="213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45422D09"/>
    <w:multiLevelType w:val="hybridMultilevel"/>
    <w:tmpl w:val="ECE00B6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5A7C0657"/>
    <w:multiLevelType w:val="hybridMultilevel"/>
    <w:tmpl w:val="09C06806"/>
    <w:lvl w:ilvl="0" w:tplc="0419000F">
      <w:start w:val="1"/>
      <w:numFmt w:val="decimal"/>
      <w:lvlText w:val="%1."/>
      <w:lvlJc w:val="left"/>
      <w:pPr>
        <w:ind w:left="900" w:hanging="360"/>
      </w:pPr>
      <w:rPr>
        <w:rFonts w:hint="default"/>
      </w:rPr>
    </w:lvl>
    <w:lvl w:ilvl="1" w:tplc="83B09F76">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FF3938"/>
    <w:multiLevelType w:val="hybridMultilevel"/>
    <w:tmpl w:val="97ECAB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6E935F62"/>
    <w:multiLevelType w:val="hybridMultilevel"/>
    <w:tmpl w:val="4DF4082E"/>
    <w:lvl w:ilvl="0" w:tplc="FBBC16E6">
      <w:start w:val="1"/>
      <w:numFmt w:val="upperRoman"/>
      <w:lvlText w:val="%1."/>
      <w:lvlJc w:val="left"/>
      <w:pPr>
        <w:ind w:left="199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9338E7"/>
    <w:multiLevelType w:val="hybridMultilevel"/>
    <w:tmpl w:val="5E42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0"/>
  </w:num>
  <w:num w:numId="6">
    <w:abstractNumId w:val="10"/>
  </w:num>
  <w:num w:numId="7">
    <w:abstractNumId w:val="8"/>
  </w:num>
  <w:num w:numId="8">
    <w:abstractNumId w:val="9"/>
  </w:num>
  <w:num w:numId="9">
    <w:abstractNumId w:val="2"/>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3B"/>
    <w:rsid w:val="00003F82"/>
    <w:rsid w:val="00004FE6"/>
    <w:rsid w:val="00006996"/>
    <w:rsid w:val="00010495"/>
    <w:rsid w:val="000104BA"/>
    <w:rsid w:val="00011BF3"/>
    <w:rsid w:val="00046CDC"/>
    <w:rsid w:val="00047744"/>
    <w:rsid w:val="0004787B"/>
    <w:rsid w:val="00052C8B"/>
    <w:rsid w:val="00053E55"/>
    <w:rsid w:val="00066253"/>
    <w:rsid w:val="0009188E"/>
    <w:rsid w:val="00096DE6"/>
    <w:rsid w:val="000A0FD2"/>
    <w:rsid w:val="000A247D"/>
    <w:rsid w:val="000A33B4"/>
    <w:rsid w:val="000A4431"/>
    <w:rsid w:val="000D05D8"/>
    <w:rsid w:val="000D6E79"/>
    <w:rsid w:val="00100530"/>
    <w:rsid w:val="00101E1A"/>
    <w:rsid w:val="0010284A"/>
    <w:rsid w:val="001078B2"/>
    <w:rsid w:val="0011433B"/>
    <w:rsid w:val="001325D2"/>
    <w:rsid w:val="00134C46"/>
    <w:rsid w:val="00140AD0"/>
    <w:rsid w:val="0015312E"/>
    <w:rsid w:val="0016369A"/>
    <w:rsid w:val="0017516A"/>
    <w:rsid w:val="00175EA7"/>
    <w:rsid w:val="001774A6"/>
    <w:rsid w:val="00177DCB"/>
    <w:rsid w:val="00183F75"/>
    <w:rsid w:val="00186E74"/>
    <w:rsid w:val="001B077E"/>
    <w:rsid w:val="001B3CF7"/>
    <w:rsid w:val="001B5A1E"/>
    <w:rsid w:val="001D1105"/>
    <w:rsid w:val="001D1C69"/>
    <w:rsid w:val="001E066D"/>
    <w:rsid w:val="001E2133"/>
    <w:rsid w:val="001F1E25"/>
    <w:rsid w:val="001F2B06"/>
    <w:rsid w:val="001F62B7"/>
    <w:rsid w:val="002047EC"/>
    <w:rsid w:val="0020710E"/>
    <w:rsid w:val="00216755"/>
    <w:rsid w:val="0022555B"/>
    <w:rsid w:val="0023289A"/>
    <w:rsid w:val="002405F5"/>
    <w:rsid w:val="002536CD"/>
    <w:rsid w:val="00254879"/>
    <w:rsid w:val="00261C70"/>
    <w:rsid w:val="00262543"/>
    <w:rsid w:val="00262F99"/>
    <w:rsid w:val="002817AF"/>
    <w:rsid w:val="0028551E"/>
    <w:rsid w:val="002A39E6"/>
    <w:rsid w:val="002C3CB3"/>
    <w:rsid w:val="002D1B1B"/>
    <w:rsid w:val="002E2EF6"/>
    <w:rsid w:val="00301ED8"/>
    <w:rsid w:val="00303FFF"/>
    <w:rsid w:val="003147E0"/>
    <w:rsid w:val="00320709"/>
    <w:rsid w:val="003617AE"/>
    <w:rsid w:val="00364367"/>
    <w:rsid w:val="0037135E"/>
    <w:rsid w:val="00372054"/>
    <w:rsid w:val="00372C0D"/>
    <w:rsid w:val="0038349C"/>
    <w:rsid w:val="0038684F"/>
    <w:rsid w:val="00386B06"/>
    <w:rsid w:val="003A10EC"/>
    <w:rsid w:val="003A2FC8"/>
    <w:rsid w:val="003B6C96"/>
    <w:rsid w:val="003C16F8"/>
    <w:rsid w:val="003C3885"/>
    <w:rsid w:val="003C53C4"/>
    <w:rsid w:val="003D1824"/>
    <w:rsid w:val="003D1A43"/>
    <w:rsid w:val="003D1BAB"/>
    <w:rsid w:val="003E54D0"/>
    <w:rsid w:val="004017AB"/>
    <w:rsid w:val="00403420"/>
    <w:rsid w:val="00405515"/>
    <w:rsid w:val="0041097E"/>
    <w:rsid w:val="00416F77"/>
    <w:rsid w:val="004262AA"/>
    <w:rsid w:val="00433BD7"/>
    <w:rsid w:val="004347B4"/>
    <w:rsid w:val="00467287"/>
    <w:rsid w:val="00471AE7"/>
    <w:rsid w:val="00482140"/>
    <w:rsid w:val="0049077A"/>
    <w:rsid w:val="004A7151"/>
    <w:rsid w:val="004A767C"/>
    <w:rsid w:val="004C6054"/>
    <w:rsid w:val="004E15E5"/>
    <w:rsid w:val="004E2AD6"/>
    <w:rsid w:val="004E2C3A"/>
    <w:rsid w:val="004E7DE9"/>
    <w:rsid w:val="004F3842"/>
    <w:rsid w:val="004F4A62"/>
    <w:rsid w:val="00501419"/>
    <w:rsid w:val="00517374"/>
    <w:rsid w:val="0053050A"/>
    <w:rsid w:val="00530B42"/>
    <w:rsid w:val="0053171E"/>
    <w:rsid w:val="005324D3"/>
    <w:rsid w:val="00552526"/>
    <w:rsid w:val="005648C0"/>
    <w:rsid w:val="00564B5F"/>
    <w:rsid w:val="005675D3"/>
    <w:rsid w:val="0057194A"/>
    <w:rsid w:val="005726D3"/>
    <w:rsid w:val="00575252"/>
    <w:rsid w:val="005849AF"/>
    <w:rsid w:val="00592969"/>
    <w:rsid w:val="005B483B"/>
    <w:rsid w:val="005C39E0"/>
    <w:rsid w:val="005C5FB1"/>
    <w:rsid w:val="005D1F1F"/>
    <w:rsid w:val="006026C9"/>
    <w:rsid w:val="0062238E"/>
    <w:rsid w:val="006239F0"/>
    <w:rsid w:val="0062772E"/>
    <w:rsid w:val="0063022E"/>
    <w:rsid w:val="006359DA"/>
    <w:rsid w:val="00662C70"/>
    <w:rsid w:val="00662F5A"/>
    <w:rsid w:val="00667702"/>
    <w:rsid w:val="0067179E"/>
    <w:rsid w:val="00675ABE"/>
    <w:rsid w:val="00695D56"/>
    <w:rsid w:val="0069674E"/>
    <w:rsid w:val="0069741E"/>
    <w:rsid w:val="006A311C"/>
    <w:rsid w:val="006C76C2"/>
    <w:rsid w:val="006C79B2"/>
    <w:rsid w:val="006C7C99"/>
    <w:rsid w:val="006E4518"/>
    <w:rsid w:val="006F2328"/>
    <w:rsid w:val="006F78F2"/>
    <w:rsid w:val="007211E1"/>
    <w:rsid w:val="007246A4"/>
    <w:rsid w:val="00730FF8"/>
    <w:rsid w:val="0074010B"/>
    <w:rsid w:val="00741E40"/>
    <w:rsid w:val="00745701"/>
    <w:rsid w:val="00753FF5"/>
    <w:rsid w:val="0076663B"/>
    <w:rsid w:val="00770DDE"/>
    <w:rsid w:val="007740EB"/>
    <w:rsid w:val="007B2245"/>
    <w:rsid w:val="007B6648"/>
    <w:rsid w:val="007D0663"/>
    <w:rsid w:val="007E3EFC"/>
    <w:rsid w:val="007F780C"/>
    <w:rsid w:val="00837586"/>
    <w:rsid w:val="008566DA"/>
    <w:rsid w:val="00857F48"/>
    <w:rsid w:val="00863F11"/>
    <w:rsid w:val="00867753"/>
    <w:rsid w:val="00873B0F"/>
    <w:rsid w:val="00884928"/>
    <w:rsid w:val="0088628B"/>
    <w:rsid w:val="0089759F"/>
    <w:rsid w:val="008A6882"/>
    <w:rsid w:val="008C4636"/>
    <w:rsid w:val="008E0C70"/>
    <w:rsid w:val="008F0E9F"/>
    <w:rsid w:val="0090225D"/>
    <w:rsid w:val="0091142C"/>
    <w:rsid w:val="0093212B"/>
    <w:rsid w:val="00940E59"/>
    <w:rsid w:val="00941787"/>
    <w:rsid w:val="00941E55"/>
    <w:rsid w:val="009554EB"/>
    <w:rsid w:val="00970DDA"/>
    <w:rsid w:val="00975F0D"/>
    <w:rsid w:val="009976F7"/>
    <w:rsid w:val="009A26C8"/>
    <w:rsid w:val="009A3068"/>
    <w:rsid w:val="009A5491"/>
    <w:rsid w:val="009A7210"/>
    <w:rsid w:val="009C03DB"/>
    <w:rsid w:val="009D32D7"/>
    <w:rsid w:val="009E0BB0"/>
    <w:rsid w:val="00A023B0"/>
    <w:rsid w:val="00A03DD1"/>
    <w:rsid w:val="00A05CE3"/>
    <w:rsid w:val="00A2282B"/>
    <w:rsid w:val="00A342D9"/>
    <w:rsid w:val="00A3631C"/>
    <w:rsid w:val="00A56F3E"/>
    <w:rsid w:val="00A76F56"/>
    <w:rsid w:val="00A81079"/>
    <w:rsid w:val="00A87775"/>
    <w:rsid w:val="00A95EDA"/>
    <w:rsid w:val="00AA6CCD"/>
    <w:rsid w:val="00AB48DC"/>
    <w:rsid w:val="00AB54DB"/>
    <w:rsid w:val="00AB72D6"/>
    <w:rsid w:val="00AC2F1D"/>
    <w:rsid w:val="00AD3BF2"/>
    <w:rsid w:val="00AD4982"/>
    <w:rsid w:val="00AF3154"/>
    <w:rsid w:val="00AF7416"/>
    <w:rsid w:val="00B306C5"/>
    <w:rsid w:val="00B30A95"/>
    <w:rsid w:val="00B31B6D"/>
    <w:rsid w:val="00B4747B"/>
    <w:rsid w:val="00B5437C"/>
    <w:rsid w:val="00B61FBF"/>
    <w:rsid w:val="00B62B9A"/>
    <w:rsid w:val="00B66449"/>
    <w:rsid w:val="00B755ED"/>
    <w:rsid w:val="00B80021"/>
    <w:rsid w:val="00B85157"/>
    <w:rsid w:val="00B86662"/>
    <w:rsid w:val="00BA1F68"/>
    <w:rsid w:val="00BA67D2"/>
    <w:rsid w:val="00C04EA7"/>
    <w:rsid w:val="00C06373"/>
    <w:rsid w:val="00C1306C"/>
    <w:rsid w:val="00C32745"/>
    <w:rsid w:val="00C5792B"/>
    <w:rsid w:val="00C855FB"/>
    <w:rsid w:val="00C90ED6"/>
    <w:rsid w:val="00C96053"/>
    <w:rsid w:val="00C97C4E"/>
    <w:rsid w:val="00CA7981"/>
    <w:rsid w:val="00CD354B"/>
    <w:rsid w:val="00CD5544"/>
    <w:rsid w:val="00CD73C5"/>
    <w:rsid w:val="00CE0D66"/>
    <w:rsid w:val="00CE75B0"/>
    <w:rsid w:val="00CF58AA"/>
    <w:rsid w:val="00D10FA7"/>
    <w:rsid w:val="00D117A0"/>
    <w:rsid w:val="00D12E8D"/>
    <w:rsid w:val="00D21F4E"/>
    <w:rsid w:val="00D332E3"/>
    <w:rsid w:val="00D359A2"/>
    <w:rsid w:val="00D43274"/>
    <w:rsid w:val="00D60245"/>
    <w:rsid w:val="00D60337"/>
    <w:rsid w:val="00D72F4C"/>
    <w:rsid w:val="00D85163"/>
    <w:rsid w:val="00D864FB"/>
    <w:rsid w:val="00DA67DD"/>
    <w:rsid w:val="00DA76E6"/>
    <w:rsid w:val="00DC7189"/>
    <w:rsid w:val="00DD058B"/>
    <w:rsid w:val="00DD72ED"/>
    <w:rsid w:val="00DE30DC"/>
    <w:rsid w:val="00DE7A67"/>
    <w:rsid w:val="00DF0EC9"/>
    <w:rsid w:val="00E21536"/>
    <w:rsid w:val="00E3343A"/>
    <w:rsid w:val="00E46CBE"/>
    <w:rsid w:val="00E50616"/>
    <w:rsid w:val="00E669BE"/>
    <w:rsid w:val="00E97352"/>
    <w:rsid w:val="00ED1C59"/>
    <w:rsid w:val="00ED6898"/>
    <w:rsid w:val="00ED761E"/>
    <w:rsid w:val="00EE3B48"/>
    <w:rsid w:val="00EF7897"/>
    <w:rsid w:val="00F11AD7"/>
    <w:rsid w:val="00F22761"/>
    <w:rsid w:val="00F34597"/>
    <w:rsid w:val="00F36D5D"/>
    <w:rsid w:val="00F450AA"/>
    <w:rsid w:val="00F46A68"/>
    <w:rsid w:val="00F513E1"/>
    <w:rsid w:val="00F536DD"/>
    <w:rsid w:val="00F710D9"/>
    <w:rsid w:val="00F7351C"/>
    <w:rsid w:val="00F81431"/>
    <w:rsid w:val="00F8255B"/>
    <w:rsid w:val="00F82896"/>
    <w:rsid w:val="00F830FB"/>
    <w:rsid w:val="00FA08D2"/>
    <w:rsid w:val="00FA2635"/>
    <w:rsid w:val="00FA5F4A"/>
    <w:rsid w:val="00FB2D78"/>
    <w:rsid w:val="00FB34A3"/>
    <w:rsid w:val="00FD60BB"/>
    <w:rsid w:val="00FE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395E"/>
  <w15:docId w15:val="{3C643F4B-E6FC-4C1C-BD82-48E4C93E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669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
    <w:semiHidden/>
    <w:unhideWhenUsed/>
    <w:qFormat/>
    <w:rsid w:val="00E669BE"/>
    <w:pPr>
      <w:keepNext w:val="0"/>
      <w:keepLines w:val="0"/>
      <w:tabs>
        <w:tab w:val="left" w:pos="284"/>
      </w:tabs>
      <w:spacing w:before="0" w:line="240" w:lineRule="auto"/>
      <w:jc w:val="center"/>
      <w:outlineLvl w:val="1"/>
    </w:pPr>
    <w:rPr>
      <w:rFonts w:ascii="Times New Roman" w:eastAsia="Times New Roman" w:hAnsi="Times New Roman" w:cs="Times New Roman"/>
      <w:bCs w:val="0"/>
      <w:color w:val="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F7416"/>
    <w:pPr>
      <w:ind w:left="720"/>
      <w:contextualSpacing/>
    </w:pPr>
  </w:style>
  <w:style w:type="table" w:styleId="a5">
    <w:name w:val="Table Grid"/>
    <w:basedOn w:val="a1"/>
    <w:uiPriority w:val="39"/>
    <w:rsid w:val="00873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rsid w:val="0028551E"/>
  </w:style>
  <w:style w:type="paragraph" w:styleId="a6">
    <w:name w:val="Balloon Text"/>
    <w:basedOn w:val="a"/>
    <w:link w:val="a7"/>
    <w:uiPriority w:val="99"/>
    <w:semiHidden/>
    <w:unhideWhenUsed/>
    <w:rsid w:val="00A8107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81079"/>
    <w:rPr>
      <w:rFonts w:ascii="Segoe UI" w:hAnsi="Segoe UI" w:cs="Segoe UI"/>
      <w:sz w:val="18"/>
      <w:szCs w:val="18"/>
    </w:rPr>
  </w:style>
  <w:style w:type="paragraph" w:styleId="a8">
    <w:name w:val="endnote text"/>
    <w:basedOn w:val="a"/>
    <w:link w:val="a9"/>
    <w:uiPriority w:val="99"/>
    <w:semiHidden/>
    <w:unhideWhenUsed/>
    <w:rsid w:val="00AB48DC"/>
    <w:pPr>
      <w:spacing w:after="0" w:line="240" w:lineRule="auto"/>
    </w:pPr>
    <w:rPr>
      <w:rFonts w:ascii="Times New Roman" w:eastAsia="Calibri" w:hAnsi="Times New Roman" w:cs="Times New Roman"/>
      <w:sz w:val="20"/>
      <w:szCs w:val="20"/>
    </w:rPr>
  </w:style>
  <w:style w:type="character" w:customStyle="1" w:styleId="a9">
    <w:name w:val="Текст концевой сноски Знак"/>
    <w:basedOn w:val="a0"/>
    <w:link w:val="a8"/>
    <w:uiPriority w:val="99"/>
    <w:semiHidden/>
    <w:rsid w:val="00AB48DC"/>
    <w:rPr>
      <w:rFonts w:ascii="Times New Roman" w:eastAsia="Calibri" w:hAnsi="Times New Roman" w:cs="Times New Roman"/>
      <w:sz w:val="20"/>
      <w:szCs w:val="20"/>
    </w:rPr>
  </w:style>
  <w:style w:type="character" w:customStyle="1" w:styleId="20">
    <w:name w:val="Заголовок 2 Знак"/>
    <w:basedOn w:val="a0"/>
    <w:link w:val="2"/>
    <w:uiPriority w:val="9"/>
    <w:semiHidden/>
    <w:rsid w:val="00E669BE"/>
    <w:rPr>
      <w:rFonts w:ascii="Times New Roman" w:eastAsia="Times New Roman" w:hAnsi="Times New Roman" w:cs="Times New Roman"/>
      <w:b/>
      <w:sz w:val="28"/>
      <w:szCs w:val="28"/>
      <w:lang w:val="x-none" w:eastAsia="x-none"/>
    </w:rPr>
  </w:style>
  <w:style w:type="character" w:customStyle="1" w:styleId="10">
    <w:name w:val="Заголовок 1 Знак"/>
    <w:basedOn w:val="a0"/>
    <w:link w:val="1"/>
    <w:uiPriority w:val="9"/>
    <w:rsid w:val="00E669BE"/>
    <w:rPr>
      <w:rFonts w:asciiTheme="majorHAnsi" w:eastAsiaTheme="majorEastAsia" w:hAnsiTheme="majorHAnsi" w:cstheme="majorBidi"/>
      <w:b/>
      <w:bCs/>
      <w:color w:val="2E74B5" w:themeColor="accent1" w:themeShade="BF"/>
      <w:sz w:val="28"/>
      <w:szCs w:val="28"/>
    </w:rPr>
  </w:style>
  <w:style w:type="paragraph" w:styleId="aa">
    <w:name w:val="header"/>
    <w:basedOn w:val="a"/>
    <w:link w:val="ab"/>
    <w:uiPriority w:val="99"/>
    <w:unhideWhenUsed/>
    <w:rsid w:val="00186E7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86E74"/>
  </w:style>
  <w:style w:type="paragraph" w:styleId="ac">
    <w:name w:val="footer"/>
    <w:basedOn w:val="a"/>
    <w:link w:val="ad"/>
    <w:uiPriority w:val="99"/>
    <w:unhideWhenUsed/>
    <w:rsid w:val="00186E7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86E74"/>
  </w:style>
  <w:style w:type="character" w:customStyle="1" w:styleId="fontstyle01">
    <w:name w:val="fontstyle01"/>
    <w:basedOn w:val="a0"/>
    <w:rsid w:val="00E46CBE"/>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66432">
      <w:bodyDiv w:val="1"/>
      <w:marLeft w:val="0"/>
      <w:marRight w:val="0"/>
      <w:marTop w:val="0"/>
      <w:marBottom w:val="0"/>
      <w:divBdr>
        <w:top w:val="none" w:sz="0" w:space="0" w:color="auto"/>
        <w:left w:val="none" w:sz="0" w:space="0" w:color="auto"/>
        <w:bottom w:val="none" w:sz="0" w:space="0" w:color="auto"/>
        <w:right w:val="none" w:sz="0" w:space="0" w:color="auto"/>
      </w:divBdr>
    </w:div>
    <w:div w:id="18987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760-FFA0-4802-9C8A-7BC3F863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24</Pages>
  <Words>7418</Words>
  <Characters>42284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Журова Алла Николаевна</dc:creator>
  <cp:keywords/>
  <dc:description/>
  <cp:lastModifiedBy>Юдина Ольга Петровна</cp:lastModifiedBy>
  <cp:revision>15</cp:revision>
  <cp:lastPrinted>2024-02-02T11:48:00Z</cp:lastPrinted>
  <dcterms:created xsi:type="dcterms:W3CDTF">2023-12-28T07:29:00Z</dcterms:created>
  <dcterms:modified xsi:type="dcterms:W3CDTF">2024-02-07T10:10:00Z</dcterms:modified>
</cp:coreProperties>
</file>