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68" w:rsidRDefault="009A3068" w:rsidP="009A3068">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1078B2" w:rsidRDefault="001078B2" w:rsidP="003147E0">
      <w:pPr>
        <w:spacing w:after="0" w:line="240" w:lineRule="auto"/>
        <w:rPr>
          <w:rFonts w:ascii="Times New Roman" w:hAnsi="Times New Roman" w:cs="Times New Roman"/>
          <w:sz w:val="28"/>
          <w:szCs w:val="28"/>
        </w:rPr>
      </w:pPr>
    </w:p>
    <w:p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78B2" w:rsidRPr="009A3068" w:rsidRDefault="001078B2" w:rsidP="003147E0">
      <w:pPr>
        <w:spacing w:after="0" w:line="240" w:lineRule="auto"/>
        <w:ind w:left="4248" w:firstLine="708"/>
        <w:rPr>
          <w:rFonts w:ascii="Times New Roman" w:hAnsi="Times New Roman" w:cs="Times New Roman"/>
          <w:b/>
          <w:sz w:val="28"/>
          <w:szCs w:val="28"/>
        </w:rPr>
      </w:pPr>
      <w:r w:rsidRPr="009A3068">
        <w:rPr>
          <w:rFonts w:ascii="Times New Roman" w:hAnsi="Times New Roman" w:cs="Times New Roman"/>
          <w:b/>
          <w:sz w:val="28"/>
          <w:szCs w:val="28"/>
        </w:rPr>
        <w:t>УТВЕРЖДАЮ</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3068">
        <w:rPr>
          <w:rFonts w:ascii="Times New Roman" w:hAnsi="Times New Roman" w:cs="Times New Roman"/>
          <w:sz w:val="28"/>
          <w:szCs w:val="28"/>
        </w:rPr>
        <w:t>Первый заместитель Министра</w:t>
      </w:r>
    </w:p>
    <w:p w:rsidR="009A3068" w:rsidRDefault="009A3068"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образования Республики Беларусь</w:t>
      </w:r>
    </w:p>
    <w:p w:rsidR="00695D56" w:rsidRPr="009A3068" w:rsidRDefault="00695D56" w:rsidP="00695D56">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ab/>
      </w:r>
      <w:r w:rsidRPr="009A3068">
        <w:rPr>
          <w:rFonts w:ascii="Times New Roman" w:hAnsi="Times New Roman" w:cs="Times New Roman"/>
          <w:sz w:val="28"/>
          <w:szCs w:val="28"/>
        </w:rPr>
        <w:t xml:space="preserve">_______________ </w:t>
      </w:r>
      <w:r w:rsidR="009A3068" w:rsidRPr="00605255">
        <w:rPr>
          <w:rFonts w:ascii="Times New Roman" w:hAnsi="Times New Roman" w:cs="Times New Roman"/>
          <w:sz w:val="28"/>
          <w:szCs w:val="28"/>
        </w:rPr>
        <w:t>А.Г.Баханович</w:t>
      </w:r>
    </w:p>
    <w:p w:rsidR="00695D56" w:rsidRPr="00ED1C59" w:rsidRDefault="00695D56" w:rsidP="00695D56">
      <w:pPr>
        <w:spacing w:after="0" w:line="240" w:lineRule="auto"/>
        <w:ind w:left="4253"/>
        <w:rPr>
          <w:rFonts w:ascii="Times New Roman" w:hAnsi="Times New Roman" w:cs="Times New Roman"/>
          <w:sz w:val="20"/>
          <w:szCs w:val="20"/>
        </w:rPr>
      </w:pPr>
      <w:r w:rsidRPr="00ED1C59">
        <w:rPr>
          <w:rFonts w:ascii="Times New Roman" w:hAnsi="Times New Roman" w:cs="Times New Roman"/>
          <w:sz w:val="20"/>
          <w:szCs w:val="20"/>
        </w:rPr>
        <w:tab/>
      </w:r>
      <w:r w:rsidR="0069741E">
        <w:rPr>
          <w:rFonts w:ascii="Times New Roman" w:hAnsi="Times New Roman" w:cs="Times New Roman"/>
          <w:sz w:val="20"/>
          <w:szCs w:val="20"/>
        </w:rPr>
        <w:t xml:space="preserve">       </w:t>
      </w:r>
      <w:r w:rsidRPr="00ED1C59">
        <w:rPr>
          <w:rFonts w:ascii="Times New Roman" w:hAnsi="Times New Roman" w:cs="Times New Roman"/>
          <w:sz w:val="20"/>
          <w:szCs w:val="20"/>
        </w:rPr>
        <w:tab/>
      </w:r>
      <w:r w:rsidR="00D332E3">
        <w:rPr>
          <w:rFonts w:ascii="Times New Roman" w:hAnsi="Times New Roman" w:cs="Times New Roman"/>
          <w:sz w:val="20"/>
          <w:szCs w:val="20"/>
        </w:rPr>
        <w:tab/>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 ________ 20____ г.</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Регистрационный № __________</w:t>
      </w:r>
    </w:p>
    <w:p w:rsidR="001078B2" w:rsidRDefault="001078B2" w:rsidP="003147E0">
      <w:pPr>
        <w:spacing w:after="0" w:line="240" w:lineRule="auto"/>
        <w:rPr>
          <w:rFonts w:ascii="Times New Roman" w:hAnsi="Times New Roman" w:cs="Times New Roman"/>
          <w:sz w:val="28"/>
          <w:szCs w:val="28"/>
        </w:rPr>
      </w:pPr>
    </w:p>
    <w:p w:rsidR="00B058B3" w:rsidRPr="00B058B3" w:rsidRDefault="00B058B3" w:rsidP="00B058B3">
      <w:pPr>
        <w:spacing w:after="0" w:line="240" w:lineRule="auto"/>
        <w:jc w:val="center"/>
        <w:rPr>
          <w:rFonts w:ascii="Times New Roman" w:eastAsia="Times New Roman" w:hAnsi="Times New Roman" w:cs="Times New Roman"/>
          <w:b/>
          <w:bCs/>
          <w:sz w:val="28"/>
          <w:szCs w:val="28"/>
          <w:lang w:eastAsia="ru-RU"/>
        </w:rPr>
      </w:pPr>
      <w:r w:rsidRPr="00B058B3">
        <w:rPr>
          <w:rFonts w:ascii="Times New Roman" w:eastAsia="Times New Roman" w:hAnsi="Times New Roman" w:cs="Times New Roman"/>
          <w:b/>
          <w:bCs/>
          <w:sz w:val="28"/>
          <w:szCs w:val="28"/>
          <w:lang w:eastAsia="ru-RU"/>
        </w:rPr>
        <w:t>ГОСУДАРСТВЕННОЕ УПРАВЛЕНИЕ</w:t>
      </w:r>
    </w:p>
    <w:p w:rsidR="00262F99" w:rsidRDefault="00262F99" w:rsidP="003147E0">
      <w:pPr>
        <w:spacing w:after="0" w:line="240" w:lineRule="auto"/>
        <w:jc w:val="center"/>
        <w:rPr>
          <w:rFonts w:ascii="Times New Roman" w:hAnsi="Times New Roman" w:cs="Times New Roman"/>
          <w:sz w:val="20"/>
          <w:szCs w:val="20"/>
        </w:rPr>
      </w:pPr>
    </w:p>
    <w:p w:rsidR="00262F99" w:rsidRPr="00262F99" w:rsidRDefault="00262F99" w:rsidP="003147E0">
      <w:pPr>
        <w:spacing w:after="0" w:line="240" w:lineRule="auto"/>
        <w:jc w:val="center"/>
        <w:rPr>
          <w:rFonts w:ascii="Times New Roman" w:hAnsi="Times New Roman" w:cs="Times New Roman"/>
          <w:sz w:val="20"/>
          <w:szCs w:val="20"/>
        </w:rPr>
      </w:pPr>
    </w:p>
    <w:p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rsidR="00B058B3" w:rsidRPr="00B058B3" w:rsidRDefault="00B058B3" w:rsidP="00B058B3">
      <w:pPr>
        <w:spacing w:after="0" w:line="240" w:lineRule="auto"/>
        <w:jc w:val="center"/>
        <w:rPr>
          <w:rFonts w:ascii="Times New Roman" w:eastAsia="Cambria" w:hAnsi="Times New Roman" w:cs="Times New Roman"/>
          <w:sz w:val="28"/>
          <w:szCs w:val="28"/>
        </w:rPr>
      </w:pPr>
      <w:r w:rsidRPr="00B058B3">
        <w:rPr>
          <w:rFonts w:ascii="Times New Roman" w:eastAsia="Times New Roman" w:hAnsi="Times New Roman" w:cs="Times New Roman"/>
          <w:bCs/>
          <w:sz w:val="28"/>
          <w:szCs w:val="28"/>
          <w:lang w:eastAsia="ru-RU"/>
        </w:rPr>
        <w:t>6-05-0414-0</w:t>
      </w:r>
      <w:r w:rsidR="006D0365">
        <w:rPr>
          <w:rFonts w:ascii="Times New Roman" w:eastAsia="Times New Roman" w:hAnsi="Times New Roman" w:cs="Times New Roman"/>
          <w:bCs/>
          <w:sz w:val="28"/>
          <w:szCs w:val="28"/>
          <w:lang w:eastAsia="ru-RU"/>
        </w:rPr>
        <w:t>3</w:t>
      </w:r>
      <w:r w:rsidRPr="00B058B3">
        <w:rPr>
          <w:rFonts w:ascii="Times New Roman" w:eastAsia="Times New Roman" w:hAnsi="Times New Roman" w:cs="Times New Roman"/>
          <w:bCs/>
          <w:sz w:val="28"/>
          <w:szCs w:val="28"/>
          <w:lang w:eastAsia="ru-RU"/>
        </w:rPr>
        <w:t xml:space="preserve"> «</w:t>
      </w:r>
      <w:r w:rsidR="006D0365">
        <w:rPr>
          <w:rFonts w:ascii="Times New Roman" w:eastAsia="Times New Roman" w:hAnsi="Times New Roman" w:cs="Times New Roman"/>
          <w:bCs/>
          <w:sz w:val="28"/>
          <w:szCs w:val="28"/>
          <w:lang w:eastAsia="ru-RU"/>
        </w:rPr>
        <w:t>Государственное управление и экономика</w:t>
      </w:r>
      <w:r w:rsidRPr="00B058B3">
        <w:rPr>
          <w:rFonts w:ascii="Times New Roman" w:eastAsia="Times New Roman" w:hAnsi="Times New Roman" w:cs="Times New Roman"/>
          <w:bCs/>
          <w:sz w:val="28"/>
          <w:szCs w:val="28"/>
          <w:lang w:eastAsia="ru-RU"/>
        </w:rPr>
        <w:t>»</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6E4518">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310972" w:rsidRDefault="001D1C69" w:rsidP="00770DDE">
      <w:pPr>
        <w:spacing w:after="0" w:line="240" w:lineRule="auto"/>
        <w:jc w:val="center"/>
        <w:rPr>
          <w:rFonts w:ascii="Times New Roman" w:hAnsi="Times New Roman" w:cs="Times New Roman"/>
          <w:sz w:val="28"/>
          <w:szCs w:val="28"/>
        </w:rPr>
        <w:sectPr w:rsidR="00310972" w:rsidSect="00310972">
          <w:headerReference w:type="default" r:id="rId7"/>
          <w:pgSz w:w="11906" w:h="16838"/>
          <w:pgMar w:top="1134" w:right="991" w:bottom="1134" w:left="1843" w:header="708" w:footer="708" w:gutter="0"/>
          <w:cols w:space="708"/>
          <w:titlePg/>
          <w:docGrid w:linePitch="360"/>
        </w:sectPr>
      </w:pPr>
      <w:r>
        <w:rPr>
          <w:rFonts w:ascii="Times New Roman" w:hAnsi="Times New Roman" w:cs="Times New Roman"/>
          <w:sz w:val="28"/>
          <w:szCs w:val="28"/>
        </w:rPr>
        <w:t>Минск 202</w:t>
      </w:r>
      <w:r w:rsidR="00B058B3">
        <w:rPr>
          <w:rFonts w:ascii="Times New Roman" w:hAnsi="Times New Roman" w:cs="Times New Roman"/>
          <w:sz w:val="28"/>
          <w:szCs w:val="28"/>
        </w:rPr>
        <w:t>4</w:t>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r w:rsidRPr="00047744">
        <w:rPr>
          <w:rFonts w:ascii="Times New Roman" w:hAnsi="Times New Roman" w:cs="Times New Roman"/>
          <w:b/>
          <w:sz w:val="28"/>
          <w:szCs w:val="28"/>
        </w:rPr>
        <w:t>:</w:t>
      </w:r>
    </w:p>
    <w:p w:rsidR="00B058B3" w:rsidRPr="00B058B3" w:rsidRDefault="00B058B3" w:rsidP="00B058B3">
      <w:pPr>
        <w:jc w:val="both"/>
        <w:rPr>
          <w:rFonts w:ascii="Times New Roman" w:eastAsia="Cambria" w:hAnsi="Times New Roman" w:cs="Times New Roman"/>
          <w:sz w:val="28"/>
          <w:szCs w:val="28"/>
        </w:rPr>
      </w:pPr>
      <w:r>
        <w:rPr>
          <w:rFonts w:ascii="Times New Roman" w:hAnsi="Times New Roman" w:cs="Times New Roman"/>
          <w:sz w:val="28"/>
          <w:szCs w:val="28"/>
        </w:rPr>
        <w:t xml:space="preserve">А.Л.Шевцова, </w:t>
      </w:r>
      <w:r w:rsidRPr="00B058B3">
        <w:rPr>
          <w:rFonts w:ascii="Times New Roman" w:eastAsia="Cambria" w:hAnsi="Times New Roman" w:cs="Times New Roman"/>
          <w:sz w:val="28"/>
          <w:szCs w:val="28"/>
        </w:rPr>
        <w:t>доцент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кандидат политических наук, доцент</w:t>
      </w:r>
    </w:p>
    <w:p w:rsidR="004A767C" w:rsidRDefault="004A767C" w:rsidP="00AA6C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767C" w:rsidRPr="004A767C" w:rsidRDefault="004A767C" w:rsidP="00770DDE">
      <w:pPr>
        <w:spacing w:after="0" w:line="240" w:lineRule="auto"/>
        <w:jc w:val="both"/>
        <w:rPr>
          <w:rFonts w:ascii="Times New Roman" w:hAnsi="Times New Roman" w:cs="Times New Roman"/>
          <w:sz w:val="28"/>
          <w:szCs w:val="28"/>
        </w:rPr>
      </w:pP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B20C8C" w:rsidRPr="00B20C8C" w:rsidRDefault="00605255" w:rsidP="00B20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7B4835">
        <w:rPr>
          <w:rFonts w:ascii="Times New Roman" w:hAnsi="Times New Roman" w:cs="Times New Roman"/>
          <w:sz w:val="28"/>
          <w:szCs w:val="28"/>
        </w:rPr>
        <w:t xml:space="preserve">афедра национальной экономики и государственного управления </w:t>
      </w:r>
      <w:r>
        <w:rPr>
          <w:rFonts w:ascii="Times New Roman" w:hAnsi="Times New Roman" w:cs="Times New Roman"/>
          <w:sz w:val="28"/>
          <w:szCs w:val="28"/>
        </w:rPr>
        <w:t xml:space="preserve">учреждения образования </w:t>
      </w:r>
      <w:r w:rsidR="007B4835">
        <w:rPr>
          <w:rFonts w:ascii="Times New Roman" w:hAnsi="Times New Roman" w:cs="Times New Roman"/>
          <w:sz w:val="28"/>
          <w:szCs w:val="28"/>
        </w:rPr>
        <w:t>«Белорусский государственный экономический университет»</w:t>
      </w:r>
      <w:r>
        <w:rPr>
          <w:rFonts w:ascii="Times New Roman" w:hAnsi="Times New Roman" w:cs="Times New Roman"/>
          <w:sz w:val="28"/>
          <w:szCs w:val="28"/>
        </w:rPr>
        <w:t xml:space="preserve"> </w:t>
      </w:r>
      <w:r w:rsidR="00B20C8C" w:rsidRPr="00B20C8C">
        <w:rPr>
          <w:rFonts w:ascii="Times New Roman" w:hAnsi="Times New Roman" w:cs="Times New Roman"/>
          <w:sz w:val="28"/>
          <w:szCs w:val="28"/>
        </w:rPr>
        <w:t>(протокол № ____ от _____________);</w:t>
      </w:r>
    </w:p>
    <w:p w:rsidR="00F83DAE" w:rsidRPr="00F83DAE" w:rsidRDefault="00F83DAE" w:rsidP="00F83DAE">
      <w:pPr>
        <w:spacing w:after="0" w:line="240" w:lineRule="auto"/>
        <w:jc w:val="both"/>
        <w:rPr>
          <w:rFonts w:ascii="Times New Roman" w:hAnsi="Times New Roman" w:cs="Times New Roman"/>
          <w:sz w:val="28"/>
          <w:szCs w:val="28"/>
        </w:rPr>
      </w:pPr>
      <w:r w:rsidRPr="00F83DAE">
        <w:rPr>
          <w:rFonts w:ascii="Times New Roman" w:hAnsi="Times New Roman" w:cs="Times New Roman"/>
          <w:sz w:val="28"/>
          <w:szCs w:val="28"/>
        </w:rPr>
        <w:t>О.Б.Хорошко, директор Института повышения квалификации и переподготовки учреждения образования Федерации профсоюзов Беларуси Международный университет «МИТСО», кандидат экономических наук, доцент. </w:t>
      </w:r>
    </w:p>
    <w:p w:rsidR="00B20C8C" w:rsidRDefault="00B20C8C" w:rsidP="00770DDE">
      <w:pPr>
        <w:spacing w:after="0" w:line="240" w:lineRule="auto"/>
        <w:jc w:val="both"/>
        <w:rPr>
          <w:rFonts w:ascii="Times New Roman" w:hAnsi="Times New Roman" w:cs="Times New Roman"/>
          <w:sz w:val="28"/>
          <w:szCs w:val="28"/>
        </w:rPr>
      </w:pPr>
    </w:p>
    <w:p w:rsidR="00B20C8C" w:rsidRPr="00B20C8C" w:rsidRDefault="00B20C8C" w:rsidP="00770DDE">
      <w:pPr>
        <w:spacing w:after="0" w:line="240" w:lineRule="auto"/>
        <w:jc w:val="both"/>
        <w:rPr>
          <w:rFonts w:ascii="Times New Roman" w:hAnsi="Times New Roman" w:cs="Times New Roman"/>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B058B3" w:rsidRPr="00B058B3" w:rsidRDefault="00605255" w:rsidP="00B058B3">
      <w:pPr>
        <w:keepNext/>
        <w:spacing w:after="0" w:line="240" w:lineRule="auto"/>
        <w:jc w:val="both"/>
        <w:outlineLvl w:val="6"/>
        <w:rPr>
          <w:rFonts w:ascii="Times New Roman" w:eastAsia="Cambria" w:hAnsi="Times New Roman" w:cs="Times New Roman"/>
          <w:sz w:val="28"/>
          <w:szCs w:val="28"/>
        </w:rPr>
      </w:pPr>
      <w:r>
        <w:rPr>
          <w:rFonts w:ascii="Times New Roman" w:eastAsia="Cambria" w:hAnsi="Times New Roman" w:cs="Times New Roman"/>
          <w:sz w:val="28"/>
          <w:szCs w:val="28"/>
        </w:rPr>
        <w:t>к</w:t>
      </w:r>
      <w:r w:rsidR="00B058B3" w:rsidRPr="00B058B3">
        <w:rPr>
          <w:rFonts w:ascii="Times New Roman" w:eastAsia="Cambria" w:hAnsi="Times New Roman" w:cs="Times New Roman"/>
          <w:sz w:val="28"/>
          <w:szCs w:val="28"/>
        </w:rPr>
        <w:t>афедрой экономической политики и государственного управления Института управленческих кадров Академии управления при Президенте Республики Беларусь</w:t>
      </w: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отокол № ____ от _____________);</w:t>
      </w:r>
    </w:p>
    <w:p w:rsidR="0015312E" w:rsidRDefault="0015312E" w:rsidP="0015312E">
      <w:pPr>
        <w:spacing w:after="0" w:line="240" w:lineRule="auto"/>
        <w:jc w:val="both"/>
        <w:rPr>
          <w:rFonts w:ascii="Times New Roman" w:hAnsi="Times New Roman" w:cs="Times New Roman"/>
          <w:sz w:val="28"/>
          <w:szCs w:val="28"/>
        </w:rPr>
      </w:pP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7211E1" w:rsidRDefault="007211E1"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15312E" w:rsidRPr="00D10FA7" w:rsidRDefault="007211E1" w:rsidP="0015312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редакцию:</w:t>
      </w:r>
      <w:r w:rsidR="0015312E">
        <w:rPr>
          <w:rFonts w:ascii="Times New Roman" w:hAnsi="Times New Roman" w:cs="Times New Roman"/>
          <w:sz w:val="28"/>
          <w:szCs w:val="28"/>
        </w:rPr>
        <w:tab/>
      </w:r>
      <w:r w:rsidR="0056799C">
        <w:rPr>
          <w:rFonts w:ascii="Times New Roman" w:hAnsi="Times New Roman" w:cs="Times New Roman"/>
          <w:sz w:val="28"/>
          <w:szCs w:val="28"/>
        </w:rPr>
        <w:t xml:space="preserve"> </w:t>
      </w:r>
      <w:r w:rsidR="00605255">
        <w:rPr>
          <w:rFonts w:ascii="Times New Roman" w:hAnsi="Times New Roman" w:cs="Times New Roman"/>
          <w:sz w:val="28"/>
          <w:szCs w:val="28"/>
        </w:rPr>
        <w:t>А.Л.Шевцова</w:t>
      </w:r>
    </w:p>
    <w:p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56799C">
        <w:rPr>
          <w:rFonts w:ascii="Times New Roman" w:hAnsi="Times New Roman" w:cs="Times New Roman"/>
          <w:sz w:val="28"/>
          <w:szCs w:val="28"/>
        </w:rPr>
        <w:t xml:space="preserve"> </w:t>
      </w:r>
      <w:r w:rsidR="00605255">
        <w:rPr>
          <w:rFonts w:ascii="Times New Roman" w:hAnsi="Times New Roman" w:cs="Times New Roman"/>
          <w:sz w:val="28"/>
          <w:szCs w:val="28"/>
        </w:rPr>
        <w:t>В.М.Мацель</w:t>
      </w:r>
    </w:p>
    <w:p w:rsidR="00F536DD" w:rsidRPr="0016369A" w:rsidRDefault="00A95EDA" w:rsidP="00B058B3">
      <w:pPr>
        <w:jc w:val="center"/>
        <w:rPr>
          <w:rFonts w:ascii="Times New Roman" w:hAnsi="Times New Roman" w:cs="Times New Roman"/>
          <w:b/>
          <w:sz w:val="28"/>
          <w:szCs w:val="28"/>
        </w:rPr>
      </w:pPr>
      <w:r>
        <w:rPr>
          <w:rFonts w:ascii="Times New Roman" w:hAnsi="Times New Roman" w:cs="Times New Roman"/>
          <w:b/>
          <w:sz w:val="28"/>
          <w:szCs w:val="28"/>
        </w:rPr>
        <w:br w:type="page"/>
      </w:r>
      <w:r w:rsidR="00AF7416" w:rsidRPr="0016369A">
        <w:rPr>
          <w:rFonts w:ascii="Times New Roman" w:hAnsi="Times New Roman" w:cs="Times New Roman"/>
          <w:b/>
          <w:sz w:val="28"/>
          <w:szCs w:val="28"/>
        </w:rPr>
        <w:lastRenderedPageBreak/>
        <w:t>ПОЯСНИТЕЛЬНАЯ ЗАПИСКА</w:t>
      </w:r>
    </w:p>
    <w:p w:rsidR="00B058B3" w:rsidRPr="00B058B3" w:rsidRDefault="00501419" w:rsidP="00BE3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учебная</w:t>
      </w:r>
      <w:r w:rsidRPr="00501419">
        <w:rPr>
          <w:rFonts w:ascii="Times New Roman" w:hAnsi="Times New Roman" w:cs="Times New Roman"/>
          <w:sz w:val="28"/>
          <w:szCs w:val="28"/>
        </w:rPr>
        <w:t xml:space="preserve"> программа по учебной дисциплине </w:t>
      </w:r>
      <w:r w:rsidR="00B058B3" w:rsidRPr="00B058B3">
        <w:rPr>
          <w:rFonts w:ascii="Times New Roman" w:hAnsi="Times New Roman" w:cs="Times New Roman"/>
          <w:sz w:val="28"/>
          <w:szCs w:val="28"/>
        </w:rPr>
        <w:t>«Государственное управление»</w:t>
      </w:r>
      <w:r>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w:t>
      </w:r>
      <w:r w:rsidR="00605255">
        <w:rPr>
          <w:rFonts w:ascii="Times New Roman" w:hAnsi="Times New Roman" w:cs="Times New Roman"/>
          <w:sz w:val="28"/>
          <w:szCs w:val="28"/>
        </w:rPr>
        <w:t xml:space="preserve"> </w:t>
      </w:r>
      <w:r>
        <w:rPr>
          <w:rFonts w:ascii="Times New Roman" w:hAnsi="Times New Roman" w:cs="Times New Roman"/>
          <w:sz w:val="28"/>
          <w:szCs w:val="28"/>
        </w:rPr>
        <w:t>стандарта</w:t>
      </w:r>
      <w:r w:rsidR="00605255">
        <w:rPr>
          <w:rFonts w:ascii="Times New Roman" w:hAnsi="Times New Roman" w:cs="Times New Roman"/>
          <w:sz w:val="28"/>
          <w:szCs w:val="28"/>
        </w:rPr>
        <w:t xml:space="preserve"> </w:t>
      </w:r>
      <w:r>
        <w:rPr>
          <w:rFonts w:ascii="Times New Roman" w:hAnsi="Times New Roman" w:cs="Times New Roman"/>
          <w:sz w:val="28"/>
          <w:szCs w:val="28"/>
        </w:rPr>
        <w:t>высш</w:t>
      </w:r>
      <w:r w:rsidR="00575FC7">
        <w:rPr>
          <w:rFonts w:ascii="Times New Roman" w:hAnsi="Times New Roman" w:cs="Times New Roman"/>
          <w:sz w:val="28"/>
          <w:szCs w:val="28"/>
        </w:rPr>
        <w:t>его образования по специальности</w:t>
      </w:r>
      <w:r w:rsidR="00BE3ADC">
        <w:rPr>
          <w:rFonts w:ascii="Times New Roman" w:hAnsi="Times New Roman" w:cs="Times New Roman"/>
          <w:sz w:val="28"/>
          <w:szCs w:val="28"/>
        </w:rPr>
        <w:br/>
      </w:r>
      <w:r w:rsidR="00B058B3" w:rsidRPr="00B058B3">
        <w:rPr>
          <w:rFonts w:ascii="Times New Roman" w:hAnsi="Times New Roman" w:cs="Times New Roman"/>
          <w:bCs/>
          <w:sz w:val="28"/>
          <w:szCs w:val="28"/>
        </w:rPr>
        <w:t>6-05-0414-0</w:t>
      </w:r>
      <w:r w:rsidR="006D0365">
        <w:rPr>
          <w:rFonts w:ascii="Times New Roman" w:hAnsi="Times New Roman" w:cs="Times New Roman"/>
          <w:bCs/>
          <w:sz w:val="28"/>
          <w:szCs w:val="28"/>
        </w:rPr>
        <w:t>3</w:t>
      </w:r>
      <w:r w:rsidR="00B058B3" w:rsidRPr="00B058B3">
        <w:rPr>
          <w:rFonts w:ascii="Times New Roman" w:hAnsi="Times New Roman" w:cs="Times New Roman"/>
          <w:bCs/>
          <w:sz w:val="28"/>
          <w:szCs w:val="28"/>
        </w:rPr>
        <w:t xml:space="preserve"> «</w:t>
      </w:r>
      <w:r w:rsidR="006D0365" w:rsidRPr="006D0365">
        <w:rPr>
          <w:rFonts w:ascii="Times New Roman" w:hAnsi="Times New Roman" w:cs="Times New Roman"/>
          <w:bCs/>
          <w:sz w:val="28"/>
          <w:szCs w:val="28"/>
        </w:rPr>
        <w:t>Государственное управление и экономика</w:t>
      </w:r>
      <w:r w:rsidR="00B058B3" w:rsidRPr="00B058B3">
        <w:rPr>
          <w:rFonts w:ascii="Times New Roman" w:hAnsi="Times New Roman" w:cs="Times New Roman"/>
          <w:bCs/>
          <w:sz w:val="28"/>
          <w:szCs w:val="28"/>
        </w:rPr>
        <w:t>»</w:t>
      </w:r>
      <w:r w:rsidR="000D17E8">
        <w:rPr>
          <w:rFonts w:ascii="Times New Roman" w:hAnsi="Times New Roman" w:cs="Times New Roman"/>
          <w:bCs/>
          <w:sz w:val="28"/>
          <w:szCs w:val="28"/>
        </w:rPr>
        <w:t>.</w:t>
      </w:r>
    </w:p>
    <w:p w:rsidR="00AF7416" w:rsidRDefault="00AF7416" w:rsidP="00B00123">
      <w:pPr>
        <w:tabs>
          <w:tab w:val="left" w:pos="2835"/>
          <w:tab w:val="left" w:pos="2977"/>
        </w:tabs>
        <w:spacing w:after="0" w:line="240" w:lineRule="auto"/>
        <w:ind w:firstLine="709"/>
        <w:jc w:val="both"/>
        <w:rPr>
          <w:rFonts w:ascii="Times New Roman" w:hAnsi="Times New Roman" w:cs="Times New Roman"/>
          <w:sz w:val="28"/>
          <w:szCs w:val="28"/>
        </w:rPr>
      </w:pPr>
      <w:r w:rsidRPr="00AF7416">
        <w:rPr>
          <w:rFonts w:ascii="Times New Roman" w:hAnsi="Times New Roman" w:cs="Times New Roman"/>
          <w:sz w:val="28"/>
          <w:szCs w:val="28"/>
        </w:rPr>
        <w:t>Цель</w:t>
      </w:r>
      <w:r>
        <w:rPr>
          <w:rFonts w:ascii="Times New Roman" w:hAnsi="Times New Roman" w:cs="Times New Roman"/>
          <w:sz w:val="28"/>
          <w:szCs w:val="28"/>
        </w:rPr>
        <w:t xml:space="preserve"> учебной дисциплины</w:t>
      </w:r>
      <w:r w:rsidR="00B058B3">
        <w:rPr>
          <w:rFonts w:ascii="Times New Roman" w:hAnsi="Times New Roman" w:cs="Times New Roman"/>
          <w:sz w:val="28"/>
          <w:szCs w:val="28"/>
        </w:rPr>
        <w:t xml:space="preserve"> – </w:t>
      </w:r>
      <w:r w:rsidR="00B058B3" w:rsidRPr="00B058B3">
        <w:rPr>
          <w:rFonts w:ascii="Times New Roman" w:hAnsi="Times New Roman" w:cs="Times New Roman"/>
          <w:sz w:val="28"/>
          <w:szCs w:val="28"/>
        </w:rPr>
        <w:t>познание теоретических основ и сложившейся практики государственного управления в Республике Беларусь и зарубежных странах, приобретение практических навыков и умений в управлении многообразными отношениями и процессами, протекающими в жизнедеятельности общества и государства.</w:t>
      </w:r>
      <w:r>
        <w:rPr>
          <w:rFonts w:ascii="Times New Roman" w:hAnsi="Times New Roman" w:cs="Times New Roman"/>
          <w:sz w:val="28"/>
          <w:szCs w:val="28"/>
        </w:rPr>
        <w:t xml:space="preserve"> </w:t>
      </w:r>
    </w:p>
    <w:p w:rsidR="00AF7416" w:rsidRDefault="00501419"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rsidR="007E7604" w:rsidRP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смыслить и осознать с позиции теоретических подходов сущность и особенности государственного управления, единство и целостность системы государственного управления</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своить методологические основы государственного управления: современные подходы, принципы, цели, задачи и приоритеты государственного управления</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формами, методами, управленческими технологиями государственного управления и приобрести навыки их применения в условиях белорусской модели развития</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олучить представление об основных научных аспектах и концепциях государственного управ</w:t>
      </w:r>
      <w:r>
        <w:rPr>
          <w:rFonts w:ascii="Times New Roman" w:hAnsi="Times New Roman" w:cs="Times New Roman"/>
          <w:sz w:val="28"/>
          <w:szCs w:val="28"/>
        </w:rPr>
        <w:t>ления, их сущности и содержании;</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7604">
        <w:rPr>
          <w:rFonts w:ascii="Times New Roman" w:hAnsi="Times New Roman" w:cs="Times New Roman"/>
          <w:sz w:val="28"/>
          <w:szCs w:val="28"/>
        </w:rPr>
        <w:t>своить правовые основы государственного управления и необходимость его ресурсного об</w:t>
      </w:r>
      <w:r>
        <w:rPr>
          <w:rFonts w:ascii="Times New Roman" w:hAnsi="Times New Roman" w:cs="Times New Roman"/>
          <w:sz w:val="28"/>
          <w:szCs w:val="28"/>
        </w:rPr>
        <w:t>еспечения;</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научными основами формирования организационной структуры государственного управления и изучить сложившуюся структуру государственного управления в Республике Беларусь</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риобрести навыки применения теоретических основ государственного управления на практике.</w:t>
      </w:r>
    </w:p>
    <w:p w:rsidR="00364367" w:rsidRPr="00501419" w:rsidRDefault="00364367"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sidR="00575FC7" w:rsidRPr="00575FC7">
        <w:rPr>
          <w:rFonts w:ascii="Times New Roman" w:hAnsi="Times New Roman" w:cs="Times New Roman"/>
          <w:sz w:val="28"/>
          <w:szCs w:val="28"/>
        </w:rPr>
        <w:t>«Государственное управление</w:t>
      </w:r>
      <w:r w:rsidR="006D0365">
        <w:rPr>
          <w:rFonts w:ascii="Times New Roman" w:hAnsi="Times New Roman" w:cs="Times New Roman"/>
          <w:sz w:val="28"/>
          <w:szCs w:val="28"/>
        </w:rPr>
        <w:t>»</w:t>
      </w:r>
      <w:r w:rsidR="00575FC7" w:rsidRPr="00575FC7">
        <w:rPr>
          <w:rFonts w:ascii="Times New Roman" w:hAnsi="Times New Roman" w:cs="Times New Roman"/>
          <w:sz w:val="28"/>
          <w:szCs w:val="28"/>
        </w:rPr>
        <w:t xml:space="preserve"> </w:t>
      </w:r>
      <w:r w:rsidR="000D17E8" w:rsidRPr="000D17E8">
        <w:rPr>
          <w:rFonts w:ascii="Times New Roman" w:hAnsi="Times New Roman" w:cs="Times New Roman"/>
          <w:sz w:val="28"/>
          <w:szCs w:val="28"/>
        </w:rPr>
        <w:t xml:space="preserve">является составной частью модуля </w:t>
      </w:r>
      <w:r w:rsidR="000D17E8">
        <w:rPr>
          <w:rFonts w:ascii="Times New Roman" w:hAnsi="Times New Roman" w:cs="Times New Roman"/>
          <w:sz w:val="28"/>
          <w:szCs w:val="28"/>
        </w:rPr>
        <w:t>«</w:t>
      </w:r>
      <w:r w:rsidR="006D0365" w:rsidRPr="006D0365">
        <w:rPr>
          <w:rFonts w:ascii="Times New Roman" w:hAnsi="Times New Roman" w:cs="Times New Roman"/>
          <w:sz w:val="28"/>
          <w:szCs w:val="28"/>
        </w:rPr>
        <w:t>Государственное управление и государственная служба</w:t>
      </w:r>
      <w:r w:rsidR="000D17E8">
        <w:rPr>
          <w:rFonts w:ascii="Times New Roman" w:hAnsi="Times New Roman" w:cs="Times New Roman"/>
          <w:sz w:val="28"/>
          <w:szCs w:val="28"/>
        </w:rPr>
        <w:t xml:space="preserve">» и </w:t>
      </w:r>
      <w:r>
        <w:rPr>
          <w:rFonts w:ascii="Times New Roman" w:hAnsi="Times New Roman" w:cs="Times New Roman"/>
          <w:sz w:val="28"/>
          <w:szCs w:val="28"/>
        </w:rPr>
        <w:t xml:space="preserve">относится к циклу учебных дисциплин </w:t>
      </w:r>
      <w:r w:rsidR="00575FC7" w:rsidRPr="00575FC7">
        <w:rPr>
          <w:rFonts w:ascii="Times New Roman" w:hAnsi="Times New Roman" w:cs="Times New Roman"/>
          <w:sz w:val="28"/>
          <w:szCs w:val="28"/>
        </w:rPr>
        <w:t xml:space="preserve">государственного </w:t>
      </w:r>
      <w:r>
        <w:rPr>
          <w:rFonts w:ascii="Times New Roman" w:hAnsi="Times New Roman" w:cs="Times New Roman"/>
          <w:sz w:val="28"/>
          <w:szCs w:val="28"/>
        </w:rPr>
        <w:t>компонента.</w:t>
      </w:r>
    </w:p>
    <w:p w:rsidR="00AD4982" w:rsidRDefault="00AD4982"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программа составлена с учетом межпредметных связей с учебн</w:t>
      </w:r>
      <w:r w:rsidR="00575FC7">
        <w:rPr>
          <w:rFonts w:ascii="Times New Roman" w:hAnsi="Times New Roman" w:cs="Times New Roman"/>
          <w:sz w:val="28"/>
          <w:szCs w:val="28"/>
        </w:rPr>
        <w:t xml:space="preserve">ыми </w:t>
      </w:r>
      <w:r>
        <w:rPr>
          <w:rFonts w:ascii="Times New Roman" w:hAnsi="Times New Roman" w:cs="Times New Roman"/>
          <w:sz w:val="28"/>
          <w:szCs w:val="28"/>
        </w:rPr>
        <w:t xml:space="preserve">дисциплинами </w:t>
      </w:r>
      <w:r w:rsidR="006D0365">
        <w:rPr>
          <w:rFonts w:ascii="Times New Roman" w:hAnsi="Times New Roman" w:cs="Times New Roman"/>
          <w:sz w:val="28"/>
          <w:szCs w:val="28"/>
        </w:rPr>
        <w:t>«Г</w:t>
      </w:r>
      <w:r w:rsidR="006D0365" w:rsidRPr="006D0365">
        <w:rPr>
          <w:rFonts w:ascii="Times New Roman" w:hAnsi="Times New Roman" w:cs="Times New Roman"/>
          <w:sz w:val="28"/>
          <w:szCs w:val="28"/>
        </w:rPr>
        <w:t>осударственная служба»</w:t>
      </w:r>
      <w:r w:rsidR="006D0365">
        <w:rPr>
          <w:rFonts w:ascii="Times New Roman" w:hAnsi="Times New Roman" w:cs="Times New Roman"/>
          <w:sz w:val="28"/>
          <w:szCs w:val="28"/>
        </w:rPr>
        <w:t>,</w:t>
      </w:r>
      <w:r w:rsidR="006D0365" w:rsidRPr="006D0365">
        <w:rPr>
          <w:rFonts w:ascii="Times New Roman" w:hAnsi="Times New Roman" w:cs="Times New Roman"/>
          <w:sz w:val="28"/>
          <w:szCs w:val="28"/>
        </w:rPr>
        <w:t xml:space="preserve"> </w:t>
      </w:r>
      <w:r w:rsidR="00575FC7">
        <w:rPr>
          <w:rFonts w:ascii="Times New Roman" w:hAnsi="Times New Roman" w:cs="Times New Roman"/>
          <w:sz w:val="28"/>
          <w:szCs w:val="28"/>
        </w:rPr>
        <w:t>«</w:t>
      </w:r>
      <w:r w:rsidR="006D0365">
        <w:rPr>
          <w:rFonts w:ascii="Times New Roman" w:hAnsi="Times New Roman" w:cs="Times New Roman"/>
          <w:sz w:val="28"/>
          <w:szCs w:val="28"/>
        </w:rPr>
        <w:t>М</w:t>
      </w:r>
      <w:r w:rsidR="00575FC7">
        <w:rPr>
          <w:rFonts w:ascii="Times New Roman" w:hAnsi="Times New Roman" w:cs="Times New Roman"/>
          <w:sz w:val="28"/>
          <w:szCs w:val="28"/>
        </w:rPr>
        <w:t xml:space="preserve">енеджмент», «Психология управления», </w:t>
      </w:r>
      <w:r w:rsidR="006D0365">
        <w:rPr>
          <w:rFonts w:ascii="Times New Roman" w:hAnsi="Times New Roman" w:cs="Times New Roman"/>
          <w:sz w:val="28"/>
          <w:szCs w:val="28"/>
        </w:rPr>
        <w:t xml:space="preserve">«Государственное регулирование экономики», </w:t>
      </w:r>
      <w:r w:rsidR="00B00123">
        <w:rPr>
          <w:rFonts w:ascii="Times New Roman" w:hAnsi="Times New Roman" w:cs="Times New Roman"/>
          <w:sz w:val="28"/>
          <w:szCs w:val="28"/>
        </w:rPr>
        <w:t>«Политология».</w:t>
      </w:r>
    </w:p>
    <w:p w:rsidR="00B00123" w:rsidRPr="00B00123" w:rsidRDefault="00B00123" w:rsidP="00B00123">
      <w:pPr>
        <w:spacing w:after="0" w:line="240" w:lineRule="auto"/>
        <w:ind w:firstLine="709"/>
        <w:jc w:val="both"/>
        <w:rPr>
          <w:rFonts w:ascii="Times New Roman" w:eastAsia="Cambria" w:hAnsi="Times New Roman" w:cs="Times New Roman"/>
          <w:iCs/>
          <w:sz w:val="28"/>
          <w:szCs w:val="28"/>
        </w:rPr>
      </w:pPr>
      <w:r w:rsidRPr="00B00123">
        <w:rPr>
          <w:rFonts w:ascii="Times New Roman" w:eastAsia="Cambria" w:hAnsi="Times New Roman" w:cs="Times New Roman"/>
          <w:iCs/>
          <w:sz w:val="28"/>
          <w:szCs w:val="28"/>
        </w:rPr>
        <w:t xml:space="preserve">В результате освоения учебной дисциплины обучающийся должен: </w:t>
      </w:r>
    </w:p>
    <w:p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знать:</w:t>
      </w:r>
    </w:p>
    <w:p w:rsidR="00B00123" w:rsidRPr="00B00123" w:rsidRDefault="00B00123" w:rsidP="00B00123">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используемый в государственном управлении понятийный аппарат;</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специфику, цели и задачи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теоретические основы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методологию формирования системы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lastRenderedPageBreak/>
        <w:t>научные школы и концепции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субъекты и объекты государственного управления, их особенности;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подходы к формированию организационной структуры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организационную структуру и органы государственного управления Республики Беларусь, их задачи и функции;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управленческие процессы и технологии, используемые в государственном управлении;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ресурсное обеспечение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методики оценки эффективности государственного управления;</w:t>
      </w:r>
    </w:p>
    <w:p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уметь:</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характеризовать особенности и содержание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 xml:space="preserve">характеризовать цели, задачи и приоритеты государственного управления; </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определять принципы построения и функционирования организационной структуры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эффективность принимаемых решений и технологий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ресурсное обеспечение государственного управления;</w:t>
      </w:r>
    </w:p>
    <w:p w:rsidR="00B00123" w:rsidRPr="00B00123" w:rsidRDefault="00B00123" w:rsidP="00B00123">
      <w:pPr>
        <w:tabs>
          <w:tab w:val="left" w:pos="993"/>
        </w:tabs>
        <w:spacing w:after="0" w:line="240" w:lineRule="auto"/>
        <w:ind w:firstLine="709"/>
        <w:jc w:val="both"/>
        <w:rPr>
          <w:rFonts w:ascii="Times New Roman" w:eastAsia="Cambria" w:hAnsi="Times New Roman" w:cs="Times New Roman"/>
          <w:b/>
          <w:bCs/>
          <w:iCs/>
          <w:sz w:val="28"/>
          <w:szCs w:val="28"/>
        </w:rPr>
      </w:pPr>
      <w:r w:rsidRPr="00B00123">
        <w:rPr>
          <w:rFonts w:ascii="Times New Roman" w:eastAsia="Cambria" w:hAnsi="Times New Roman" w:cs="Times New Roman"/>
          <w:b/>
          <w:bCs/>
          <w:iCs/>
          <w:sz w:val="28"/>
          <w:szCs w:val="28"/>
        </w:rPr>
        <w:t>владеть:</w:t>
      </w:r>
    </w:p>
    <w:p w:rsidR="00B00123" w:rsidRPr="00B00123" w:rsidRDefault="00B00123" w:rsidP="00B00123">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современными методами решения теоретических и практических задач в сфере государственного управления</w:t>
      </w:r>
      <w:r>
        <w:rPr>
          <w:rFonts w:ascii="Times New Roman" w:eastAsia="Times New Roman" w:hAnsi="Times New Roman" w:cs="Times New Roman"/>
          <w:snapToGrid w:val="0"/>
          <w:sz w:val="28"/>
          <w:szCs w:val="28"/>
          <w:lang w:eastAsia="ru-RU"/>
        </w:rPr>
        <w:t>.</w:t>
      </w:r>
    </w:p>
    <w:p w:rsidR="00464346" w:rsidRPr="00464346" w:rsidRDefault="00464346" w:rsidP="00464346">
      <w:pPr>
        <w:spacing w:after="0" w:line="240" w:lineRule="auto"/>
        <w:ind w:firstLine="709"/>
        <w:jc w:val="both"/>
        <w:rPr>
          <w:rFonts w:ascii="Times New Roman" w:eastAsia="Calibri" w:hAnsi="Times New Roman" w:cs="Times New Roman"/>
          <w:bCs/>
          <w:sz w:val="28"/>
          <w:szCs w:val="28"/>
        </w:rPr>
      </w:pPr>
      <w:r w:rsidRPr="00464346">
        <w:rPr>
          <w:rFonts w:ascii="Times New Roman" w:eastAsia="Calibri" w:hAnsi="Times New Roman" w:cs="Times New Roman"/>
          <w:sz w:val="28"/>
          <w:szCs w:val="28"/>
        </w:rPr>
        <w:t xml:space="preserve">Освоение учебной дисциплины «Государственное управление» </w:t>
      </w:r>
      <w:r w:rsidRPr="00464346">
        <w:rPr>
          <w:rFonts w:ascii="Times New Roman" w:eastAsia="Calibri" w:hAnsi="Times New Roman" w:cs="Times New Roman"/>
          <w:bCs/>
          <w:sz w:val="28"/>
          <w:szCs w:val="28"/>
        </w:rPr>
        <w:t xml:space="preserve">должно обеспечить формирование следующих универсальной и базовой профессиональной компетенций: </w:t>
      </w:r>
    </w:p>
    <w:p w:rsidR="000D17E8" w:rsidRPr="000D17E8" w:rsidRDefault="000D17E8" w:rsidP="000D17E8">
      <w:pPr>
        <w:spacing w:after="0" w:line="240" w:lineRule="auto"/>
        <w:ind w:firstLine="709"/>
        <w:jc w:val="both"/>
        <w:rPr>
          <w:rFonts w:ascii="Times New Roman" w:eastAsia="Calibri" w:hAnsi="Times New Roman" w:cs="Times New Roman"/>
          <w:bCs/>
          <w:sz w:val="28"/>
          <w:szCs w:val="28"/>
        </w:rPr>
      </w:pPr>
      <w:r w:rsidRPr="000D17E8">
        <w:rPr>
          <w:rFonts w:ascii="Times New Roman" w:eastAsia="Calibri" w:hAnsi="Times New Roman" w:cs="Times New Roman"/>
          <w:bCs/>
          <w:sz w:val="28"/>
          <w:szCs w:val="28"/>
        </w:rPr>
        <w:t>УК-6 –</w:t>
      </w:r>
      <w:r w:rsidR="006D0365" w:rsidRPr="006D0365">
        <w:t xml:space="preserve"> </w:t>
      </w:r>
      <w:r w:rsidR="006D0365">
        <w:rPr>
          <w:rFonts w:ascii="Times New Roman" w:eastAsia="Calibri" w:hAnsi="Times New Roman" w:cs="Times New Roman"/>
          <w:bCs/>
          <w:sz w:val="28"/>
          <w:szCs w:val="28"/>
        </w:rPr>
        <w:t>р</w:t>
      </w:r>
      <w:r w:rsidR="006D0365" w:rsidRPr="006D0365">
        <w:rPr>
          <w:rFonts w:ascii="Times New Roman" w:eastAsia="Calibri" w:hAnsi="Times New Roman" w:cs="Times New Roman"/>
          <w:bCs/>
          <w:sz w:val="28"/>
          <w:szCs w:val="28"/>
        </w:rPr>
        <w:t>аботать в команде, толерантно воспринимать социальные, этнические, конфессиональные, культурные и иные различия</w:t>
      </w:r>
      <w:r w:rsidRPr="000D17E8">
        <w:rPr>
          <w:rFonts w:ascii="Times New Roman" w:eastAsia="Calibri" w:hAnsi="Times New Roman" w:cs="Times New Roman"/>
          <w:bCs/>
          <w:sz w:val="28"/>
          <w:szCs w:val="28"/>
        </w:rPr>
        <w:t>;</w:t>
      </w:r>
    </w:p>
    <w:p w:rsidR="000D17E8" w:rsidRPr="000D17E8" w:rsidRDefault="000D17E8" w:rsidP="006D0365">
      <w:pPr>
        <w:tabs>
          <w:tab w:val="left" w:pos="1134"/>
        </w:tabs>
        <w:suppressAutoHyphens/>
        <w:autoSpaceDN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D17E8">
        <w:rPr>
          <w:rFonts w:ascii="Times New Roman" w:eastAsia="Times New Roman" w:hAnsi="Times New Roman" w:cs="Times New Roman"/>
          <w:sz w:val="28"/>
          <w:szCs w:val="28"/>
          <w:lang w:eastAsia="ru-RU"/>
        </w:rPr>
        <w:t>БПК-6 –</w:t>
      </w:r>
      <w:r w:rsidR="006D0365" w:rsidRPr="006D0365">
        <w:t xml:space="preserve"> </w:t>
      </w:r>
      <w:r w:rsidR="006D0365" w:rsidRPr="006D0365">
        <w:rPr>
          <w:rFonts w:ascii="Times New Roman" w:hAnsi="Times New Roman" w:cs="Times New Roman"/>
          <w:sz w:val="28"/>
          <w:szCs w:val="28"/>
        </w:rPr>
        <w:t>п</w:t>
      </w:r>
      <w:r w:rsidR="006D0365" w:rsidRPr="006D0365">
        <w:rPr>
          <w:rFonts w:ascii="Times New Roman" w:eastAsia="Times New Roman" w:hAnsi="Times New Roman" w:cs="Times New Roman"/>
          <w:sz w:val="28"/>
          <w:szCs w:val="28"/>
          <w:lang w:eastAsia="ru-RU"/>
        </w:rPr>
        <w:t>рименять в практической деятельности теоретические основы государственного управления, знания организационной структуры и особенностей функционирования органов государственного управления Республики</w:t>
      </w:r>
      <w:r w:rsidR="006D0365">
        <w:rPr>
          <w:rFonts w:ascii="Times New Roman" w:eastAsia="Times New Roman" w:hAnsi="Times New Roman" w:cs="Times New Roman"/>
          <w:sz w:val="28"/>
          <w:szCs w:val="28"/>
          <w:lang w:eastAsia="ru-RU"/>
        </w:rPr>
        <w:t xml:space="preserve"> </w:t>
      </w:r>
      <w:r w:rsidR="006D0365" w:rsidRPr="006D0365">
        <w:rPr>
          <w:rFonts w:ascii="Times New Roman" w:eastAsia="Times New Roman" w:hAnsi="Times New Roman" w:cs="Times New Roman"/>
          <w:sz w:val="28"/>
          <w:szCs w:val="28"/>
          <w:lang w:eastAsia="ru-RU"/>
        </w:rPr>
        <w:t>Беларусь и их ресурсного обеспечения</w:t>
      </w:r>
      <w:r w:rsidRPr="000D17E8">
        <w:rPr>
          <w:rFonts w:ascii="Times New Roman" w:eastAsia="Times New Roman" w:hAnsi="Times New Roman" w:cs="Times New Roman"/>
          <w:sz w:val="28"/>
          <w:szCs w:val="28"/>
          <w:lang w:eastAsia="ru-RU"/>
        </w:rPr>
        <w:t>.</w:t>
      </w:r>
    </w:p>
    <w:p w:rsidR="000F556A" w:rsidRPr="000F556A" w:rsidRDefault="00A76F56" w:rsidP="000F556A">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изучение учебной дисциплины </w:t>
      </w:r>
      <w:r w:rsidR="00464346" w:rsidRPr="00464346">
        <w:rPr>
          <w:rFonts w:ascii="Times New Roman" w:hAnsi="Times New Roman" w:cs="Times New Roman"/>
          <w:sz w:val="28"/>
          <w:szCs w:val="28"/>
        </w:rPr>
        <w:t>«Государственное управление»</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отведено </w:t>
      </w:r>
      <w:r w:rsidR="000D17E8">
        <w:rPr>
          <w:rFonts w:ascii="Times New Roman" w:hAnsi="Times New Roman" w:cs="Times New Roman"/>
          <w:sz w:val="28"/>
          <w:szCs w:val="28"/>
        </w:rPr>
        <w:t>1</w:t>
      </w:r>
      <w:r w:rsidR="000C0A74">
        <w:rPr>
          <w:rFonts w:ascii="Times New Roman" w:hAnsi="Times New Roman" w:cs="Times New Roman"/>
          <w:sz w:val="28"/>
          <w:szCs w:val="28"/>
        </w:rPr>
        <w:t>18</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часов, в том числе </w:t>
      </w:r>
      <w:r w:rsidR="000C0A74">
        <w:rPr>
          <w:rFonts w:ascii="Times New Roman" w:hAnsi="Times New Roman" w:cs="Times New Roman"/>
          <w:sz w:val="28"/>
          <w:szCs w:val="28"/>
        </w:rPr>
        <w:t>68</w:t>
      </w:r>
      <w:r>
        <w:rPr>
          <w:rFonts w:ascii="Times New Roman" w:hAnsi="Times New Roman" w:cs="Times New Roman"/>
          <w:sz w:val="28"/>
          <w:szCs w:val="28"/>
        </w:rPr>
        <w:t xml:space="preserve"> аудиторных час</w:t>
      </w:r>
      <w:r w:rsidR="000D17E8">
        <w:rPr>
          <w:rFonts w:ascii="Times New Roman" w:hAnsi="Times New Roman" w:cs="Times New Roman"/>
          <w:sz w:val="28"/>
          <w:szCs w:val="28"/>
        </w:rPr>
        <w:t>ов</w:t>
      </w:r>
      <w:r>
        <w:rPr>
          <w:rFonts w:ascii="Times New Roman" w:hAnsi="Times New Roman" w:cs="Times New Roman"/>
          <w:sz w:val="28"/>
          <w:szCs w:val="28"/>
        </w:rPr>
        <w:t xml:space="preserve">. </w:t>
      </w:r>
    </w:p>
    <w:p w:rsidR="00405515"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Примерное р</w:t>
      </w:r>
      <w:r w:rsidR="00A76F56">
        <w:rPr>
          <w:rFonts w:ascii="Times New Roman" w:hAnsi="Times New Roman" w:cs="Times New Roman"/>
          <w:sz w:val="28"/>
          <w:szCs w:val="28"/>
        </w:rPr>
        <w:t xml:space="preserve">аспределение аудиторных часов по видам занятий: лекции </w:t>
      </w:r>
      <w:r w:rsidR="00464346">
        <w:rPr>
          <w:rFonts w:ascii="Times New Roman" w:hAnsi="Times New Roman" w:cs="Times New Roman"/>
          <w:sz w:val="28"/>
          <w:szCs w:val="28"/>
        </w:rPr>
        <w:t xml:space="preserve">– </w:t>
      </w:r>
      <w:r w:rsidR="000F556A">
        <w:rPr>
          <w:rFonts w:ascii="Times New Roman" w:hAnsi="Times New Roman" w:cs="Times New Roman"/>
          <w:sz w:val="28"/>
          <w:szCs w:val="28"/>
        </w:rPr>
        <w:t>3</w:t>
      </w:r>
      <w:r w:rsidR="000C0A74">
        <w:rPr>
          <w:rFonts w:ascii="Times New Roman" w:hAnsi="Times New Roman" w:cs="Times New Roman"/>
          <w:sz w:val="28"/>
          <w:szCs w:val="28"/>
        </w:rPr>
        <w:t>0</w:t>
      </w:r>
      <w:r w:rsidR="00A76F56">
        <w:rPr>
          <w:rFonts w:ascii="Times New Roman" w:hAnsi="Times New Roman" w:cs="Times New Roman"/>
          <w:sz w:val="28"/>
          <w:szCs w:val="28"/>
        </w:rPr>
        <w:t xml:space="preserve"> час</w:t>
      </w:r>
      <w:r w:rsidR="00BD220F">
        <w:rPr>
          <w:rFonts w:ascii="Times New Roman" w:hAnsi="Times New Roman" w:cs="Times New Roman"/>
          <w:sz w:val="28"/>
          <w:szCs w:val="28"/>
        </w:rPr>
        <w:t>ов</w:t>
      </w:r>
      <w:r w:rsidR="00464346">
        <w:rPr>
          <w:rFonts w:ascii="Times New Roman" w:hAnsi="Times New Roman" w:cs="Times New Roman"/>
          <w:sz w:val="28"/>
          <w:szCs w:val="28"/>
        </w:rPr>
        <w:t xml:space="preserve">, </w:t>
      </w:r>
      <w:r w:rsidR="005849AF">
        <w:rPr>
          <w:rFonts w:ascii="Times New Roman" w:hAnsi="Times New Roman" w:cs="Times New Roman"/>
          <w:sz w:val="28"/>
          <w:szCs w:val="28"/>
        </w:rPr>
        <w:t>практические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 xml:space="preserve">занятия </w:t>
      </w:r>
      <w:r w:rsidR="00464346">
        <w:rPr>
          <w:rFonts w:ascii="Times New Roman" w:hAnsi="Times New Roman" w:cs="Times New Roman"/>
          <w:sz w:val="28"/>
          <w:szCs w:val="28"/>
        </w:rPr>
        <w:t xml:space="preserve">– </w:t>
      </w:r>
      <w:r w:rsidR="000C0A74">
        <w:rPr>
          <w:rFonts w:ascii="Times New Roman" w:hAnsi="Times New Roman" w:cs="Times New Roman"/>
          <w:sz w:val="28"/>
          <w:szCs w:val="28"/>
        </w:rPr>
        <w:t>20</w:t>
      </w:r>
      <w:r w:rsidR="00464346">
        <w:rPr>
          <w:rFonts w:ascii="Times New Roman" w:hAnsi="Times New Roman" w:cs="Times New Roman"/>
          <w:sz w:val="28"/>
          <w:szCs w:val="28"/>
        </w:rPr>
        <w:t xml:space="preserve"> часов, </w:t>
      </w:r>
      <w:r w:rsidR="00464346" w:rsidRPr="00464346">
        <w:rPr>
          <w:rFonts w:ascii="Times New Roman" w:hAnsi="Times New Roman" w:cs="Times New Roman"/>
          <w:sz w:val="28"/>
          <w:szCs w:val="28"/>
        </w:rPr>
        <w:t>семинарские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занятия</w:t>
      </w:r>
      <w:r w:rsidR="00464346">
        <w:rPr>
          <w:rFonts w:ascii="Times New Roman" w:hAnsi="Times New Roman" w:cs="Times New Roman"/>
          <w:sz w:val="28"/>
          <w:szCs w:val="28"/>
        </w:rPr>
        <w:t xml:space="preserve"> – </w:t>
      </w:r>
      <w:r w:rsidR="000C0A74">
        <w:rPr>
          <w:rFonts w:ascii="Times New Roman" w:hAnsi="Times New Roman" w:cs="Times New Roman"/>
          <w:sz w:val="28"/>
          <w:szCs w:val="28"/>
        </w:rPr>
        <w:t>1</w:t>
      </w:r>
      <w:r w:rsidR="000F556A">
        <w:rPr>
          <w:rFonts w:ascii="Times New Roman" w:hAnsi="Times New Roman" w:cs="Times New Roman"/>
          <w:sz w:val="28"/>
          <w:szCs w:val="28"/>
        </w:rPr>
        <w:t>8</w:t>
      </w:r>
      <w:r w:rsidR="00464346">
        <w:rPr>
          <w:rFonts w:ascii="Times New Roman" w:hAnsi="Times New Roman" w:cs="Times New Roman"/>
          <w:sz w:val="28"/>
          <w:szCs w:val="28"/>
        </w:rPr>
        <w:t xml:space="preserve"> час</w:t>
      </w:r>
      <w:r w:rsidR="000F556A">
        <w:rPr>
          <w:rFonts w:ascii="Times New Roman" w:hAnsi="Times New Roman" w:cs="Times New Roman"/>
          <w:sz w:val="28"/>
          <w:szCs w:val="28"/>
        </w:rPr>
        <w:t>ов</w:t>
      </w:r>
      <w:r w:rsidR="00464346">
        <w:rPr>
          <w:rFonts w:ascii="Times New Roman" w:hAnsi="Times New Roman" w:cs="Times New Roman"/>
          <w:sz w:val="28"/>
          <w:szCs w:val="28"/>
        </w:rPr>
        <w:t>.</w:t>
      </w:r>
      <w:r w:rsidR="005849AF">
        <w:rPr>
          <w:rFonts w:ascii="Times New Roman" w:hAnsi="Times New Roman" w:cs="Times New Roman"/>
          <w:sz w:val="28"/>
          <w:szCs w:val="28"/>
        </w:rPr>
        <w:t xml:space="preserve"> </w:t>
      </w:r>
    </w:p>
    <w:p w:rsidR="00C06373"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т</w:t>
      </w:r>
      <w:r w:rsidR="00C06373" w:rsidRPr="00C06373">
        <w:rPr>
          <w:rFonts w:ascii="Times New Roman" w:hAnsi="Times New Roman" w:cs="Times New Roman"/>
          <w:sz w:val="28"/>
          <w:szCs w:val="28"/>
        </w:rPr>
        <w:t xml:space="preserve">рудоемкость учебной дисциплины </w:t>
      </w:r>
      <w:r w:rsidR="000F556A">
        <w:rPr>
          <w:rFonts w:ascii="Times New Roman" w:hAnsi="Times New Roman" w:cs="Times New Roman"/>
          <w:sz w:val="28"/>
          <w:szCs w:val="28"/>
        </w:rPr>
        <w:t xml:space="preserve">составляет </w:t>
      </w:r>
      <w:r w:rsidR="000C0A74">
        <w:rPr>
          <w:rFonts w:ascii="Times New Roman" w:hAnsi="Times New Roman" w:cs="Times New Roman"/>
          <w:sz w:val="28"/>
          <w:szCs w:val="28"/>
        </w:rPr>
        <w:t>3</w:t>
      </w:r>
      <w:r w:rsidR="000F556A">
        <w:rPr>
          <w:rFonts w:ascii="Times New Roman" w:hAnsi="Times New Roman" w:cs="Times New Roman"/>
          <w:sz w:val="28"/>
          <w:szCs w:val="28"/>
        </w:rPr>
        <w:t> </w:t>
      </w:r>
      <w:r w:rsidR="00C06373" w:rsidRPr="00C06373">
        <w:rPr>
          <w:rFonts w:ascii="Times New Roman" w:hAnsi="Times New Roman" w:cs="Times New Roman"/>
          <w:sz w:val="28"/>
          <w:szCs w:val="28"/>
        </w:rPr>
        <w:t>зачетны</w:t>
      </w:r>
      <w:r w:rsidR="000F556A">
        <w:rPr>
          <w:rFonts w:ascii="Times New Roman" w:hAnsi="Times New Roman" w:cs="Times New Roman"/>
          <w:sz w:val="28"/>
          <w:szCs w:val="28"/>
        </w:rPr>
        <w:t>е</w:t>
      </w:r>
      <w:r w:rsidR="00C06373" w:rsidRPr="00C06373">
        <w:rPr>
          <w:rFonts w:ascii="Times New Roman" w:hAnsi="Times New Roman" w:cs="Times New Roman"/>
          <w:sz w:val="28"/>
          <w:szCs w:val="28"/>
        </w:rPr>
        <w:t xml:space="preserve"> единиц</w:t>
      </w:r>
      <w:r w:rsidR="000F556A">
        <w:rPr>
          <w:rFonts w:ascii="Times New Roman" w:hAnsi="Times New Roman" w:cs="Times New Roman"/>
          <w:sz w:val="28"/>
          <w:szCs w:val="28"/>
        </w:rPr>
        <w:t>ы</w:t>
      </w:r>
      <w:r w:rsidR="00C06373" w:rsidRPr="00C06373">
        <w:rPr>
          <w:rFonts w:ascii="Times New Roman" w:hAnsi="Times New Roman" w:cs="Times New Roman"/>
          <w:sz w:val="28"/>
          <w:szCs w:val="28"/>
        </w:rPr>
        <w:t>.</w:t>
      </w:r>
    </w:p>
    <w:p w:rsidR="00464346" w:rsidRPr="00464346" w:rsidRDefault="00405515" w:rsidP="00464346">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w:t>
      </w:r>
      <w:r w:rsidR="000F556A">
        <w:rPr>
          <w:rFonts w:ascii="Times New Roman" w:hAnsi="Times New Roman" w:cs="Times New Roman"/>
          <w:sz w:val="28"/>
          <w:szCs w:val="28"/>
        </w:rPr>
        <w:t>ая</w:t>
      </w:r>
      <w:r>
        <w:rPr>
          <w:rFonts w:ascii="Times New Roman" w:hAnsi="Times New Roman" w:cs="Times New Roman"/>
          <w:sz w:val="28"/>
          <w:szCs w:val="28"/>
        </w:rPr>
        <w:t xml:space="preserve"> ф</w:t>
      </w:r>
      <w:r w:rsidR="00C06373">
        <w:rPr>
          <w:rFonts w:ascii="Times New Roman" w:hAnsi="Times New Roman" w:cs="Times New Roman"/>
          <w:sz w:val="28"/>
          <w:szCs w:val="28"/>
        </w:rPr>
        <w:t>орм</w:t>
      </w:r>
      <w:r w:rsidR="000F556A">
        <w:rPr>
          <w:rFonts w:ascii="Times New Roman" w:hAnsi="Times New Roman" w:cs="Times New Roman"/>
          <w:sz w:val="28"/>
          <w:szCs w:val="28"/>
        </w:rPr>
        <w:t>а</w:t>
      </w:r>
      <w:r w:rsidR="00C06373">
        <w:rPr>
          <w:rFonts w:ascii="Times New Roman" w:hAnsi="Times New Roman" w:cs="Times New Roman"/>
          <w:sz w:val="28"/>
          <w:szCs w:val="28"/>
        </w:rPr>
        <w:t xml:space="preserve"> </w:t>
      </w:r>
      <w:r w:rsidR="00471AE7">
        <w:rPr>
          <w:rFonts w:ascii="Times New Roman" w:hAnsi="Times New Roman" w:cs="Times New Roman"/>
          <w:sz w:val="28"/>
          <w:szCs w:val="28"/>
        </w:rPr>
        <w:t>промежуточной</w:t>
      </w:r>
      <w:r w:rsidR="00C06373">
        <w:rPr>
          <w:rFonts w:ascii="Times New Roman" w:hAnsi="Times New Roman" w:cs="Times New Roman"/>
          <w:sz w:val="28"/>
          <w:szCs w:val="28"/>
        </w:rPr>
        <w:t xml:space="preserve"> </w:t>
      </w:r>
      <w:r w:rsidR="00DE30DC">
        <w:rPr>
          <w:rFonts w:ascii="Times New Roman" w:hAnsi="Times New Roman" w:cs="Times New Roman"/>
          <w:sz w:val="28"/>
          <w:szCs w:val="28"/>
        </w:rPr>
        <w:t xml:space="preserve">аттестации </w:t>
      </w:r>
      <w:r w:rsidR="00464346">
        <w:rPr>
          <w:rFonts w:ascii="Times New Roman" w:hAnsi="Times New Roman" w:cs="Times New Roman"/>
          <w:sz w:val="28"/>
          <w:szCs w:val="28"/>
        </w:rPr>
        <w:t>–</w:t>
      </w:r>
      <w:r w:rsidR="000F556A">
        <w:rPr>
          <w:rFonts w:ascii="Times New Roman" w:hAnsi="Times New Roman" w:cs="Times New Roman"/>
          <w:sz w:val="28"/>
          <w:szCs w:val="28"/>
        </w:rPr>
        <w:t xml:space="preserve"> </w:t>
      </w:r>
      <w:r w:rsidR="005451DB">
        <w:rPr>
          <w:rFonts w:ascii="Times New Roman" w:hAnsi="Times New Roman" w:cs="Times New Roman"/>
          <w:sz w:val="28"/>
          <w:szCs w:val="28"/>
        </w:rPr>
        <w:t>экзамен</w:t>
      </w:r>
      <w:r w:rsidR="00464346" w:rsidRPr="00464346">
        <w:rPr>
          <w:rFonts w:ascii="Times New Roman" w:hAnsi="Times New Roman" w:cs="Times New Roman"/>
          <w:sz w:val="28"/>
          <w:szCs w:val="28"/>
        </w:rPr>
        <w:t>.</w:t>
      </w:r>
    </w:p>
    <w:p w:rsidR="00C06373" w:rsidRDefault="00C06373" w:rsidP="00B00123">
      <w:pPr>
        <w:tabs>
          <w:tab w:val="left" w:pos="2835"/>
          <w:tab w:val="left" w:pos="2977"/>
        </w:tabs>
        <w:spacing w:after="0" w:line="240" w:lineRule="auto"/>
        <w:ind w:firstLine="709"/>
        <w:jc w:val="both"/>
        <w:rPr>
          <w:rFonts w:ascii="Times New Roman" w:hAnsi="Times New Roman" w:cs="Times New Roman"/>
          <w:sz w:val="28"/>
          <w:szCs w:val="28"/>
        </w:rPr>
      </w:pPr>
    </w:p>
    <w:p w:rsidR="00405515" w:rsidRDefault="00C06373" w:rsidP="00236BED">
      <w:pPr>
        <w:spacing w:after="0"/>
        <w:ind w:firstLine="709"/>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lastRenderedPageBreak/>
        <w:t>ПРИМЕРНЫЙ ТЕМАТИЧЕСКИЙ ПЛАН</w:t>
      </w:r>
    </w:p>
    <w:p w:rsidR="00C915BE" w:rsidRPr="0016369A" w:rsidRDefault="00C915BE" w:rsidP="00236BED">
      <w:pPr>
        <w:spacing w:after="0"/>
        <w:ind w:firstLine="709"/>
        <w:jc w:val="center"/>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861"/>
        <w:gridCol w:w="3529"/>
        <w:gridCol w:w="992"/>
        <w:gridCol w:w="1134"/>
        <w:gridCol w:w="1134"/>
        <w:gridCol w:w="1276"/>
      </w:tblGrid>
      <w:tr w:rsidR="0016369A" w:rsidTr="002E2EF6">
        <w:tc>
          <w:tcPr>
            <w:tcW w:w="861" w:type="dxa"/>
            <w:vMerge w:val="restart"/>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№п/п</w:t>
            </w:r>
          </w:p>
        </w:tc>
        <w:tc>
          <w:tcPr>
            <w:tcW w:w="3529" w:type="dxa"/>
            <w:vMerge w:val="restart"/>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 темы</w:t>
            </w:r>
          </w:p>
        </w:tc>
        <w:tc>
          <w:tcPr>
            <w:tcW w:w="4536" w:type="dxa"/>
            <w:gridSpan w:val="4"/>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Количество часов аудиторных занятий</w:t>
            </w:r>
          </w:p>
        </w:tc>
      </w:tr>
      <w:tr w:rsidR="0016369A" w:rsidTr="002E2EF6">
        <w:trPr>
          <w:cantSplit/>
          <w:trHeight w:val="2141"/>
        </w:trPr>
        <w:tc>
          <w:tcPr>
            <w:tcW w:w="861" w:type="dxa"/>
            <w:vMerge/>
            <w:vAlign w:val="center"/>
          </w:tcPr>
          <w:p w:rsidR="0016369A" w:rsidRDefault="0016369A" w:rsidP="00B62B9A">
            <w:pPr>
              <w:jc w:val="center"/>
              <w:rPr>
                <w:rFonts w:ascii="Times New Roman" w:hAnsi="Times New Roman" w:cs="Times New Roman"/>
                <w:sz w:val="28"/>
                <w:szCs w:val="28"/>
              </w:rPr>
            </w:pPr>
          </w:p>
        </w:tc>
        <w:tc>
          <w:tcPr>
            <w:tcW w:w="3529" w:type="dxa"/>
            <w:vMerge/>
            <w:vAlign w:val="center"/>
          </w:tcPr>
          <w:p w:rsidR="0016369A" w:rsidRDefault="0016369A" w:rsidP="00B62B9A">
            <w:pPr>
              <w:jc w:val="center"/>
              <w:rPr>
                <w:rFonts w:ascii="Times New Roman" w:hAnsi="Times New Roman" w:cs="Times New Roman"/>
                <w:sz w:val="28"/>
                <w:szCs w:val="28"/>
              </w:rPr>
            </w:pPr>
          </w:p>
        </w:tc>
        <w:tc>
          <w:tcPr>
            <w:tcW w:w="992"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Лекции</w:t>
            </w:r>
          </w:p>
        </w:tc>
        <w:tc>
          <w:tcPr>
            <w:tcW w:w="1134"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Практические </w:t>
            </w:r>
            <w:r w:rsidR="0016369A">
              <w:rPr>
                <w:rFonts w:ascii="Times New Roman" w:hAnsi="Times New Roman" w:cs="Times New Roman"/>
                <w:sz w:val="28"/>
                <w:szCs w:val="28"/>
              </w:rPr>
              <w:t>занятия</w:t>
            </w:r>
          </w:p>
        </w:tc>
        <w:tc>
          <w:tcPr>
            <w:tcW w:w="1276" w:type="dxa"/>
            <w:textDirection w:val="btLr"/>
            <w:vAlign w:val="center"/>
          </w:tcPr>
          <w:p w:rsidR="0016369A" w:rsidRPr="00236BED"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Семинар</w:t>
            </w:r>
            <w:r w:rsidRPr="00236BED">
              <w:rPr>
                <w:rFonts w:ascii="Times New Roman" w:hAnsi="Times New Roman" w:cs="Times New Roman"/>
                <w:sz w:val="28"/>
                <w:szCs w:val="28"/>
              </w:rPr>
              <w:t>ские занятия</w:t>
            </w:r>
          </w:p>
        </w:tc>
      </w:tr>
      <w:tr w:rsidR="00121800" w:rsidTr="00310972">
        <w:tc>
          <w:tcPr>
            <w:tcW w:w="861" w:type="dxa"/>
          </w:tcPr>
          <w:p w:rsidR="00121800" w:rsidRPr="00121800" w:rsidRDefault="00121800" w:rsidP="00121800">
            <w:pPr>
              <w:jc w:val="center"/>
              <w:rPr>
                <w:rFonts w:ascii="Times New Roman" w:hAnsi="Times New Roman" w:cs="Times New Roman"/>
                <w:sz w:val="28"/>
                <w:szCs w:val="28"/>
              </w:rPr>
            </w:pPr>
            <w:r w:rsidRPr="00121800">
              <w:rPr>
                <w:rFonts w:ascii="Times New Roman" w:hAnsi="Times New Roman" w:cs="Times New Roman"/>
                <w:sz w:val="28"/>
                <w:szCs w:val="28"/>
              </w:rPr>
              <w:t>1</w:t>
            </w:r>
          </w:p>
        </w:tc>
        <w:tc>
          <w:tcPr>
            <w:tcW w:w="3529" w:type="dxa"/>
          </w:tcPr>
          <w:p w:rsidR="00121800" w:rsidRPr="00121800" w:rsidRDefault="00121800" w:rsidP="00121800">
            <w:pPr>
              <w:jc w:val="center"/>
              <w:rPr>
                <w:rFonts w:ascii="Times New Roman" w:eastAsia="Times New Roman" w:hAnsi="Times New Roman" w:cs="Times New Roman"/>
                <w:bCs/>
                <w:color w:val="000000"/>
                <w:sz w:val="28"/>
                <w:szCs w:val="28"/>
              </w:rPr>
            </w:pPr>
            <w:r w:rsidRPr="00121800">
              <w:rPr>
                <w:rFonts w:ascii="Times New Roman" w:eastAsia="Times New Roman" w:hAnsi="Times New Roman" w:cs="Times New Roman"/>
                <w:bCs/>
                <w:color w:val="000000"/>
                <w:sz w:val="28"/>
                <w:szCs w:val="28"/>
              </w:rPr>
              <w:t>2</w:t>
            </w:r>
          </w:p>
        </w:tc>
        <w:tc>
          <w:tcPr>
            <w:tcW w:w="992" w:type="dxa"/>
            <w:vAlign w:val="center"/>
          </w:tcPr>
          <w:p w:rsidR="00121800" w:rsidRPr="00121800" w:rsidRDefault="00121800" w:rsidP="00121800">
            <w:pPr>
              <w:jc w:val="center"/>
              <w:rPr>
                <w:rFonts w:ascii="Times New Roman" w:hAnsi="Times New Roman" w:cs="Times New Roman"/>
                <w:sz w:val="28"/>
                <w:szCs w:val="28"/>
              </w:rPr>
            </w:pPr>
            <w:r w:rsidRPr="00121800">
              <w:rPr>
                <w:rFonts w:ascii="Times New Roman" w:hAnsi="Times New Roman" w:cs="Times New Roman"/>
                <w:sz w:val="28"/>
                <w:szCs w:val="28"/>
              </w:rPr>
              <w:t>3</w:t>
            </w:r>
          </w:p>
        </w:tc>
        <w:tc>
          <w:tcPr>
            <w:tcW w:w="1134" w:type="dxa"/>
            <w:vAlign w:val="center"/>
          </w:tcPr>
          <w:p w:rsidR="00121800" w:rsidRPr="00121800" w:rsidRDefault="00121800" w:rsidP="00121800">
            <w:pPr>
              <w:jc w:val="center"/>
              <w:rPr>
                <w:rFonts w:ascii="Times New Roman" w:hAnsi="Times New Roman" w:cs="Times New Roman"/>
                <w:sz w:val="28"/>
                <w:szCs w:val="28"/>
              </w:rPr>
            </w:pPr>
            <w:r w:rsidRPr="00121800">
              <w:rPr>
                <w:rFonts w:ascii="Times New Roman" w:hAnsi="Times New Roman" w:cs="Times New Roman"/>
                <w:sz w:val="28"/>
                <w:szCs w:val="28"/>
              </w:rPr>
              <w:t>4</w:t>
            </w:r>
          </w:p>
        </w:tc>
        <w:tc>
          <w:tcPr>
            <w:tcW w:w="1134" w:type="dxa"/>
            <w:vAlign w:val="center"/>
          </w:tcPr>
          <w:p w:rsidR="00121800" w:rsidRPr="00121800" w:rsidRDefault="00121800" w:rsidP="00121800">
            <w:pPr>
              <w:jc w:val="center"/>
              <w:rPr>
                <w:rFonts w:ascii="Times New Roman" w:hAnsi="Times New Roman" w:cs="Times New Roman"/>
                <w:sz w:val="28"/>
                <w:szCs w:val="28"/>
              </w:rPr>
            </w:pPr>
            <w:r w:rsidRPr="00121800">
              <w:rPr>
                <w:rFonts w:ascii="Times New Roman" w:hAnsi="Times New Roman" w:cs="Times New Roman"/>
                <w:sz w:val="28"/>
                <w:szCs w:val="28"/>
              </w:rPr>
              <w:t>5</w:t>
            </w:r>
          </w:p>
        </w:tc>
        <w:tc>
          <w:tcPr>
            <w:tcW w:w="1276" w:type="dxa"/>
            <w:vAlign w:val="center"/>
          </w:tcPr>
          <w:p w:rsidR="00121800" w:rsidRPr="00121800" w:rsidRDefault="00121800" w:rsidP="00121800">
            <w:pPr>
              <w:jc w:val="center"/>
              <w:rPr>
                <w:rFonts w:ascii="Times New Roman" w:hAnsi="Times New Roman" w:cs="Times New Roman"/>
                <w:sz w:val="28"/>
                <w:szCs w:val="28"/>
              </w:rPr>
            </w:pPr>
            <w:r w:rsidRPr="00121800">
              <w:rPr>
                <w:rFonts w:ascii="Times New Roman" w:hAnsi="Times New Roman" w:cs="Times New Roman"/>
                <w:sz w:val="28"/>
                <w:szCs w:val="28"/>
              </w:rPr>
              <w:t>6</w:t>
            </w:r>
          </w:p>
        </w:tc>
      </w:tr>
      <w:tr w:rsidR="00236BED" w:rsidTr="00310972">
        <w:tc>
          <w:tcPr>
            <w:tcW w:w="861" w:type="dxa"/>
          </w:tcPr>
          <w:p w:rsidR="00236BED" w:rsidRPr="004D32D9" w:rsidRDefault="00236BED" w:rsidP="00F94CC2">
            <w:pPr>
              <w:rPr>
                <w:rFonts w:ascii="Times New Roman" w:hAnsi="Times New Roman" w:cs="Times New Roman"/>
                <w:b/>
                <w:sz w:val="24"/>
                <w:szCs w:val="24"/>
              </w:rPr>
            </w:pPr>
            <w:r w:rsidRPr="004D32D9">
              <w:rPr>
                <w:rFonts w:ascii="Times New Roman" w:hAnsi="Times New Roman" w:cs="Times New Roman"/>
                <w:b/>
                <w:sz w:val="24"/>
                <w:szCs w:val="24"/>
              </w:rPr>
              <w:t>1</w:t>
            </w:r>
          </w:p>
        </w:tc>
        <w:tc>
          <w:tcPr>
            <w:tcW w:w="3529" w:type="dxa"/>
          </w:tcPr>
          <w:p w:rsidR="00236BED" w:rsidRPr="00A433BC" w:rsidRDefault="00236BED" w:rsidP="00236BED">
            <w:pPr>
              <w:rPr>
                <w:rFonts w:ascii="Times New Roman" w:eastAsia="Times New Roman" w:hAnsi="Times New Roman" w:cs="Times New Roman"/>
                <w:b/>
                <w:bCs/>
                <w:color w:val="000000"/>
                <w:sz w:val="24"/>
                <w:szCs w:val="24"/>
              </w:rPr>
            </w:pPr>
            <w:r w:rsidRPr="00A433BC">
              <w:rPr>
                <w:rFonts w:ascii="Times New Roman" w:eastAsia="Times New Roman" w:hAnsi="Times New Roman" w:cs="Times New Roman"/>
                <w:b/>
                <w:bCs/>
                <w:color w:val="000000"/>
                <w:sz w:val="24"/>
                <w:szCs w:val="24"/>
              </w:rPr>
              <w:t>Теория и методология государственного управления</w:t>
            </w:r>
          </w:p>
        </w:tc>
        <w:tc>
          <w:tcPr>
            <w:tcW w:w="992" w:type="dxa"/>
            <w:vAlign w:val="center"/>
          </w:tcPr>
          <w:p w:rsidR="00236BED" w:rsidRPr="00FE6835" w:rsidRDefault="0063677F" w:rsidP="008B0835">
            <w:pPr>
              <w:jc w:val="center"/>
              <w:rPr>
                <w:rFonts w:ascii="Times New Roman" w:hAnsi="Times New Roman" w:cs="Times New Roman"/>
                <w:b/>
                <w:sz w:val="24"/>
                <w:szCs w:val="24"/>
              </w:rPr>
            </w:pPr>
            <w:r w:rsidRPr="00FE6835">
              <w:rPr>
                <w:rFonts w:ascii="Times New Roman" w:hAnsi="Times New Roman" w:cs="Times New Roman"/>
                <w:b/>
                <w:sz w:val="24"/>
                <w:szCs w:val="24"/>
              </w:rPr>
              <w:t>2</w:t>
            </w:r>
            <w:r w:rsidR="008B0835">
              <w:rPr>
                <w:rFonts w:ascii="Times New Roman" w:hAnsi="Times New Roman" w:cs="Times New Roman"/>
                <w:b/>
                <w:sz w:val="24"/>
                <w:szCs w:val="24"/>
              </w:rPr>
              <w:t>2</w:t>
            </w:r>
          </w:p>
        </w:tc>
        <w:tc>
          <w:tcPr>
            <w:tcW w:w="1134" w:type="dxa"/>
            <w:vAlign w:val="center"/>
          </w:tcPr>
          <w:p w:rsidR="00236BED" w:rsidRPr="00FE6835" w:rsidRDefault="00236BED" w:rsidP="000F556A">
            <w:pPr>
              <w:jc w:val="center"/>
              <w:rPr>
                <w:rFonts w:ascii="Times New Roman" w:hAnsi="Times New Roman" w:cs="Times New Roman"/>
                <w:b/>
                <w:sz w:val="24"/>
                <w:szCs w:val="24"/>
              </w:rPr>
            </w:pPr>
            <w:r w:rsidRPr="00FE6835">
              <w:rPr>
                <w:rFonts w:ascii="Times New Roman" w:hAnsi="Times New Roman" w:cs="Times New Roman"/>
                <w:b/>
                <w:sz w:val="24"/>
                <w:szCs w:val="24"/>
              </w:rPr>
              <w:t>1</w:t>
            </w:r>
            <w:r w:rsidR="000F556A" w:rsidRPr="00FE6835">
              <w:rPr>
                <w:rFonts w:ascii="Times New Roman" w:hAnsi="Times New Roman" w:cs="Times New Roman"/>
                <w:b/>
                <w:sz w:val="24"/>
                <w:szCs w:val="24"/>
              </w:rPr>
              <w:t>4</w:t>
            </w:r>
          </w:p>
        </w:tc>
        <w:tc>
          <w:tcPr>
            <w:tcW w:w="1134" w:type="dxa"/>
            <w:vAlign w:val="center"/>
          </w:tcPr>
          <w:p w:rsidR="00236BED" w:rsidRPr="00FE6835" w:rsidRDefault="008B0835" w:rsidP="0031097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vAlign w:val="center"/>
          </w:tcPr>
          <w:p w:rsidR="00236BED" w:rsidRPr="00FE6835" w:rsidRDefault="00A903BD" w:rsidP="00310972">
            <w:pPr>
              <w:jc w:val="center"/>
              <w:rPr>
                <w:rFonts w:ascii="Times New Roman" w:hAnsi="Times New Roman" w:cs="Times New Roman"/>
                <w:b/>
                <w:sz w:val="24"/>
                <w:szCs w:val="24"/>
              </w:rPr>
            </w:pPr>
            <w:r w:rsidRPr="00FE6835">
              <w:rPr>
                <w:rFonts w:ascii="Times New Roman" w:hAnsi="Times New Roman" w:cs="Times New Roman"/>
                <w:b/>
                <w:sz w:val="24"/>
                <w:szCs w:val="24"/>
              </w:rPr>
              <w:t>4</w:t>
            </w:r>
          </w:p>
        </w:tc>
      </w:tr>
      <w:tr w:rsidR="00236BED" w:rsidTr="00310972">
        <w:tc>
          <w:tcPr>
            <w:tcW w:w="861" w:type="dxa"/>
          </w:tcPr>
          <w:p w:rsidR="00236BED" w:rsidRPr="00236BED" w:rsidRDefault="00236BED" w:rsidP="00F94CC2">
            <w:pPr>
              <w:rPr>
                <w:rFonts w:ascii="Times New Roman" w:hAnsi="Times New Roman" w:cs="Times New Roman"/>
                <w:sz w:val="24"/>
                <w:szCs w:val="24"/>
              </w:rPr>
            </w:pPr>
            <w:r w:rsidRPr="00236BED">
              <w:rPr>
                <w:rFonts w:ascii="Times New Roman" w:hAnsi="Times New Roman" w:cs="Times New Roman"/>
                <w:sz w:val="24"/>
                <w:szCs w:val="24"/>
              </w:rPr>
              <w:t>1.1</w:t>
            </w:r>
          </w:p>
        </w:tc>
        <w:tc>
          <w:tcPr>
            <w:tcW w:w="3529" w:type="dxa"/>
          </w:tcPr>
          <w:p w:rsidR="00236BED" w:rsidRPr="00236BED" w:rsidRDefault="00236BED" w:rsidP="00F94CC2">
            <w:pPr>
              <w:rPr>
                <w:rFonts w:ascii="Times New Roman" w:hAnsi="Times New Roman" w:cs="Times New Roman"/>
                <w:sz w:val="24"/>
                <w:szCs w:val="24"/>
              </w:rPr>
            </w:pPr>
            <w:r w:rsidRPr="00236BED">
              <w:rPr>
                <w:rFonts w:ascii="Times New Roman" w:eastAsia="Times New Roman" w:hAnsi="Times New Roman" w:cs="Times New Roman"/>
                <w:bCs/>
                <w:color w:val="000000"/>
                <w:sz w:val="24"/>
                <w:szCs w:val="24"/>
              </w:rPr>
              <w:t>Понятие, сущность и характеристика государственного управления</w:t>
            </w:r>
          </w:p>
        </w:tc>
        <w:tc>
          <w:tcPr>
            <w:tcW w:w="992" w:type="dxa"/>
            <w:vAlign w:val="center"/>
          </w:tcPr>
          <w:p w:rsidR="00236BED"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p>
        </w:tc>
        <w:tc>
          <w:tcPr>
            <w:tcW w:w="1276" w:type="dxa"/>
            <w:vAlign w:val="center"/>
          </w:tcPr>
          <w:p w:rsidR="00236BED" w:rsidRPr="00FE6835" w:rsidRDefault="00236BED" w:rsidP="00310972">
            <w:pPr>
              <w:jc w:val="center"/>
              <w:rPr>
                <w:rFonts w:ascii="Times New Roman" w:hAnsi="Times New Roman" w:cs="Times New Roman"/>
                <w:sz w:val="24"/>
                <w:szCs w:val="24"/>
              </w:rPr>
            </w:pPr>
          </w:p>
        </w:tc>
      </w:tr>
      <w:tr w:rsidR="00FE0E3E" w:rsidTr="00310972">
        <w:tc>
          <w:tcPr>
            <w:tcW w:w="861" w:type="dxa"/>
          </w:tcPr>
          <w:p w:rsidR="00FE0E3E" w:rsidRPr="00236BED" w:rsidRDefault="00FE0E3E" w:rsidP="00F94CC2">
            <w:pPr>
              <w:rPr>
                <w:rFonts w:ascii="Times New Roman" w:hAnsi="Times New Roman" w:cs="Times New Roman"/>
                <w:sz w:val="24"/>
                <w:szCs w:val="24"/>
              </w:rPr>
            </w:pPr>
            <w:r>
              <w:rPr>
                <w:rFonts w:ascii="Times New Roman" w:hAnsi="Times New Roman" w:cs="Times New Roman"/>
                <w:sz w:val="24"/>
                <w:szCs w:val="24"/>
              </w:rPr>
              <w:t>1.2</w:t>
            </w:r>
          </w:p>
        </w:tc>
        <w:tc>
          <w:tcPr>
            <w:tcW w:w="3529" w:type="dxa"/>
          </w:tcPr>
          <w:p w:rsidR="00FE0E3E" w:rsidRPr="00FE0E3E" w:rsidRDefault="00FE0E3E" w:rsidP="00FE0E3E">
            <w:pPr>
              <w:rPr>
                <w:rFonts w:ascii="Times New Roman" w:eastAsia="Times New Roman" w:hAnsi="Times New Roman" w:cs="Times New Roman"/>
                <w:bCs/>
                <w:color w:val="000000"/>
                <w:sz w:val="24"/>
                <w:szCs w:val="24"/>
              </w:rPr>
            </w:pPr>
            <w:r w:rsidRPr="00FE0E3E">
              <w:rPr>
                <w:rFonts w:ascii="Times New Roman" w:eastAsia="Times New Roman" w:hAnsi="Times New Roman" w:cs="Times New Roman"/>
                <w:bCs/>
                <w:color w:val="000000"/>
                <w:sz w:val="24"/>
                <w:szCs w:val="24"/>
              </w:rPr>
              <w:t xml:space="preserve">Становление и развитие теории и практики </w:t>
            </w:r>
          </w:p>
          <w:p w:rsidR="00FE0E3E" w:rsidRPr="00236BED" w:rsidRDefault="00FE0E3E" w:rsidP="00FE0E3E">
            <w:pPr>
              <w:rPr>
                <w:rFonts w:ascii="Times New Roman" w:eastAsia="Times New Roman" w:hAnsi="Times New Roman" w:cs="Times New Roman"/>
                <w:bCs/>
                <w:color w:val="000000"/>
                <w:sz w:val="24"/>
                <w:szCs w:val="24"/>
              </w:rPr>
            </w:pPr>
            <w:r w:rsidRPr="00FE0E3E">
              <w:rPr>
                <w:rFonts w:ascii="Times New Roman" w:eastAsia="Times New Roman" w:hAnsi="Times New Roman" w:cs="Times New Roman"/>
                <w:bCs/>
                <w:color w:val="000000"/>
                <w:sz w:val="24"/>
                <w:szCs w:val="24"/>
              </w:rPr>
              <w:t>государственного управления</w:t>
            </w:r>
          </w:p>
        </w:tc>
        <w:tc>
          <w:tcPr>
            <w:tcW w:w="992" w:type="dxa"/>
            <w:vAlign w:val="center"/>
          </w:tcPr>
          <w:p w:rsidR="00FE0E3E" w:rsidRDefault="00FE0E3E"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E0E3E" w:rsidRPr="00FE6835" w:rsidRDefault="00FE0E3E" w:rsidP="00310972">
            <w:pPr>
              <w:jc w:val="center"/>
              <w:rPr>
                <w:rFonts w:ascii="Times New Roman" w:hAnsi="Times New Roman" w:cs="Times New Roman"/>
                <w:sz w:val="24"/>
                <w:szCs w:val="24"/>
              </w:rPr>
            </w:pPr>
          </w:p>
        </w:tc>
        <w:tc>
          <w:tcPr>
            <w:tcW w:w="1134" w:type="dxa"/>
            <w:vAlign w:val="center"/>
          </w:tcPr>
          <w:p w:rsidR="00FE0E3E" w:rsidRPr="00FE6835" w:rsidRDefault="00FE0E3E" w:rsidP="00310972">
            <w:pPr>
              <w:jc w:val="center"/>
              <w:rPr>
                <w:rFonts w:ascii="Times New Roman" w:hAnsi="Times New Roman" w:cs="Times New Roman"/>
                <w:sz w:val="24"/>
                <w:szCs w:val="24"/>
              </w:rPr>
            </w:pPr>
          </w:p>
        </w:tc>
        <w:tc>
          <w:tcPr>
            <w:tcW w:w="1276" w:type="dxa"/>
            <w:vAlign w:val="center"/>
          </w:tcPr>
          <w:p w:rsidR="00FE0E3E" w:rsidRPr="00FE6835" w:rsidRDefault="00FE0E3E"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1.3</w:t>
            </w:r>
          </w:p>
        </w:tc>
        <w:tc>
          <w:tcPr>
            <w:tcW w:w="3529" w:type="dxa"/>
          </w:tcPr>
          <w:p w:rsidR="00236BED" w:rsidRPr="00236BED" w:rsidRDefault="00236BED" w:rsidP="00F94CC2">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Методологические основы государственного управления</w:t>
            </w:r>
            <w:r w:rsidRPr="00236BED">
              <w:rPr>
                <w:rFonts w:ascii="Times New Roman" w:eastAsia="Times New Roman" w:hAnsi="Times New Roman" w:cs="Times New Roman"/>
                <w:color w:val="000000"/>
                <w:sz w:val="24"/>
                <w:szCs w:val="24"/>
              </w:rPr>
              <w:t xml:space="preserve"> </w:t>
            </w:r>
          </w:p>
        </w:tc>
        <w:tc>
          <w:tcPr>
            <w:tcW w:w="992" w:type="dxa"/>
            <w:vAlign w:val="center"/>
          </w:tcPr>
          <w:p w:rsidR="00236BED"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p>
        </w:tc>
        <w:tc>
          <w:tcPr>
            <w:tcW w:w="1276" w:type="dxa"/>
            <w:vAlign w:val="center"/>
          </w:tcPr>
          <w:p w:rsidR="00236BED" w:rsidRPr="00FE6835"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1.4</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Цели, функции и методы государственного управления</w:t>
            </w:r>
          </w:p>
        </w:tc>
        <w:tc>
          <w:tcPr>
            <w:tcW w:w="992" w:type="dxa"/>
            <w:vAlign w:val="center"/>
          </w:tcPr>
          <w:p w:rsidR="00236BED"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236BED" w:rsidRPr="00FE6835"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1.5</w:t>
            </w:r>
          </w:p>
        </w:tc>
        <w:tc>
          <w:tcPr>
            <w:tcW w:w="3529" w:type="dxa"/>
          </w:tcPr>
          <w:p w:rsidR="00236BED" w:rsidRPr="00236BED" w:rsidRDefault="00236BED" w:rsidP="00236BED">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Система государственного управления</w:t>
            </w:r>
          </w:p>
        </w:tc>
        <w:tc>
          <w:tcPr>
            <w:tcW w:w="992" w:type="dxa"/>
            <w:vAlign w:val="center"/>
          </w:tcPr>
          <w:p w:rsidR="00236BED" w:rsidRPr="00FE6835" w:rsidRDefault="008B083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8B0835" w:rsidRDefault="00236BED" w:rsidP="00310972">
            <w:pPr>
              <w:jc w:val="center"/>
              <w:rPr>
                <w:rFonts w:ascii="Times New Roman" w:hAnsi="Times New Roman" w:cs="Times New Roman"/>
                <w:strike/>
                <w:sz w:val="24"/>
                <w:szCs w:val="24"/>
              </w:rPr>
            </w:pPr>
          </w:p>
        </w:tc>
        <w:tc>
          <w:tcPr>
            <w:tcW w:w="1276" w:type="dxa"/>
            <w:vAlign w:val="center"/>
          </w:tcPr>
          <w:p w:rsidR="00236BED" w:rsidRPr="00FE6835"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1.6</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Особенности функционирования системы государственного управления</w:t>
            </w:r>
          </w:p>
        </w:tc>
        <w:tc>
          <w:tcPr>
            <w:tcW w:w="992" w:type="dxa"/>
            <w:vAlign w:val="center"/>
          </w:tcPr>
          <w:p w:rsidR="00236BED"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FE6835" w:rsidRDefault="000C0A74"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236BED" w:rsidRPr="00FE6835" w:rsidRDefault="00236BED" w:rsidP="00310972">
            <w:pPr>
              <w:jc w:val="cente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1.7</w:t>
            </w:r>
          </w:p>
        </w:tc>
        <w:tc>
          <w:tcPr>
            <w:tcW w:w="3529" w:type="dxa"/>
          </w:tcPr>
          <w:p w:rsidR="00236BED" w:rsidRPr="00236BED" w:rsidRDefault="00236BED" w:rsidP="00F94CC2">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Бюрократия, коррупция и конфликты в системе государственного управления</w:t>
            </w:r>
          </w:p>
        </w:tc>
        <w:tc>
          <w:tcPr>
            <w:tcW w:w="992" w:type="dxa"/>
            <w:vAlign w:val="center"/>
          </w:tcPr>
          <w:p w:rsidR="00236BED"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p>
        </w:tc>
        <w:tc>
          <w:tcPr>
            <w:tcW w:w="1134" w:type="dxa"/>
            <w:vAlign w:val="center"/>
          </w:tcPr>
          <w:p w:rsidR="00236BED" w:rsidRPr="00FE6835" w:rsidRDefault="00236BED" w:rsidP="00310972">
            <w:pPr>
              <w:jc w:val="center"/>
              <w:rPr>
                <w:rFonts w:ascii="Times New Roman" w:hAnsi="Times New Roman" w:cs="Times New Roman"/>
                <w:sz w:val="24"/>
                <w:szCs w:val="24"/>
              </w:rPr>
            </w:pPr>
          </w:p>
        </w:tc>
        <w:tc>
          <w:tcPr>
            <w:tcW w:w="1276"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1.8</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Ресурсное обеспечение государственного управления</w:t>
            </w:r>
          </w:p>
        </w:tc>
        <w:tc>
          <w:tcPr>
            <w:tcW w:w="992" w:type="dxa"/>
            <w:vAlign w:val="center"/>
          </w:tcPr>
          <w:p w:rsidR="00236BED"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p>
        </w:tc>
        <w:tc>
          <w:tcPr>
            <w:tcW w:w="1276" w:type="dxa"/>
            <w:vAlign w:val="center"/>
          </w:tcPr>
          <w:p w:rsidR="00236BED" w:rsidRPr="00FE6835" w:rsidRDefault="00236BED" w:rsidP="00A903BD">
            <w:pPr>
              <w:rPr>
                <w:rFonts w:ascii="Times New Roman" w:hAnsi="Times New Roman" w:cs="Times New Roman"/>
                <w:sz w:val="24"/>
                <w:szCs w:val="24"/>
              </w:rPr>
            </w:pPr>
          </w:p>
        </w:tc>
      </w:tr>
      <w:tr w:rsidR="00236BED" w:rsidTr="00310972">
        <w:tc>
          <w:tcPr>
            <w:tcW w:w="861" w:type="dxa"/>
          </w:tcPr>
          <w:p w:rsidR="00236BED" w:rsidRPr="00236BED"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1.9</w:t>
            </w:r>
          </w:p>
        </w:tc>
        <w:tc>
          <w:tcPr>
            <w:tcW w:w="3529" w:type="dxa"/>
          </w:tcPr>
          <w:p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Эффективность государственного управления</w:t>
            </w:r>
          </w:p>
        </w:tc>
        <w:tc>
          <w:tcPr>
            <w:tcW w:w="992" w:type="dxa"/>
            <w:vAlign w:val="center"/>
          </w:tcPr>
          <w:p w:rsidR="00236BED" w:rsidRPr="00FE6835" w:rsidRDefault="00FE0E3E"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236BED" w:rsidRPr="00FE6835" w:rsidRDefault="00236BED" w:rsidP="00310972">
            <w:pPr>
              <w:jc w:val="center"/>
              <w:rPr>
                <w:rFonts w:ascii="Times New Roman" w:hAnsi="Times New Roman" w:cs="Times New Roman"/>
                <w:sz w:val="24"/>
                <w:szCs w:val="24"/>
              </w:rPr>
            </w:pPr>
          </w:p>
        </w:tc>
        <w:tc>
          <w:tcPr>
            <w:tcW w:w="1276" w:type="dxa"/>
            <w:vAlign w:val="center"/>
          </w:tcPr>
          <w:p w:rsidR="00236BED" w:rsidRPr="00FE6835" w:rsidRDefault="00236BED" w:rsidP="00310972">
            <w:pPr>
              <w:jc w:val="center"/>
              <w:rPr>
                <w:rFonts w:ascii="Times New Roman" w:hAnsi="Times New Roman" w:cs="Times New Roman"/>
                <w:sz w:val="24"/>
                <w:szCs w:val="24"/>
              </w:rPr>
            </w:pPr>
          </w:p>
        </w:tc>
      </w:tr>
      <w:tr w:rsidR="00CE2548" w:rsidTr="00310972">
        <w:tc>
          <w:tcPr>
            <w:tcW w:w="861" w:type="dxa"/>
          </w:tcPr>
          <w:p w:rsidR="00CE2548" w:rsidRPr="00A433F6" w:rsidRDefault="00CE2548" w:rsidP="00F94CC2">
            <w:pPr>
              <w:tabs>
                <w:tab w:val="left" w:pos="743"/>
                <w:tab w:val="left" w:pos="1593"/>
              </w:tabs>
              <w:ind w:firstLine="34"/>
              <w:rPr>
                <w:rFonts w:ascii="Times New Roman" w:eastAsia="Times New Roman" w:hAnsi="Times New Roman" w:cs="Times New Roman"/>
                <w:b/>
                <w:bCs/>
                <w:color w:val="000000"/>
                <w:sz w:val="24"/>
                <w:szCs w:val="24"/>
                <w:lang w:eastAsia="be-BY"/>
              </w:rPr>
            </w:pPr>
            <w:r w:rsidRPr="00A433F6">
              <w:rPr>
                <w:rFonts w:ascii="Times New Roman" w:eastAsia="Times New Roman" w:hAnsi="Times New Roman" w:cs="Times New Roman"/>
                <w:b/>
                <w:bCs/>
                <w:color w:val="000000"/>
                <w:sz w:val="24"/>
                <w:szCs w:val="24"/>
                <w:lang w:eastAsia="be-BY"/>
              </w:rPr>
              <w:t>2</w:t>
            </w:r>
          </w:p>
        </w:tc>
        <w:tc>
          <w:tcPr>
            <w:tcW w:w="3529" w:type="dxa"/>
          </w:tcPr>
          <w:p w:rsidR="00CE2548" w:rsidRPr="0058008F" w:rsidRDefault="00CE2548" w:rsidP="00F94CC2">
            <w:pPr>
              <w:tabs>
                <w:tab w:val="left" w:pos="285"/>
              </w:tabs>
              <w:rPr>
                <w:rFonts w:ascii="Times New Roman" w:eastAsia="Times New Roman" w:hAnsi="Times New Roman" w:cs="Times New Roman"/>
                <w:b/>
                <w:bCs/>
                <w:color w:val="000000"/>
                <w:sz w:val="24"/>
                <w:szCs w:val="24"/>
              </w:rPr>
            </w:pPr>
            <w:r w:rsidRPr="004A4661">
              <w:rPr>
                <w:rFonts w:ascii="Times New Roman" w:eastAsia="Times New Roman" w:hAnsi="Times New Roman" w:cs="Times New Roman"/>
                <w:b/>
                <w:bCs/>
                <w:color w:val="000000"/>
                <w:sz w:val="24"/>
                <w:szCs w:val="24"/>
              </w:rPr>
              <w:t>Организационная структура государственного управления в Республике Беларусь</w:t>
            </w:r>
          </w:p>
        </w:tc>
        <w:tc>
          <w:tcPr>
            <w:tcW w:w="992" w:type="dxa"/>
            <w:vAlign w:val="center"/>
          </w:tcPr>
          <w:p w:rsidR="00CE2548" w:rsidRPr="00FE6835" w:rsidRDefault="00CE2548" w:rsidP="008B0835">
            <w:pPr>
              <w:jc w:val="center"/>
              <w:rPr>
                <w:rFonts w:ascii="Times New Roman" w:hAnsi="Times New Roman" w:cs="Times New Roman"/>
                <w:b/>
                <w:sz w:val="24"/>
                <w:szCs w:val="24"/>
              </w:rPr>
            </w:pPr>
            <w:r w:rsidRPr="00FE6835">
              <w:rPr>
                <w:rFonts w:ascii="Times New Roman" w:hAnsi="Times New Roman" w:cs="Times New Roman"/>
                <w:b/>
                <w:sz w:val="24"/>
                <w:szCs w:val="24"/>
              </w:rPr>
              <w:t>2</w:t>
            </w:r>
            <w:r w:rsidR="008B0835">
              <w:rPr>
                <w:rFonts w:ascii="Times New Roman" w:hAnsi="Times New Roman" w:cs="Times New Roman"/>
                <w:b/>
                <w:sz w:val="24"/>
                <w:szCs w:val="24"/>
              </w:rPr>
              <w:t>6</w:t>
            </w:r>
          </w:p>
        </w:tc>
        <w:tc>
          <w:tcPr>
            <w:tcW w:w="1134" w:type="dxa"/>
            <w:vAlign w:val="center"/>
          </w:tcPr>
          <w:p w:rsidR="00CE2548" w:rsidRPr="00FE6835" w:rsidRDefault="0063677F" w:rsidP="00310972">
            <w:pPr>
              <w:jc w:val="center"/>
              <w:rPr>
                <w:rFonts w:ascii="Times New Roman" w:hAnsi="Times New Roman" w:cs="Times New Roman"/>
                <w:b/>
                <w:sz w:val="24"/>
                <w:szCs w:val="24"/>
              </w:rPr>
            </w:pPr>
            <w:r w:rsidRPr="00FE6835">
              <w:rPr>
                <w:rFonts w:ascii="Times New Roman" w:hAnsi="Times New Roman" w:cs="Times New Roman"/>
                <w:b/>
                <w:sz w:val="24"/>
                <w:szCs w:val="24"/>
              </w:rPr>
              <w:t>8</w:t>
            </w:r>
          </w:p>
        </w:tc>
        <w:tc>
          <w:tcPr>
            <w:tcW w:w="1134" w:type="dxa"/>
            <w:vAlign w:val="center"/>
          </w:tcPr>
          <w:p w:rsidR="00CE2548" w:rsidRPr="00FE6835" w:rsidRDefault="00A903BD" w:rsidP="00310972">
            <w:pPr>
              <w:jc w:val="center"/>
              <w:rPr>
                <w:rFonts w:ascii="Times New Roman" w:hAnsi="Times New Roman" w:cs="Times New Roman"/>
                <w:b/>
                <w:sz w:val="24"/>
                <w:szCs w:val="24"/>
              </w:rPr>
            </w:pPr>
            <w:r w:rsidRPr="00FE6835">
              <w:rPr>
                <w:rFonts w:ascii="Times New Roman" w:hAnsi="Times New Roman" w:cs="Times New Roman"/>
                <w:b/>
                <w:sz w:val="24"/>
                <w:szCs w:val="24"/>
              </w:rPr>
              <w:t>1</w:t>
            </w:r>
            <w:r w:rsidR="000F556A" w:rsidRPr="00FE6835">
              <w:rPr>
                <w:rFonts w:ascii="Times New Roman" w:hAnsi="Times New Roman" w:cs="Times New Roman"/>
                <w:b/>
                <w:sz w:val="24"/>
                <w:szCs w:val="24"/>
              </w:rPr>
              <w:t>2</w:t>
            </w:r>
          </w:p>
        </w:tc>
        <w:tc>
          <w:tcPr>
            <w:tcW w:w="1276" w:type="dxa"/>
            <w:vAlign w:val="center"/>
          </w:tcPr>
          <w:p w:rsidR="00CE2548" w:rsidRPr="00FE6835" w:rsidRDefault="008B0835" w:rsidP="00310972">
            <w:pPr>
              <w:jc w:val="center"/>
              <w:rPr>
                <w:rFonts w:ascii="Times New Roman" w:hAnsi="Times New Roman" w:cs="Times New Roman"/>
                <w:b/>
                <w:sz w:val="24"/>
                <w:szCs w:val="24"/>
              </w:rPr>
            </w:pPr>
            <w:r>
              <w:rPr>
                <w:rFonts w:ascii="Times New Roman" w:hAnsi="Times New Roman" w:cs="Times New Roman"/>
                <w:b/>
                <w:sz w:val="24"/>
                <w:szCs w:val="24"/>
              </w:rPr>
              <w:t>6</w:t>
            </w:r>
          </w:p>
        </w:tc>
      </w:tr>
      <w:tr w:rsidR="00CE2548" w:rsidTr="00310972">
        <w:tc>
          <w:tcPr>
            <w:tcW w:w="861" w:type="dxa"/>
          </w:tcPr>
          <w:p w:rsidR="00CE2548" w:rsidRPr="00CE2548"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2.1</w:t>
            </w:r>
          </w:p>
        </w:tc>
        <w:tc>
          <w:tcPr>
            <w:tcW w:w="3529" w:type="dxa"/>
          </w:tcPr>
          <w:p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Научные основы организации государственного управления</w:t>
            </w:r>
          </w:p>
        </w:tc>
        <w:tc>
          <w:tcPr>
            <w:tcW w:w="992" w:type="dxa"/>
            <w:vAlign w:val="center"/>
          </w:tcPr>
          <w:p w:rsidR="00CE2548"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FE6835" w:rsidRDefault="00CE2548"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CE2548" w:rsidRPr="00FE6835" w:rsidRDefault="00CE2548" w:rsidP="00310972">
            <w:pPr>
              <w:jc w:val="center"/>
              <w:rPr>
                <w:rFonts w:ascii="Times New Roman" w:hAnsi="Times New Roman" w:cs="Times New Roman"/>
                <w:sz w:val="24"/>
                <w:szCs w:val="24"/>
              </w:rPr>
            </w:pPr>
          </w:p>
        </w:tc>
        <w:tc>
          <w:tcPr>
            <w:tcW w:w="1276" w:type="dxa"/>
            <w:vAlign w:val="center"/>
          </w:tcPr>
          <w:p w:rsidR="00CE2548" w:rsidRPr="00FE6835" w:rsidRDefault="00CE2548" w:rsidP="00310972">
            <w:pPr>
              <w:jc w:val="center"/>
              <w:rPr>
                <w:rFonts w:ascii="Times New Roman" w:hAnsi="Times New Roman" w:cs="Times New Roman"/>
                <w:sz w:val="24"/>
                <w:szCs w:val="24"/>
              </w:rPr>
            </w:pPr>
          </w:p>
        </w:tc>
      </w:tr>
      <w:tr w:rsidR="00CE2548" w:rsidTr="00310972">
        <w:tc>
          <w:tcPr>
            <w:tcW w:w="861" w:type="dxa"/>
          </w:tcPr>
          <w:p w:rsidR="00CE2548" w:rsidRPr="00CE2548" w:rsidRDefault="00CE2548" w:rsidP="00CE2548">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2.2</w:t>
            </w:r>
          </w:p>
        </w:tc>
        <w:tc>
          <w:tcPr>
            <w:tcW w:w="3529" w:type="dxa"/>
          </w:tcPr>
          <w:p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Государственный аппарат и государственные органы в системе государственного управления</w:t>
            </w:r>
          </w:p>
        </w:tc>
        <w:tc>
          <w:tcPr>
            <w:tcW w:w="992" w:type="dxa"/>
            <w:vAlign w:val="center"/>
          </w:tcPr>
          <w:p w:rsidR="00CE2548" w:rsidRPr="00FE6835" w:rsidRDefault="005451D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FE6835" w:rsidRDefault="00CE2548"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CE2548" w:rsidRPr="00FE6835" w:rsidRDefault="00CE2548" w:rsidP="00310972">
            <w:pPr>
              <w:jc w:val="center"/>
              <w:rPr>
                <w:rFonts w:ascii="Times New Roman" w:hAnsi="Times New Roman" w:cs="Times New Roman"/>
                <w:sz w:val="24"/>
                <w:szCs w:val="24"/>
              </w:rPr>
            </w:pPr>
          </w:p>
        </w:tc>
        <w:tc>
          <w:tcPr>
            <w:tcW w:w="1276" w:type="dxa"/>
            <w:vAlign w:val="center"/>
          </w:tcPr>
          <w:p w:rsidR="00CE2548" w:rsidRPr="00FE6835" w:rsidRDefault="00CE2548" w:rsidP="00310972">
            <w:pPr>
              <w:jc w:val="center"/>
              <w:rPr>
                <w:rFonts w:ascii="Times New Roman" w:hAnsi="Times New Roman" w:cs="Times New Roman"/>
                <w:sz w:val="24"/>
                <w:szCs w:val="24"/>
              </w:rPr>
            </w:pPr>
          </w:p>
        </w:tc>
      </w:tr>
      <w:tr w:rsidR="00DC465D" w:rsidTr="00B52217">
        <w:trPr>
          <w:trHeight w:val="1114"/>
        </w:trPr>
        <w:tc>
          <w:tcPr>
            <w:tcW w:w="861" w:type="dxa"/>
          </w:tcPr>
          <w:p w:rsidR="00DC465D" w:rsidRPr="00CE2548" w:rsidRDefault="00DC465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2.3</w:t>
            </w:r>
          </w:p>
        </w:tc>
        <w:tc>
          <w:tcPr>
            <w:tcW w:w="3529" w:type="dxa"/>
          </w:tcPr>
          <w:p w:rsidR="00DC465D" w:rsidRPr="00CE2548" w:rsidRDefault="00DC465D" w:rsidP="00F94CC2">
            <w:pPr>
              <w:tabs>
                <w:tab w:val="left" w:pos="285"/>
              </w:tabs>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Система высших государственных органов Республики Беларусь</w:t>
            </w:r>
            <w:r w:rsidRPr="00CE2548">
              <w:rPr>
                <w:rFonts w:ascii="Times New Roman" w:eastAsia="Times New Roman" w:hAnsi="Times New Roman" w:cs="Times New Roman"/>
                <w:color w:val="000000"/>
                <w:sz w:val="24"/>
                <w:szCs w:val="24"/>
              </w:rPr>
              <w:t xml:space="preserve"> </w:t>
            </w:r>
          </w:p>
        </w:tc>
        <w:tc>
          <w:tcPr>
            <w:tcW w:w="992" w:type="dxa"/>
            <w:vAlign w:val="center"/>
          </w:tcPr>
          <w:p w:rsidR="00DC465D" w:rsidRPr="00FE6835" w:rsidRDefault="00DC465D"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DC465D" w:rsidRPr="00FE6835" w:rsidRDefault="00DC465D" w:rsidP="00310972">
            <w:pPr>
              <w:jc w:val="center"/>
              <w:rPr>
                <w:rFonts w:ascii="Times New Roman" w:hAnsi="Times New Roman" w:cs="Times New Roman"/>
                <w:sz w:val="24"/>
                <w:szCs w:val="24"/>
              </w:rPr>
            </w:pPr>
          </w:p>
        </w:tc>
        <w:tc>
          <w:tcPr>
            <w:tcW w:w="1134" w:type="dxa"/>
            <w:vAlign w:val="center"/>
          </w:tcPr>
          <w:p w:rsidR="00DC465D" w:rsidRPr="00FE6835" w:rsidRDefault="00DC465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DC465D" w:rsidRPr="00FE6835" w:rsidRDefault="00DC465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r>
      <w:tr w:rsidR="00FE0E3E" w:rsidTr="00310972">
        <w:tc>
          <w:tcPr>
            <w:tcW w:w="861" w:type="dxa"/>
          </w:tcPr>
          <w:p w:rsidR="00FE0E3E" w:rsidRPr="00E633D0" w:rsidRDefault="00FE0E3E" w:rsidP="00FE0E3E">
            <w:pPr>
              <w:ind w:firstLine="34"/>
              <w:jc w:val="center"/>
              <w:rPr>
                <w:rFonts w:ascii="Times New Roman" w:eastAsia="Times New Roman" w:hAnsi="Times New Roman" w:cs="Times New Roman"/>
                <w:bCs/>
                <w:color w:val="000000"/>
                <w:sz w:val="28"/>
                <w:szCs w:val="28"/>
              </w:rPr>
            </w:pPr>
            <w:r w:rsidRPr="00E633D0">
              <w:rPr>
                <w:rFonts w:ascii="Times New Roman" w:eastAsia="Times New Roman" w:hAnsi="Times New Roman" w:cs="Times New Roman"/>
                <w:bCs/>
                <w:color w:val="000000"/>
                <w:sz w:val="28"/>
                <w:szCs w:val="28"/>
              </w:rPr>
              <w:lastRenderedPageBreak/>
              <w:t>1</w:t>
            </w:r>
          </w:p>
        </w:tc>
        <w:tc>
          <w:tcPr>
            <w:tcW w:w="3529" w:type="dxa"/>
          </w:tcPr>
          <w:p w:rsidR="00FE0E3E" w:rsidRPr="00E633D0" w:rsidRDefault="00FE0E3E" w:rsidP="00FE0E3E">
            <w:pPr>
              <w:jc w:val="center"/>
              <w:rPr>
                <w:rFonts w:ascii="Times New Roman" w:eastAsia="Times New Roman" w:hAnsi="Times New Roman" w:cs="Times New Roman"/>
                <w:bCs/>
                <w:color w:val="000000"/>
                <w:sz w:val="28"/>
                <w:szCs w:val="28"/>
              </w:rPr>
            </w:pPr>
            <w:r w:rsidRPr="00E633D0">
              <w:rPr>
                <w:rFonts w:ascii="Times New Roman" w:eastAsia="Times New Roman" w:hAnsi="Times New Roman" w:cs="Times New Roman"/>
                <w:bCs/>
                <w:color w:val="000000"/>
                <w:sz w:val="28"/>
                <w:szCs w:val="28"/>
              </w:rPr>
              <w:t>2</w:t>
            </w:r>
          </w:p>
        </w:tc>
        <w:tc>
          <w:tcPr>
            <w:tcW w:w="992" w:type="dxa"/>
            <w:vAlign w:val="center"/>
          </w:tcPr>
          <w:p w:rsidR="00FE0E3E" w:rsidRPr="00E633D0" w:rsidRDefault="00FE0E3E" w:rsidP="00310972">
            <w:pPr>
              <w:jc w:val="center"/>
              <w:rPr>
                <w:rFonts w:ascii="Times New Roman" w:hAnsi="Times New Roman" w:cs="Times New Roman"/>
                <w:sz w:val="28"/>
                <w:szCs w:val="28"/>
              </w:rPr>
            </w:pPr>
            <w:r w:rsidRPr="00E633D0">
              <w:rPr>
                <w:rFonts w:ascii="Times New Roman" w:hAnsi="Times New Roman" w:cs="Times New Roman"/>
                <w:sz w:val="28"/>
                <w:szCs w:val="28"/>
              </w:rPr>
              <w:t>3</w:t>
            </w:r>
          </w:p>
        </w:tc>
        <w:tc>
          <w:tcPr>
            <w:tcW w:w="1134" w:type="dxa"/>
            <w:vAlign w:val="center"/>
          </w:tcPr>
          <w:p w:rsidR="00FE0E3E" w:rsidRPr="00E633D0" w:rsidRDefault="00FE0E3E" w:rsidP="00310972">
            <w:pPr>
              <w:jc w:val="center"/>
              <w:rPr>
                <w:rFonts w:ascii="Times New Roman" w:hAnsi="Times New Roman" w:cs="Times New Roman"/>
                <w:sz w:val="28"/>
                <w:szCs w:val="28"/>
              </w:rPr>
            </w:pPr>
            <w:r w:rsidRPr="00E633D0">
              <w:rPr>
                <w:rFonts w:ascii="Times New Roman" w:hAnsi="Times New Roman" w:cs="Times New Roman"/>
                <w:sz w:val="28"/>
                <w:szCs w:val="28"/>
              </w:rPr>
              <w:t>4</w:t>
            </w:r>
          </w:p>
        </w:tc>
        <w:tc>
          <w:tcPr>
            <w:tcW w:w="1134" w:type="dxa"/>
            <w:vAlign w:val="center"/>
          </w:tcPr>
          <w:p w:rsidR="00FE0E3E" w:rsidRPr="00E633D0" w:rsidRDefault="00FE0E3E" w:rsidP="00310972">
            <w:pPr>
              <w:jc w:val="center"/>
              <w:rPr>
                <w:rFonts w:ascii="Times New Roman" w:hAnsi="Times New Roman" w:cs="Times New Roman"/>
                <w:sz w:val="28"/>
                <w:szCs w:val="28"/>
              </w:rPr>
            </w:pPr>
            <w:r w:rsidRPr="00E633D0">
              <w:rPr>
                <w:rFonts w:ascii="Times New Roman" w:hAnsi="Times New Roman" w:cs="Times New Roman"/>
                <w:sz w:val="28"/>
                <w:szCs w:val="28"/>
              </w:rPr>
              <w:t>5</w:t>
            </w:r>
          </w:p>
        </w:tc>
        <w:tc>
          <w:tcPr>
            <w:tcW w:w="1276" w:type="dxa"/>
            <w:vAlign w:val="center"/>
          </w:tcPr>
          <w:p w:rsidR="00FE0E3E" w:rsidRPr="00E633D0" w:rsidRDefault="00FE0E3E" w:rsidP="00310972">
            <w:pPr>
              <w:jc w:val="center"/>
              <w:rPr>
                <w:rFonts w:ascii="Times New Roman" w:hAnsi="Times New Roman" w:cs="Times New Roman"/>
                <w:sz w:val="28"/>
                <w:szCs w:val="28"/>
              </w:rPr>
            </w:pPr>
            <w:r w:rsidRPr="00E633D0">
              <w:rPr>
                <w:rFonts w:ascii="Times New Roman" w:hAnsi="Times New Roman" w:cs="Times New Roman"/>
                <w:sz w:val="28"/>
                <w:szCs w:val="28"/>
              </w:rPr>
              <w:t>6</w:t>
            </w:r>
          </w:p>
        </w:tc>
      </w:tr>
      <w:tr w:rsidR="00CE2548" w:rsidTr="00310972">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2.4</w:t>
            </w:r>
          </w:p>
        </w:tc>
        <w:tc>
          <w:tcPr>
            <w:tcW w:w="3529" w:type="dxa"/>
          </w:tcPr>
          <w:p w:rsidR="00CE2548" w:rsidRPr="00CE2548" w:rsidRDefault="00CE2548" w:rsidP="00F94CC2">
            <w:pP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Система республиканских исполнительно-распорядительных органов Республики Беларусь</w:t>
            </w:r>
          </w:p>
        </w:tc>
        <w:tc>
          <w:tcPr>
            <w:tcW w:w="992" w:type="dxa"/>
            <w:vAlign w:val="center"/>
          </w:tcPr>
          <w:p w:rsidR="00CE2548" w:rsidRPr="00FE6835" w:rsidRDefault="008B083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FE6835" w:rsidRDefault="00CE2548" w:rsidP="00310972">
            <w:pPr>
              <w:jc w:val="center"/>
              <w:rPr>
                <w:rFonts w:ascii="Times New Roman" w:hAnsi="Times New Roman" w:cs="Times New Roman"/>
                <w:sz w:val="24"/>
                <w:szCs w:val="24"/>
              </w:rPr>
            </w:pPr>
          </w:p>
        </w:tc>
        <w:tc>
          <w:tcPr>
            <w:tcW w:w="1134" w:type="dxa"/>
            <w:vAlign w:val="center"/>
          </w:tcPr>
          <w:p w:rsidR="00CE2548" w:rsidRPr="00FE6835" w:rsidRDefault="000C0A74"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CE2548" w:rsidRPr="008B0835" w:rsidRDefault="00CE2548" w:rsidP="00310972">
            <w:pPr>
              <w:jc w:val="center"/>
              <w:rPr>
                <w:rFonts w:ascii="Times New Roman" w:hAnsi="Times New Roman" w:cs="Times New Roman"/>
                <w:strike/>
                <w:sz w:val="24"/>
                <w:szCs w:val="24"/>
              </w:rPr>
            </w:pPr>
          </w:p>
        </w:tc>
      </w:tr>
      <w:tr w:rsidR="00CE2548" w:rsidTr="005451DB">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2.5</w:t>
            </w:r>
          </w:p>
        </w:tc>
        <w:tc>
          <w:tcPr>
            <w:tcW w:w="3529" w:type="dxa"/>
          </w:tcPr>
          <w:p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color w:val="000000"/>
                <w:sz w:val="24"/>
                <w:szCs w:val="24"/>
              </w:rPr>
              <w:t>Организационная структура государственного управления административно-политической сферой в Республике Беларусь</w:t>
            </w:r>
          </w:p>
        </w:tc>
        <w:tc>
          <w:tcPr>
            <w:tcW w:w="992" w:type="dxa"/>
            <w:vAlign w:val="center"/>
          </w:tcPr>
          <w:p w:rsidR="00CE2548" w:rsidRPr="00FE6835" w:rsidRDefault="005451DB" w:rsidP="005451D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E2548" w:rsidRPr="00FE6835" w:rsidRDefault="00CE2548" w:rsidP="00405515">
            <w:pPr>
              <w:rPr>
                <w:rFonts w:ascii="Times New Roman" w:hAnsi="Times New Roman" w:cs="Times New Roman"/>
                <w:sz w:val="24"/>
                <w:szCs w:val="24"/>
              </w:rPr>
            </w:pPr>
          </w:p>
        </w:tc>
        <w:tc>
          <w:tcPr>
            <w:tcW w:w="1134" w:type="dxa"/>
            <w:vAlign w:val="center"/>
          </w:tcPr>
          <w:p w:rsidR="00CE2548" w:rsidRPr="00FE6835" w:rsidRDefault="000C0A74"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CE2548" w:rsidRPr="00FE6835" w:rsidRDefault="000F556A"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r>
      <w:tr w:rsidR="00CE2548" w:rsidTr="005451DB">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2.6</w:t>
            </w:r>
          </w:p>
        </w:tc>
        <w:tc>
          <w:tcPr>
            <w:tcW w:w="3529" w:type="dxa"/>
          </w:tcPr>
          <w:p w:rsidR="00CE2548" w:rsidRPr="00CE2548" w:rsidRDefault="00CE2548" w:rsidP="00F94CC2">
            <w:pP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Органы государственного управления национальной экономической системой</w:t>
            </w:r>
          </w:p>
        </w:tc>
        <w:tc>
          <w:tcPr>
            <w:tcW w:w="992" w:type="dxa"/>
            <w:vAlign w:val="center"/>
          </w:tcPr>
          <w:p w:rsidR="00CE2548" w:rsidRPr="00FE6835" w:rsidRDefault="005451DB"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FE6835" w:rsidRDefault="00CE2548" w:rsidP="00405515">
            <w:pPr>
              <w:rPr>
                <w:rFonts w:ascii="Times New Roman" w:hAnsi="Times New Roman" w:cs="Times New Roman"/>
                <w:sz w:val="24"/>
                <w:szCs w:val="24"/>
              </w:rPr>
            </w:pPr>
          </w:p>
        </w:tc>
        <w:tc>
          <w:tcPr>
            <w:tcW w:w="1134" w:type="dxa"/>
            <w:vAlign w:val="center"/>
          </w:tcPr>
          <w:p w:rsidR="00CE2548" w:rsidRPr="00FE6835" w:rsidRDefault="00A903BD"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CE2548" w:rsidRPr="00FE6835" w:rsidRDefault="00CE2548" w:rsidP="00310972">
            <w:pPr>
              <w:jc w:val="center"/>
              <w:rPr>
                <w:rFonts w:ascii="Times New Roman" w:hAnsi="Times New Roman" w:cs="Times New Roman"/>
                <w:sz w:val="24"/>
                <w:szCs w:val="24"/>
              </w:rPr>
            </w:pPr>
          </w:p>
        </w:tc>
      </w:tr>
      <w:tr w:rsidR="00CE2548" w:rsidTr="005451DB">
        <w:tc>
          <w:tcPr>
            <w:tcW w:w="861" w:type="dxa"/>
          </w:tcPr>
          <w:p w:rsidR="00CE2548" w:rsidRPr="00CE2548"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2.7</w:t>
            </w:r>
          </w:p>
        </w:tc>
        <w:tc>
          <w:tcPr>
            <w:tcW w:w="3529" w:type="dxa"/>
          </w:tcPr>
          <w:p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Органы местного управления и самоуправления в Республике Беларусь</w:t>
            </w:r>
          </w:p>
        </w:tc>
        <w:tc>
          <w:tcPr>
            <w:tcW w:w="992" w:type="dxa"/>
            <w:vAlign w:val="center"/>
          </w:tcPr>
          <w:p w:rsidR="00CE2548" w:rsidRPr="00FE6835" w:rsidRDefault="005451DB"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FE6835" w:rsidRDefault="00CE2548" w:rsidP="00405515">
            <w:pPr>
              <w:rPr>
                <w:rFonts w:ascii="Times New Roman" w:hAnsi="Times New Roman" w:cs="Times New Roman"/>
                <w:sz w:val="24"/>
                <w:szCs w:val="24"/>
              </w:rPr>
            </w:pPr>
          </w:p>
        </w:tc>
        <w:tc>
          <w:tcPr>
            <w:tcW w:w="1134" w:type="dxa"/>
            <w:vAlign w:val="center"/>
          </w:tcPr>
          <w:p w:rsidR="00CE2548" w:rsidRPr="00FE6835" w:rsidRDefault="00CE2548"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CE2548" w:rsidRPr="00FE6835" w:rsidRDefault="00CE2548" w:rsidP="00310972">
            <w:pPr>
              <w:jc w:val="center"/>
              <w:rPr>
                <w:rFonts w:ascii="Times New Roman" w:hAnsi="Times New Roman" w:cs="Times New Roman"/>
                <w:sz w:val="24"/>
                <w:szCs w:val="24"/>
              </w:rPr>
            </w:pPr>
          </w:p>
        </w:tc>
      </w:tr>
      <w:tr w:rsidR="00CE2548" w:rsidTr="005451DB">
        <w:tc>
          <w:tcPr>
            <w:tcW w:w="861" w:type="dxa"/>
          </w:tcPr>
          <w:p w:rsidR="00CE2548" w:rsidRPr="00CE2548" w:rsidRDefault="00CE2548" w:rsidP="00F94CC2">
            <w:pPr>
              <w:ind w:firstLine="34"/>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2.8</w:t>
            </w:r>
          </w:p>
        </w:tc>
        <w:tc>
          <w:tcPr>
            <w:tcW w:w="3529" w:type="dxa"/>
          </w:tcPr>
          <w:p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Государственная служба в Республике Беларусь</w:t>
            </w:r>
          </w:p>
        </w:tc>
        <w:tc>
          <w:tcPr>
            <w:tcW w:w="992" w:type="dxa"/>
            <w:vAlign w:val="center"/>
          </w:tcPr>
          <w:p w:rsidR="00CE2548" w:rsidRPr="00FE6835" w:rsidRDefault="005451DB"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FE6835" w:rsidRDefault="0063677F"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CE2548" w:rsidRPr="00FE6835" w:rsidRDefault="00CE2548" w:rsidP="00310972">
            <w:pPr>
              <w:jc w:val="center"/>
              <w:rPr>
                <w:rFonts w:ascii="Times New Roman" w:hAnsi="Times New Roman" w:cs="Times New Roman"/>
                <w:sz w:val="24"/>
                <w:szCs w:val="24"/>
              </w:rPr>
            </w:pPr>
          </w:p>
        </w:tc>
        <w:tc>
          <w:tcPr>
            <w:tcW w:w="1276" w:type="dxa"/>
            <w:vAlign w:val="center"/>
          </w:tcPr>
          <w:p w:rsidR="00CE2548" w:rsidRPr="00FE6835" w:rsidRDefault="00CE2548" w:rsidP="00310972">
            <w:pPr>
              <w:jc w:val="center"/>
              <w:rPr>
                <w:rFonts w:ascii="Times New Roman" w:hAnsi="Times New Roman" w:cs="Times New Roman"/>
                <w:sz w:val="24"/>
                <w:szCs w:val="24"/>
              </w:rPr>
            </w:pPr>
          </w:p>
        </w:tc>
      </w:tr>
      <w:tr w:rsidR="00CE2548" w:rsidTr="005451DB">
        <w:tc>
          <w:tcPr>
            <w:tcW w:w="861" w:type="dxa"/>
          </w:tcPr>
          <w:p w:rsidR="00CE2548" w:rsidRPr="00CE2548"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2.9</w:t>
            </w:r>
          </w:p>
        </w:tc>
        <w:tc>
          <w:tcPr>
            <w:tcW w:w="3529" w:type="dxa"/>
          </w:tcPr>
          <w:p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Государственная кадровая политика как система управления человеческими ресурсами</w:t>
            </w:r>
          </w:p>
        </w:tc>
        <w:tc>
          <w:tcPr>
            <w:tcW w:w="992" w:type="dxa"/>
            <w:vAlign w:val="center"/>
          </w:tcPr>
          <w:p w:rsidR="00CE2548" w:rsidRPr="00FE6835" w:rsidRDefault="005451DB" w:rsidP="005451D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CE2548" w:rsidRPr="00FE6835" w:rsidRDefault="00CE2548"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CE2548" w:rsidRPr="00FE6835" w:rsidRDefault="000C0A74"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276" w:type="dxa"/>
            <w:vAlign w:val="center"/>
          </w:tcPr>
          <w:p w:rsidR="00CE2548" w:rsidRPr="00FE6835" w:rsidRDefault="00CE2548" w:rsidP="00310972">
            <w:pPr>
              <w:jc w:val="center"/>
              <w:rPr>
                <w:rFonts w:ascii="Times New Roman" w:hAnsi="Times New Roman" w:cs="Times New Roman"/>
                <w:sz w:val="24"/>
                <w:szCs w:val="24"/>
              </w:rPr>
            </w:pPr>
          </w:p>
        </w:tc>
      </w:tr>
      <w:tr w:rsidR="00FE0E3E" w:rsidTr="005451DB">
        <w:tc>
          <w:tcPr>
            <w:tcW w:w="861" w:type="dxa"/>
          </w:tcPr>
          <w:p w:rsidR="00FE0E3E" w:rsidRPr="00CE2548" w:rsidRDefault="00FE0E3E"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Pr>
                <w:rFonts w:ascii="Times New Roman" w:eastAsia="Times New Roman" w:hAnsi="Times New Roman" w:cs="Times New Roman"/>
                <w:bCs/>
                <w:color w:val="000000"/>
                <w:sz w:val="24"/>
                <w:szCs w:val="24"/>
                <w:lang w:val="be-BY" w:eastAsia="be-BY"/>
              </w:rPr>
              <w:t>2.10</w:t>
            </w:r>
          </w:p>
        </w:tc>
        <w:tc>
          <w:tcPr>
            <w:tcW w:w="3529" w:type="dxa"/>
          </w:tcPr>
          <w:p w:rsidR="00FE0E3E" w:rsidRPr="00CE2548" w:rsidRDefault="00FE0E3E" w:rsidP="00F94CC2">
            <w:pPr>
              <w:tabs>
                <w:tab w:val="left" w:pos="285"/>
              </w:tabs>
              <w:rPr>
                <w:rFonts w:ascii="Times New Roman" w:eastAsia="Times New Roman" w:hAnsi="Times New Roman" w:cs="Times New Roman"/>
                <w:bCs/>
                <w:color w:val="000000"/>
                <w:sz w:val="24"/>
                <w:szCs w:val="24"/>
              </w:rPr>
            </w:pPr>
            <w:r w:rsidRPr="00FE0E3E">
              <w:rPr>
                <w:rFonts w:ascii="Times New Roman" w:eastAsia="Times New Roman" w:hAnsi="Times New Roman" w:cs="Times New Roman"/>
                <w:bCs/>
                <w:color w:val="000000"/>
                <w:sz w:val="24"/>
                <w:szCs w:val="24"/>
              </w:rPr>
              <w:t>Зарубежный опыт организации государственного управления</w:t>
            </w:r>
          </w:p>
        </w:tc>
        <w:tc>
          <w:tcPr>
            <w:tcW w:w="992" w:type="dxa"/>
            <w:vAlign w:val="center"/>
          </w:tcPr>
          <w:p w:rsidR="00FE0E3E" w:rsidRDefault="00DC465D"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E0E3E" w:rsidRPr="00FE6835" w:rsidRDefault="00FE0E3E" w:rsidP="00310972">
            <w:pPr>
              <w:jc w:val="center"/>
              <w:rPr>
                <w:rFonts w:ascii="Times New Roman" w:hAnsi="Times New Roman" w:cs="Times New Roman"/>
                <w:sz w:val="24"/>
                <w:szCs w:val="24"/>
              </w:rPr>
            </w:pPr>
          </w:p>
        </w:tc>
        <w:tc>
          <w:tcPr>
            <w:tcW w:w="1134" w:type="dxa"/>
            <w:vAlign w:val="center"/>
          </w:tcPr>
          <w:p w:rsidR="00FE0E3E" w:rsidRPr="00FE6835" w:rsidRDefault="00FE0E3E" w:rsidP="00310972">
            <w:pPr>
              <w:jc w:val="center"/>
              <w:rPr>
                <w:rFonts w:ascii="Times New Roman" w:hAnsi="Times New Roman" w:cs="Times New Roman"/>
                <w:sz w:val="24"/>
                <w:szCs w:val="24"/>
              </w:rPr>
            </w:pPr>
          </w:p>
        </w:tc>
        <w:tc>
          <w:tcPr>
            <w:tcW w:w="1276" w:type="dxa"/>
            <w:vAlign w:val="center"/>
          </w:tcPr>
          <w:p w:rsidR="00FE0E3E" w:rsidRPr="00FE6835" w:rsidRDefault="00DC465D"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B73170" w:rsidTr="005451DB">
        <w:tc>
          <w:tcPr>
            <w:tcW w:w="861" w:type="dxa"/>
          </w:tcPr>
          <w:p w:rsidR="00B73170" w:rsidRPr="000210BB" w:rsidRDefault="00B73170" w:rsidP="00F94CC2">
            <w:pPr>
              <w:tabs>
                <w:tab w:val="left" w:pos="743"/>
                <w:tab w:val="left" w:pos="1593"/>
              </w:tabs>
              <w:ind w:firstLine="34"/>
              <w:rPr>
                <w:rFonts w:ascii="Times New Roman" w:eastAsia="Times New Roman" w:hAnsi="Times New Roman" w:cs="Times New Roman"/>
                <w:b/>
                <w:bCs/>
                <w:color w:val="000000"/>
                <w:sz w:val="24"/>
                <w:szCs w:val="24"/>
                <w:lang w:val="be-BY" w:eastAsia="be-BY"/>
              </w:rPr>
            </w:pPr>
            <w:r w:rsidRPr="000210BB">
              <w:rPr>
                <w:rFonts w:ascii="Times New Roman" w:eastAsia="Times New Roman" w:hAnsi="Times New Roman" w:cs="Times New Roman"/>
                <w:b/>
                <w:bCs/>
                <w:color w:val="000000"/>
                <w:sz w:val="24"/>
                <w:szCs w:val="24"/>
                <w:lang w:val="be-BY" w:eastAsia="be-BY"/>
              </w:rPr>
              <w:t>3</w:t>
            </w:r>
          </w:p>
        </w:tc>
        <w:tc>
          <w:tcPr>
            <w:tcW w:w="3529" w:type="dxa"/>
          </w:tcPr>
          <w:p w:rsidR="00B73170" w:rsidRPr="000210BB" w:rsidRDefault="00B73170" w:rsidP="00F94CC2">
            <w:pPr>
              <w:rPr>
                <w:rFonts w:ascii="Times New Roman" w:eastAsia="Times New Roman" w:hAnsi="Times New Roman" w:cs="Times New Roman"/>
                <w:color w:val="000000"/>
                <w:sz w:val="24"/>
                <w:szCs w:val="24"/>
              </w:rPr>
            </w:pPr>
            <w:r w:rsidRPr="000210BB">
              <w:rPr>
                <w:rFonts w:ascii="Times New Roman" w:eastAsia="Times New Roman" w:hAnsi="Times New Roman" w:cs="Times New Roman"/>
                <w:b/>
                <w:iCs/>
                <w:color w:val="000000"/>
                <w:sz w:val="24"/>
                <w:szCs w:val="24"/>
              </w:rPr>
              <w:t>Управленческие процессы и технологии в государственном управлении</w:t>
            </w:r>
          </w:p>
        </w:tc>
        <w:tc>
          <w:tcPr>
            <w:tcW w:w="992" w:type="dxa"/>
            <w:vAlign w:val="center"/>
          </w:tcPr>
          <w:p w:rsidR="00B73170" w:rsidRPr="00FE6835" w:rsidRDefault="008B0835" w:rsidP="008B083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134" w:type="dxa"/>
            <w:vAlign w:val="center"/>
          </w:tcPr>
          <w:p w:rsidR="00B73170" w:rsidRPr="00FE6835" w:rsidRDefault="0063677F" w:rsidP="00A903BD">
            <w:pPr>
              <w:jc w:val="center"/>
              <w:rPr>
                <w:rFonts w:ascii="Times New Roman" w:hAnsi="Times New Roman" w:cs="Times New Roman"/>
                <w:b/>
                <w:sz w:val="24"/>
                <w:szCs w:val="24"/>
              </w:rPr>
            </w:pPr>
            <w:r w:rsidRPr="00FE6835">
              <w:rPr>
                <w:rFonts w:ascii="Times New Roman" w:hAnsi="Times New Roman" w:cs="Times New Roman"/>
                <w:b/>
                <w:sz w:val="24"/>
                <w:szCs w:val="24"/>
              </w:rPr>
              <w:t>8</w:t>
            </w:r>
          </w:p>
        </w:tc>
        <w:tc>
          <w:tcPr>
            <w:tcW w:w="1134" w:type="dxa"/>
            <w:vAlign w:val="center"/>
          </w:tcPr>
          <w:p w:rsidR="00B73170" w:rsidRPr="00FE6835" w:rsidRDefault="008B0835" w:rsidP="0031097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vAlign w:val="center"/>
          </w:tcPr>
          <w:p w:rsidR="00B73170" w:rsidRPr="00FE6835" w:rsidRDefault="008B0835" w:rsidP="00310972">
            <w:pPr>
              <w:jc w:val="center"/>
              <w:rPr>
                <w:rFonts w:ascii="Times New Roman" w:hAnsi="Times New Roman" w:cs="Times New Roman"/>
                <w:b/>
                <w:sz w:val="24"/>
                <w:szCs w:val="24"/>
              </w:rPr>
            </w:pPr>
            <w:r>
              <w:rPr>
                <w:rFonts w:ascii="Times New Roman" w:hAnsi="Times New Roman" w:cs="Times New Roman"/>
                <w:b/>
                <w:sz w:val="24"/>
                <w:szCs w:val="24"/>
              </w:rPr>
              <w:t>8</w:t>
            </w:r>
          </w:p>
        </w:tc>
      </w:tr>
      <w:tr w:rsidR="00B73170" w:rsidTr="005451DB">
        <w:tc>
          <w:tcPr>
            <w:tcW w:w="861" w:type="dxa"/>
          </w:tcPr>
          <w:p w:rsidR="00B73170" w:rsidRPr="00B73170"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3.1</w:t>
            </w:r>
          </w:p>
        </w:tc>
        <w:tc>
          <w:tcPr>
            <w:tcW w:w="3529" w:type="dxa"/>
          </w:tcPr>
          <w:p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Управленческие процессы и управленческие решения </w:t>
            </w:r>
          </w:p>
        </w:tc>
        <w:tc>
          <w:tcPr>
            <w:tcW w:w="992" w:type="dxa"/>
            <w:vAlign w:val="center"/>
          </w:tcPr>
          <w:p w:rsidR="00B73170" w:rsidRPr="00FE6835" w:rsidRDefault="005451DB"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FE6835" w:rsidRDefault="00B73170" w:rsidP="00310972">
            <w:pPr>
              <w:jc w:val="center"/>
              <w:rPr>
                <w:rFonts w:ascii="Times New Roman" w:hAnsi="Times New Roman" w:cs="Times New Roman"/>
                <w:sz w:val="24"/>
                <w:szCs w:val="24"/>
              </w:rPr>
            </w:pPr>
          </w:p>
        </w:tc>
        <w:tc>
          <w:tcPr>
            <w:tcW w:w="1134" w:type="dxa"/>
            <w:vAlign w:val="center"/>
          </w:tcPr>
          <w:p w:rsidR="00B73170" w:rsidRPr="00FE6835" w:rsidRDefault="00B73170" w:rsidP="00310972">
            <w:pPr>
              <w:jc w:val="center"/>
              <w:rPr>
                <w:rFonts w:ascii="Times New Roman" w:hAnsi="Times New Roman" w:cs="Times New Roman"/>
                <w:sz w:val="24"/>
                <w:szCs w:val="24"/>
              </w:rPr>
            </w:pPr>
          </w:p>
        </w:tc>
        <w:tc>
          <w:tcPr>
            <w:tcW w:w="1276" w:type="dxa"/>
            <w:vAlign w:val="center"/>
          </w:tcPr>
          <w:p w:rsidR="00B73170" w:rsidRPr="00FE6835" w:rsidRDefault="009677DA"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r>
      <w:tr w:rsidR="008B0835" w:rsidTr="005451DB">
        <w:tc>
          <w:tcPr>
            <w:tcW w:w="861" w:type="dxa"/>
          </w:tcPr>
          <w:p w:rsidR="008B0835" w:rsidRPr="008A291A" w:rsidRDefault="008B0835" w:rsidP="00CD7A8A">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3.2</w:t>
            </w:r>
          </w:p>
        </w:tc>
        <w:tc>
          <w:tcPr>
            <w:tcW w:w="3529" w:type="dxa"/>
          </w:tcPr>
          <w:p w:rsidR="008B0835" w:rsidRPr="008A291A" w:rsidRDefault="008B0835" w:rsidP="00CD7A8A">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Государство как субъект принятия решений </w:t>
            </w:r>
          </w:p>
        </w:tc>
        <w:tc>
          <w:tcPr>
            <w:tcW w:w="992" w:type="dxa"/>
            <w:vAlign w:val="center"/>
          </w:tcPr>
          <w:p w:rsidR="008B0835" w:rsidRDefault="008B0835"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276" w:type="dxa"/>
            <w:vAlign w:val="center"/>
          </w:tcPr>
          <w:p w:rsidR="008B0835" w:rsidRPr="00FE6835" w:rsidRDefault="008B0835" w:rsidP="00310972">
            <w:pPr>
              <w:jc w:val="center"/>
              <w:rPr>
                <w:rFonts w:ascii="Times New Roman" w:hAnsi="Times New Roman" w:cs="Times New Roman"/>
                <w:sz w:val="24"/>
                <w:szCs w:val="24"/>
              </w:rPr>
            </w:pPr>
            <w:r w:rsidRPr="008B0835">
              <w:rPr>
                <w:rFonts w:ascii="Times New Roman" w:hAnsi="Times New Roman" w:cs="Times New Roman"/>
                <w:sz w:val="24"/>
                <w:szCs w:val="24"/>
              </w:rPr>
              <w:t>2</w:t>
            </w:r>
          </w:p>
        </w:tc>
      </w:tr>
      <w:tr w:rsidR="008B0835" w:rsidTr="005451DB">
        <w:tc>
          <w:tcPr>
            <w:tcW w:w="861" w:type="dxa"/>
          </w:tcPr>
          <w:p w:rsidR="008B0835" w:rsidRPr="00B73170" w:rsidRDefault="008B0835"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3.3</w:t>
            </w:r>
          </w:p>
        </w:tc>
        <w:tc>
          <w:tcPr>
            <w:tcW w:w="3529" w:type="dxa"/>
          </w:tcPr>
          <w:p w:rsidR="008B0835" w:rsidRPr="00B73170" w:rsidRDefault="008B0835"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Методология разработки государственно-управленческих решений </w:t>
            </w:r>
          </w:p>
        </w:tc>
        <w:tc>
          <w:tcPr>
            <w:tcW w:w="992" w:type="dxa"/>
            <w:vAlign w:val="center"/>
          </w:tcPr>
          <w:p w:rsidR="008B0835" w:rsidRPr="00FE6835" w:rsidRDefault="008B0835"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276" w:type="dxa"/>
            <w:vAlign w:val="center"/>
          </w:tcPr>
          <w:p w:rsidR="008B0835" w:rsidRPr="00FE6835" w:rsidRDefault="008B0835" w:rsidP="00310972">
            <w:pPr>
              <w:jc w:val="center"/>
              <w:rPr>
                <w:rFonts w:ascii="Times New Roman" w:hAnsi="Times New Roman" w:cs="Times New Roman"/>
                <w:sz w:val="24"/>
                <w:szCs w:val="24"/>
              </w:rPr>
            </w:pPr>
          </w:p>
        </w:tc>
      </w:tr>
      <w:tr w:rsidR="008B0835" w:rsidTr="005451DB">
        <w:tc>
          <w:tcPr>
            <w:tcW w:w="861" w:type="dxa"/>
          </w:tcPr>
          <w:p w:rsidR="008B0835" w:rsidRPr="00B73170" w:rsidRDefault="008B0835"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3.4</w:t>
            </w:r>
          </w:p>
        </w:tc>
        <w:tc>
          <w:tcPr>
            <w:tcW w:w="3529" w:type="dxa"/>
          </w:tcPr>
          <w:p w:rsidR="008B0835" w:rsidRPr="00B73170" w:rsidRDefault="008B0835" w:rsidP="00F94CC2">
            <w:pPr>
              <w:keepNext/>
              <w:tabs>
                <w:tab w:val="left" w:pos="807"/>
              </w:tabs>
              <w:ind w:firstLine="34"/>
              <w:outlineLvl w:val="2"/>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Выработка и принятие управленческих решений</w:t>
            </w:r>
          </w:p>
        </w:tc>
        <w:tc>
          <w:tcPr>
            <w:tcW w:w="992" w:type="dxa"/>
            <w:vAlign w:val="center"/>
          </w:tcPr>
          <w:p w:rsidR="008B0835" w:rsidRPr="00FE6835" w:rsidRDefault="008B0835"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276" w:type="dxa"/>
            <w:vAlign w:val="center"/>
          </w:tcPr>
          <w:p w:rsidR="008B0835" w:rsidRPr="00FE6835" w:rsidRDefault="008B0835" w:rsidP="00310972">
            <w:pPr>
              <w:jc w:val="center"/>
              <w:rPr>
                <w:rFonts w:ascii="Times New Roman" w:hAnsi="Times New Roman" w:cs="Times New Roman"/>
                <w:sz w:val="24"/>
                <w:szCs w:val="24"/>
              </w:rPr>
            </w:pPr>
          </w:p>
        </w:tc>
      </w:tr>
      <w:tr w:rsidR="008B0835" w:rsidTr="005451DB">
        <w:tc>
          <w:tcPr>
            <w:tcW w:w="861" w:type="dxa"/>
          </w:tcPr>
          <w:p w:rsidR="008B0835" w:rsidRPr="00B73170" w:rsidRDefault="008B0835" w:rsidP="00F94CC2">
            <w:pPr>
              <w:tabs>
                <w:tab w:val="left" w:pos="1027"/>
              </w:tabs>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3.5</w:t>
            </w:r>
          </w:p>
        </w:tc>
        <w:tc>
          <w:tcPr>
            <w:tcW w:w="3529" w:type="dxa"/>
          </w:tcPr>
          <w:p w:rsidR="008B0835" w:rsidRPr="00B73170" w:rsidRDefault="008B0835" w:rsidP="00F94CC2">
            <w:pPr>
              <w:tabs>
                <w:tab w:val="left" w:pos="323"/>
              </w:tabs>
              <w:rPr>
                <w:rFonts w:ascii="Times New Roman" w:eastAsia="Times New Roman" w:hAnsi="Times New Roman" w:cs="Times New Roman"/>
                <w:color w:val="000000"/>
                <w:sz w:val="24"/>
                <w:szCs w:val="24"/>
              </w:rPr>
            </w:pPr>
            <w:r w:rsidRPr="00B73170">
              <w:rPr>
                <w:rFonts w:ascii="Times New Roman" w:eastAsia="Times New Roman" w:hAnsi="Times New Roman" w:cs="Times New Roman"/>
                <w:bCs/>
                <w:color w:val="000000"/>
                <w:sz w:val="24"/>
                <w:szCs w:val="24"/>
              </w:rPr>
              <w:t>Реализация и контроль за выполнением управленческих решений</w:t>
            </w:r>
          </w:p>
        </w:tc>
        <w:tc>
          <w:tcPr>
            <w:tcW w:w="992" w:type="dxa"/>
            <w:vAlign w:val="center"/>
          </w:tcPr>
          <w:p w:rsidR="008B0835" w:rsidRPr="00FE6835" w:rsidRDefault="001D3E8C"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276" w:type="dxa"/>
            <w:vAlign w:val="center"/>
          </w:tcPr>
          <w:p w:rsidR="008B0835" w:rsidRPr="00FE6835" w:rsidRDefault="008B0835" w:rsidP="00310972">
            <w:pPr>
              <w:jc w:val="center"/>
              <w:rPr>
                <w:rFonts w:ascii="Times New Roman" w:hAnsi="Times New Roman" w:cs="Times New Roman"/>
                <w:sz w:val="24"/>
                <w:szCs w:val="24"/>
              </w:rPr>
            </w:pPr>
          </w:p>
        </w:tc>
      </w:tr>
      <w:tr w:rsidR="008B0835" w:rsidTr="00DC465D">
        <w:trPr>
          <w:trHeight w:val="303"/>
        </w:trPr>
        <w:tc>
          <w:tcPr>
            <w:tcW w:w="861" w:type="dxa"/>
          </w:tcPr>
          <w:p w:rsidR="008B0835" w:rsidRPr="00B73170" w:rsidRDefault="008B0835" w:rsidP="00F94CC2">
            <w:pPr>
              <w:tabs>
                <w:tab w:val="left" w:pos="1027"/>
              </w:tabs>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3.6</w:t>
            </w:r>
          </w:p>
        </w:tc>
        <w:tc>
          <w:tcPr>
            <w:tcW w:w="3529" w:type="dxa"/>
          </w:tcPr>
          <w:p w:rsidR="008B0835" w:rsidRPr="00B73170" w:rsidRDefault="008B0835" w:rsidP="00F94CC2">
            <w:pPr>
              <w:tabs>
                <w:tab w:val="left" w:pos="339"/>
                <w:tab w:val="left" w:pos="807"/>
              </w:tabs>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Управленческие технологии </w:t>
            </w:r>
          </w:p>
        </w:tc>
        <w:tc>
          <w:tcPr>
            <w:tcW w:w="992" w:type="dxa"/>
            <w:vAlign w:val="center"/>
          </w:tcPr>
          <w:p w:rsidR="008B0835" w:rsidRPr="00FE6835" w:rsidRDefault="001D3E8C" w:rsidP="005451D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8B0835" w:rsidRPr="00FE6835" w:rsidRDefault="008B0835"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c>
          <w:tcPr>
            <w:tcW w:w="1134" w:type="dxa"/>
            <w:vAlign w:val="center"/>
          </w:tcPr>
          <w:p w:rsidR="008B0835" w:rsidRPr="00FE6835" w:rsidRDefault="001D3E8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8B0835" w:rsidRPr="00FE6835" w:rsidRDefault="008B0835" w:rsidP="00310972">
            <w:pPr>
              <w:jc w:val="center"/>
              <w:rPr>
                <w:rFonts w:ascii="Times New Roman" w:hAnsi="Times New Roman" w:cs="Times New Roman"/>
                <w:sz w:val="24"/>
                <w:szCs w:val="24"/>
              </w:rPr>
            </w:pPr>
          </w:p>
        </w:tc>
      </w:tr>
      <w:tr w:rsidR="008B0835" w:rsidTr="00DC465D">
        <w:trPr>
          <w:trHeight w:val="303"/>
        </w:trPr>
        <w:tc>
          <w:tcPr>
            <w:tcW w:w="861" w:type="dxa"/>
          </w:tcPr>
          <w:p w:rsidR="008B0835" w:rsidRPr="008A291A" w:rsidRDefault="008B0835" w:rsidP="00CD7A8A">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3.7</w:t>
            </w:r>
          </w:p>
        </w:tc>
        <w:tc>
          <w:tcPr>
            <w:tcW w:w="3529" w:type="dxa"/>
          </w:tcPr>
          <w:p w:rsidR="008B0835" w:rsidRPr="008A291A" w:rsidRDefault="008B0835" w:rsidP="00CD7A8A">
            <w:pPr>
              <w:shd w:val="clear" w:color="auto" w:fill="FFFFFF"/>
              <w:tabs>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Инновации в государственном управлении Республики Беларусь</w:t>
            </w:r>
          </w:p>
        </w:tc>
        <w:tc>
          <w:tcPr>
            <w:tcW w:w="992" w:type="dxa"/>
            <w:vAlign w:val="center"/>
          </w:tcPr>
          <w:p w:rsidR="008B0835" w:rsidRDefault="008B0835"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134" w:type="dxa"/>
            <w:vAlign w:val="center"/>
          </w:tcPr>
          <w:p w:rsidR="008B0835" w:rsidRPr="00FE6835" w:rsidRDefault="008B0835" w:rsidP="00310972">
            <w:pPr>
              <w:jc w:val="center"/>
              <w:rPr>
                <w:rFonts w:ascii="Times New Roman" w:hAnsi="Times New Roman" w:cs="Times New Roman"/>
                <w:sz w:val="24"/>
                <w:szCs w:val="24"/>
              </w:rPr>
            </w:pPr>
            <w:r w:rsidRPr="008B0835">
              <w:rPr>
                <w:rFonts w:ascii="Times New Roman" w:hAnsi="Times New Roman" w:cs="Times New Roman"/>
                <w:sz w:val="24"/>
                <w:szCs w:val="24"/>
              </w:rPr>
              <w:t>2</w:t>
            </w:r>
          </w:p>
        </w:tc>
        <w:tc>
          <w:tcPr>
            <w:tcW w:w="1276" w:type="dxa"/>
            <w:vAlign w:val="center"/>
          </w:tcPr>
          <w:p w:rsidR="008B0835" w:rsidRPr="00FE6835" w:rsidRDefault="008B0835" w:rsidP="00310972">
            <w:pPr>
              <w:jc w:val="center"/>
              <w:rPr>
                <w:rFonts w:ascii="Times New Roman" w:hAnsi="Times New Roman" w:cs="Times New Roman"/>
                <w:sz w:val="24"/>
                <w:szCs w:val="24"/>
              </w:rPr>
            </w:pPr>
          </w:p>
        </w:tc>
      </w:tr>
      <w:tr w:rsidR="008B0835" w:rsidTr="005451DB">
        <w:tc>
          <w:tcPr>
            <w:tcW w:w="861" w:type="dxa"/>
          </w:tcPr>
          <w:p w:rsidR="008B0835" w:rsidRPr="00B73170" w:rsidRDefault="008B0835" w:rsidP="00F94CC2">
            <w:pPr>
              <w:tabs>
                <w:tab w:val="left" w:pos="1027"/>
              </w:tabs>
              <w:ind w:right="-97"/>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3.8</w:t>
            </w:r>
          </w:p>
        </w:tc>
        <w:tc>
          <w:tcPr>
            <w:tcW w:w="3529" w:type="dxa"/>
          </w:tcPr>
          <w:p w:rsidR="008B0835" w:rsidRPr="00B73170" w:rsidRDefault="008B0835" w:rsidP="00F94CC2">
            <w:pPr>
              <w:tabs>
                <w:tab w:val="left" w:pos="323"/>
              </w:tabs>
              <w:rPr>
                <w:rFonts w:ascii="Times New Roman" w:eastAsia="Times New Roman" w:hAnsi="Times New Roman" w:cs="Times New Roman"/>
                <w:color w:val="000000"/>
                <w:sz w:val="24"/>
                <w:szCs w:val="24"/>
              </w:rPr>
            </w:pPr>
            <w:r w:rsidRPr="00B73170">
              <w:rPr>
                <w:rFonts w:ascii="Times New Roman" w:eastAsia="Times New Roman" w:hAnsi="Times New Roman" w:cs="Times New Roman"/>
                <w:bCs/>
                <w:color w:val="000000"/>
                <w:sz w:val="24"/>
                <w:szCs w:val="24"/>
              </w:rPr>
              <w:t>Электронное правительство</w:t>
            </w:r>
          </w:p>
        </w:tc>
        <w:tc>
          <w:tcPr>
            <w:tcW w:w="992" w:type="dxa"/>
            <w:vAlign w:val="center"/>
          </w:tcPr>
          <w:p w:rsidR="008B0835" w:rsidRPr="00FE6835" w:rsidRDefault="008B0835"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276" w:type="dxa"/>
            <w:vAlign w:val="center"/>
          </w:tcPr>
          <w:p w:rsidR="008B0835" w:rsidRPr="00FE6835" w:rsidRDefault="008B0835"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r>
      <w:tr w:rsidR="008B0835" w:rsidTr="005451DB">
        <w:tc>
          <w:tcPr>
            <w:tcW w:w="861" w:type="dxa"/>
          </w:tcPr>
          <w:p w:rsidR="008B0835" w:rsidRPr="00B73170" w:rsidRDefault="008B0835"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3.9</w:t>
            </w:r>
          </w:p>
        </w:tc>
        <w:tc>
          <w:tcPr>
            <w:tcW w:w="3529" w:type="dxa"/>
          </w:tcPr>
          <w:p w:rsidR="008B0835" w:rsidRPr="00B73170" w:rsidRDefault="008B0835" w:rsidP="00F94CC2">
            <w:pPr>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Теоретико-методологические основы общей теории национальной безопасности </w:t>
            </w:r>
          </w:p>
        </w:tc>
        <w:tc>
          <w:tcPr>
            <w:tcW w:w="992" w:type="dxa"/>
            <w:vAlign w:val="center"/>
          </w:tcPr>
          <w:p w:rsidR="008B0835" w:rsidRPr="00FE6835" w:rsidRDefault="008B0835" w:rsidP="005451D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134" w:type="dxa"/>
            <w:vAlign w:val="center"/>
          </w:tcPr>
          <w:p w:rsidR="008B0835" w:rsidRPr="00FE6835" w:rsidRDefault="008B0835" w:rsidP="00310972">
            <w:pPr>
              <w:jc w:val="center"/>
              <w:rPr>
                <w:rFonts w:ascii="Times New Roman" w:hAnsi="Times New Roman" w:cs="Times New Roman"/>
                <w:sz w:val="24"/>
                <w:szCs w:val="24"/>
              </w:rPr>
            </w:pPr>
          </w:p>
        </w:tc>
        <w:tc>
          <w:tcPr>
            <w:tcW w:w="1276" w:type="dxa"/>
            <w:vAlign w:val="center"/>
          </w:tcPr>
          <w:p w:rsidR="008B0835" w:rsidRPr="00FE6835" w:rsidRDefault="008B0835" w:rsidP="00310972">
            <w:pPr>
              <w:jc w:val="center"/>
              <w:rPr>
                <w:rFonts w:ascii="Times New Roman" w:hAnsi="Times New Roman" w:cs="Times New Roman"/>
                <w:sz w:val="24"/>
                <w:szCs w:val="24"/>
              </w:rPr>
            </w:pPr>
            <w:r w:rsidRPr="00FE6835">
              <w:rPr>
                <w:rFonts w:ascii="Times New Roman" w:hAnsi="Times New Roman" w:cs="Times New Roman"/>
                <w:sz w:val="24"/>
                <w:szCs w:val="24"/>
              </w:rPr>
              <w:t>2</w:t>
            </w:r>
          </w:p>
        </w:tc>
      </w:tr>
      <w:tr w:rsidR="008B0835" w:rsidTr="00310972">
        <w:tc>
          <w:tcPr>
            <w:tcW w:w="4390" w:type="dxa"/>
            <w:gridSpan w:val="2"/>
          </w:tcPr>
          <w:p w:rsidR="008B0835" w:rsidRDefault="008B0835" w:rsidP="006026C9">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992" w:type="dxa"/>
            <w:vAlign w:val="center"/>
          </w:tcPr>
          <w:p w:rsidR="008B0835" w:rsidRPr="00FE6835" w:rsidRDefault="008B0835" w:rsidP="00310972">
            <w:pPr>
              <w:jc w:val="center"/>
              <w:rPr>
                <w:rFonts w:ascii="Times New Roman" w:hAnsi="Times New Roman" w:cs="Times New Roman"/>
                <w:b/>
                <w:sz w:val="24"/>
                <w:szCs w:val="24"/>
              </w:rPr>
            </w:pPr>
            <w:r w:rsidRPr="00FE6835">
              <w:rPr>
                <w:rFonts w:ascii="Times New Roman" w:hAnsi="Times New Roman" w:cs="Times New Roman"/>
                <w:b/>
                <w:sz w:val="24"/>
                <w:szCs w:val="24"/>
              </w:rPr>
              <w:t>68</w:t>
            </w:r>
          </w:p>
        </w:tc>
        <w:tc>
          <w:tcPr>
            <w:tcW w:w="1134" w:type="dxa"/>
            <w:vAlign w:val="center"/>
          </w:tcPr>
          <w:p w:rsidR="008B0835" w:rsidRPr="00FE6835" w:rsidRDefault="008B0835" w:rsidP="000C0A74">
            <w:pPr>
              <w:jc w:val="center"/>
              <w:rPr>
                <w:rFonts w:ascii="Times New Roman" w:hAnsi="Times New Roman" w:cs="Times New Roman"/>
                <w:b/>
                <w:sz w:val="24"/>
                <w:szCs w:val="24"/>
              </w:rPr>
            </w:pPr>
            <w:r w:rsidRPr="00FE6835">
              <w:rPr>
                <w:rFonts w:ascii="Times New Roman" w:hAnsi="Times New Roman" w:cs="Times New Roman"/>
                <w:b/>
                <w:sz w:val="24"/>
                <w:szCs w:val="24"/>
              </w:rPr>
              <w:t>30</w:t>
            </w:r>
          </w:p>
        </w:tc>
        <w:tc>
          <w:tcPr>
            <w:tcW w:w="1134" w:type="dxa"/>
            <w:vAlign w:val="center"/>
          </w:tcPr>
          <w:p w:rsidR="008B0835" w:rsidRPr="00FE6835" w:rsidRDefault="008B0835" w:rsidP="00310972">
            <w:pPr>
              <w:jc w:val="center"/>
              <w:rPr>
                <w:rFonts w:ascii="Times New Roman" w:hAnsi="Times New Roman" w:cs="Times New Roman"/>
                <w:b/>
                <w:sz w:val="24"/>
                <w:szCs w:val="24"/>
              </w:rPr>
            </w:pPr>
            <w:r w:rsidRPr="00FE6835">
              <w:rPr>
                <w:rFonts w:ascii="Times New Roman" w:hAnsi="Times New Roman" w:cs="Times New Roman"/>
                <w:b/>
                <w:sz w:val="24"/>
                <w:szCs w:val="24"/>
              </w:rPr>
              <w:t>20</w:t>
            </w:r>
          </w:p>
        </w:tc>
        <w:tc>
          <w:tcPr>
            <w:tcW w:w="1276" w:type="dxa"/>
            <w:vAlign w:val="center"/>
          </w:tcPr>
          <w:p w:rsidR="008B0835" w:rsidRPr="00FE6835" w:rsidRDefault="008B0835" w:rsidP="009677DA">
            <w:pPr>
              <w:jc w:val="center"/>
              <w:rPr>
                <w:rFonts w:ascii="Times New Roman" w:hAnsi="Times New Roman" w:cs="Times New Roman"/>
                <w:b/>
                <w:sz w:val="24"/>
                <w:szCs w:val="24"/>
              </w:rPr>
            </w:pPr>
            <w:r w:rsidRPr="00FE6835">
              <w:rPr>
                <w:rFonts w:ascii="Times New Roman" w:hAnsi="Times New Roman" w:cs="Times New Roman"/>
                <w:b/>
                <w:sz w:val="24"/>
                <w:szCs w:val="24"/>
              </w:rPr>
              <w:t>18</w:t>
            </w:r>
          </w:p>
        </w:tc>
      </w:tr>
    </w:tbl>
    <w:p w:rsidR="00405515" w:rsidRDefault="00405515">
      <w:pPr>
        <w:rPr>
          <w:rFonts w:ascii="Times New Roman" w:hAnsi="Times New Roman" w:cs="Times New Roman"/>
          <w:sz w:val="28"/>
          <w:szCs w:val="28"/>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lastRenderedPageBreak/>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Раздел 1. Теория и методология государственного управления</w:t>
      </w:r>
    </w:p>
    <w:p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Тема 1.1</w:t>
      </w:r>
      <w:r w:rsidR="000218D6">
        <w:rPr>
          <w:rFonts w:ascii="Times New Roman" w:eastAsia="Times New Roman" w:hAnsi="Times New Roman" w:cs="Times New Roman"/>
          <w:b/>
          <w:bCs/>
          <w:iCs/>
          <w:sz w:val="28"/>
          <w:szCs w:val="28"/>
          <w:lang w:eastAsia="ru-RU"/>
        </w:rPr>
        <w:t>.</w:t>
      </w:r>
      <w:r w:rsidRPr="00F94CC2">
        <w:rPr>
          <w:rFonts w:ascii="Times New Roman" w:eastAsia="Times New Roman" w:hAnsi="Times New Roman" w:cs="Times New Roman"/>
          <w:b/>
          <w:bCs/>
          <w:iCs/>
          <w:sz w:val="28"/>
          <w:szCs w:val="28"/>
          <w:lang w:eastAsia="ru-RU"/>
        </w:rPr>
        <w:t xml:space="preserve"> Понятие, сущность и характеристика </w:t>
      </w:r>
    </w:p>
    <w:p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управления как объективной реальности, необходимого элемента жизнедеятельности людей и целенаправленного взаимодействия субъекта и объекта управления. Социальная потребность в управлении. Генезис управления. Виды управления. Социальное, государственное управление. Современная управленческая парадигма.</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и государственное управление как социальные феномены. Характерные признаки современного государства. Государство и государственная власть. Форма государства и ее составляющие: форма правления, форма территориально-государственного устройства и государственный режим. Влияние формы государства на государственное управление. Внутренние и внешние функции государства. </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Единство государства, гражданского общества и экономики. Роль государства в жизнедеятельности современного общества и развитии экономики. Понятие государственного управления. Государственное управление в широком и узком смысле. Политическое и административное государственное управление.  Объективная необходимость государственного управления и его границы. Природа и специфика государственного управления, сферы и масштабы его применения. Виды государственного управления.</w:t>
      </w:r>
    </w:p>
    <w:p w:rsidR="00F94CC2" w:rsidRPr="00F94CC2" w:rsidRDefault="00F94CC2" w:rsidP="00F94CC2">
      <w:pPr>
        <w:tabs>
          <w:tab w:val="left" w:pos="2690"/>
        </w:tabs>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ab/>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1.2</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Становление и развитие теории и практики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Дифференциация научных дисциплин и выделение государственного управления как самостоятельного научного направления. Основоположники государственного управления. Эволюция науки государственного управления, ее основные этапы и их характеристика. Развитие теории государственного управления в России и Беларуси.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научные школы государственного управления. Современные концептуальные подходы к государственному управлению. Смена парадигм.</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Американская научная школа государственного управления, ее основоположники и направления развития. Правовое закрепление принципов государственного управления. Принцип системности в государственном управлении. Особенности государственного управления в США на современном этапе и основные направления его развития. </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Немецкая школа государственного управления, ее особенности Основоположники немецкой школы 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Английская школа государственного управления, ее основоположники и основные направления развития.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Современные проблемы и противоречия в государственном управлении, пути их преодоления. Опыт реформ государственного управления в зарубежных странах: проблемы и направления реформирования. Проблемы и направления развития государственного управления как самостоятельного научного направления в Республике Беларусь.</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p>
    <w:p w:rsidR="00F94CC2" w:rsidRPr="00F94CC2" w:rsidRDefault="00F94CC2" w:rsidP="00F94CC2">
      <w:pPr>
        <w:keepNext/>
        <w:keepLines/>
        <w:spacing w:after="0" w:line="240" w:lineRule="auto"/>
        <w:jc w:val="center"/>
        <w:outlineLvl w:val="2"/>
        <w:rPr>
          <w:rFonts w:ascii="Times New Roman" w:eastAsia="Times New Roman" w:hAnsi="Times New Roman" w:cs="Times New Roman"/>
          <w:color w:val="4F81BD"/>
          <w:sz w:val="28"/>
          <w:szCs w:val="28"/>
          <w:lang w:eastAsia="ru-RU"/>
        </w:rPr>
      </w:pPr>
      <w:r w:rsidRPr="00F94CC2">
        <w:rPr>
          <w:rFonts w:ascii="Times New Roman" w:eastAsia="Times New Roman" w:hAnsi="Times New Roman" w:cs="Times New Roman"/>
          <w:b/>
          <w:sz w:val="28"/>
          <w:szCs w:val="28"/>
          <w:lang w:eastAsia="ru-RU"/>
        </w:rPr>
        <w:t>Тема 1.3</w:t>
      </w:r>
      <w:r w:rsidR="000218D6">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Методологические основы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методологии государственного управления, ее основные элементы, их характеристика. Методологические установки и подходы к государственному управлению. Субъекты и объекты государственного управления, понятие и сущностные отличия.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Субъекты государственного управления, их универсальные признаки, отличия. Народ, государство, государственный аппарат, органы государственного управления, институты и организации как субъекты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Объекты государственного управления, их понятие, сущность, виды и структура. Общественные процессы как объект государственного управления.  Роль объектов в формировании механизма государственного управления. Важнейшие объекты государственного управления, их особенности.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принципы государственного управления, понятие, содержание. Виды принципов, их характеристика. Принципы управления по А.</w:t>
      </w:r>
      <w:r w:rsidR="000218D6">
        <w:rPr>
          <w:rFonts w:ascii="Times New Roman" w:eastAsia="Times New Roman" w:hAnsi="Times New Roman" w:cs="Times New Roman"/>
          <w:sz w:val="28"/>
          <w:szCs w:val="28"/>
          <w:lang w:eastAsia="ru-RU"/>
        </w:rPr>
        <w:t> </w:t>
      </w:r>
      <w:r w:rsidRPr="00F94CC2">
        <w:rPr>
          <w:rFonts w:ascii="Times New Roman" w:eastAsia="Times New Roman" w:hAnsi="Times New Roman" w:cs="Times New Roman"/>
          <w:sz w:val="28"/>
          <w:szCs w:val="28"/>
          <w:lang w:eastAsia="ru-RU"/>
        </w:rPr>
        <w:t xml:space="preserve">Файолю. Общественно-политические, организационно-технологические и частные принципы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keepNext/>
        <w:keepLines/>
        <w:spacing w:after="0" w:line="240" w:lineRule="auto"/>
        <w:jc w:val="center"/>
        <w:outlineLvl w:val="3"/>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Тема 1.4</w:t>
      </w:r>
      <w:r w:rsidR="000218D6">
        <w:rPr>
          <w:rFonts w:ascii="Times New Roman" w:eastAsia="Times New Roman" w:hAnsi="Times New Roman" w:cs="Times New Roman"/>
          <w:b/>
          <w:iCs/>
          <w:sz w:val="28"/>
          <w:szCs w:val="28"/>
          <w:lang w:eastAsia="ru-RU"/>
        </w:rPr>
        <w:t>.</w:t>
      </w:r>
      <w:r w:rsidRPr="00F94CC2">
        <w:rPr>
          <w:rFonts w:ascii="Times New Roman" w:eastAsia="Times New Roman" w:hAnsi="Times New Roman" w:cs="Times New Roman"/>
          <w:b/>
          <w:iCs/>
          <w:sz w:val="28"/>
          <w:szCs w:val="28"/>
          <w:lang w:eastAsia="ru-RU"/>
        </w:rPr>
        <w:t xml:space="preserve"> Цели, функции и методы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Цели в управленческом процессе, их виды, предъявляемые к ним требования и принципы формирования. Цели и приоритеты в государственном управлении. Классификация целей в государственном управлении. Иерархия целей и приоритетов. Построение «дерева целей». Цели в государственных органах и организациях, их виды. Главные цели и приоритеты государственного управления в Республике Беларусь на современном этапе.</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Функции государственного управления, их понятие, виды, классификация. Политические и административные, универсальные, управленческо-квалификационные и специфические функции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государственного управления, их классификация. Административно-распорядительные, экономические, социально-политические и социально-психологические методы, прямые и косвенные методы государственного управления, их характеристика. Понятие, содержание и масштабы применения программно-целевого метода в государственном управлении.</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lastRenderedPageBreak/>
        <w:t>Тема 1.5</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Универсальные свойства систем. Системы управления. Управляющие и управляемые подсистемы. Особенности функционирования системы государственного управления. Государственное управление как социальная система, ее специфические свойства и предназначение. Требования, предъявляемые к системе государственного управления. Факторы, влияющие на формирование системы государственного управления. Системообразующие элементы и подсистемы государственного управления. Вертикальный и горизонтальный срезы системы государственного управления. Институциональная, нормативно-правовая, коммуникативная, функционально-структурная, профессионально-кадровая, профессионально-культурная и научно-технологическая подсистемы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Прямые и обратные связи в системе государственного управления. Вертикальные и горизонтальные, постоянные и временные прямые связи, их характеристика. Типы обратных связей.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Влияние степени открытости системы на развитие прямых и обратных связей.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1.6</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Особенности функционирования системы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Свобода и ответственность в государственном управлении. Информационная деятельность субъектов государственного управления. Виды усмотрения по субъектам, объектам, формам, областям и сферам государственного управления. Ответственность и мера ответственности в государственном управлении. Политическая, нравственная, юридическая, административная, дисциплинарная ответственность в государственном управлении. Институты прямой и представительной демократии.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Демократия в системе государственного управления как принцип коллективной деятельности. Формы демократии. Непосредственная демократия и ее виды. Представительная демократия и ее специфика.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Представительство интересов в государственном управлении. Виды социальных интересов. Институты прямой и представительной демократии. Функции представительства интересов. Политическое и функциональное представительство. Группы интересов. Функции групп интересов. Лоббирование в органах законодательной, исполнительной власти. Модели лоббирования. Методы влияния групп интересов на органы государственной власти и управления. Трипартизм как форма взаимодействия государства, общества и бизнеса.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Общественное мнение и его функции в государственном управлении. Структура и динамика общественного мнения.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Взаимодействие органов государственного управления с населением. Роль средств массовой информации в формировании государственной </w:t>
      </w:r>
      <w:r w:rsidRPr="00F94CC2">
        <w:rPr>
          <w:rFonts w:ascii="Times New Roman" w:eastAsia="Times New Roman" w:hAnsi="Times New Roman" w:cs="Times New Roman"/>
          <w:sz w:val="28"/>
          <w:szCs w:val="28"/>
          <w:lang w:eastAsia="ru-RU"/>
        </w:rPr>
        <w:lastRenderedPageBreak/>
        <w:t>политики, во взаимоотношениях между государством и гражданами, между самими гражданами.</w:t>
      </w:r>
    </w:p>
    <w:p w:rsidR="00F94CC2" w:rsidRPr="00F94CC2" w:rsidRDefault="00F94CC2" w:rsidP="00F94CC2">
      <w:pPr>
        <w:spacing w:after="0" w:line="240" w:lineRule="auto"/>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1.7</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Бюрократия, коррупция и конфликты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бюрократии и бюрократического управления, их характеристика. Концепции и модели бюрократии. Концепция бюрократии     М. Вебера и В. Вильсона. Рациональная бюрократия. Бюрократия по К. Марксу. Эволюция взглядов в трактовке бюрократии. Имперская модель бюрократии. Современные модели бюрократии.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Бюрократизм: понятие, сущность, проявление. Направления преодоления бюрократизма. Дебюрократизация государственного аппарата Республики Беларусь. Демократическое, правовое государство как гарант преодоления бюрократизма.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Коррупция в системе государственного управления. Коррупция как историческое явление, причины ее возникновения и возможные последствия. Разновидности коррупции. Административная коррупция и «захват государства». Меры борьбы с коррупцией. Правовые основы борьбы с коррупцией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Конфликты в системе государственного управления: понятие, источники возникновения. Виды конфликтов и способы их разрешения.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1.8</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Ресурсное обеспечение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Ресурсы государственного управления как необходимое и сложное явление. Понятие ресурсов, их состав.</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правового обеспечения государственного управления. Нормативный аспект правового обеспечения. Норма (правило) поведения, его основные элементы – гипотеза, диспозиция, санкция. Правовой статус и компетенция государственного органа, юридическое закрепление его организационной структуры, форм, методов и процедур ее функционирования.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Требования к правовому обеспечению государственного управления. Формы правового обеспечения государственного управления. Конституция государства как нормативный правовой акт высшей юридической силы в стране. Конституция Республики Беларусь, ее функции.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Законы; декреты и указы Президента Республики Беларусь; подзаконные правовые нормативные акты: характеристика и роль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информационного обеспечения государственного управления.  Информационное обеспечение как совокупность информационных ресурсов государственного управления. Информация, управленческая информация, виды, источники получения информации. Информация, используемая в системе государственного управления. Требования, предъявляемые к информации. Единое информационно-</w:t>
      </w:r>
      <w:r w:rsidRPr="00F94CC2">
        <w:rPr>
          <w:rFonts w:ascii="Times New Roman" w:eastAsia="Times New Roman" w:hAnsi="Times New Roman" w:cs="Times New Roman"/>
          <w:sz w:val="28"/>
          <w:szCs w:val="28"/>
          <w:lang w:eastAsia="ru-RU"/>
        </w:rPr>
        <w:lastRenderedPageBreak/>
        <w:t>правовое пространство. Техническая база информационного обеспечения. Основные направления информационного обеспечения государственного управления, информационная безопасность.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кадрового обеспечения государственного управления. Кадровый состав государственных органов. Механизм кадрового обеспечения государственной службы. Государственная кадровая политика: понятие, цель, основные направления и приоритеты. Понятие и цель кадровой политики на уровне отдельного государственного органа. Источники, методы и процедуры кадровой работы и регулирование кадровых вопросов. Кадровый потенциал государственной службы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Финансовое обеспечение государственного управления. Финансовая система и финансовые ресурсы государства. Основные составляющие финансовой системы Республики Беларусь. Государственные финансовые ресурсы. Функции государства по отношению к финансовой системе. Государственный бюджет – централизованный фонд денежных ресурсов, которыми располагает правительство страны. Роль государственного бюджета в реализации функций органов государственной власти и управления. Роль целевых бюджетных и государственных внебюджетных фондов, местных бюджетов в государственном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государственного кредита и страхования в решении проблем государственного управления. Налоги как средство мобилизации денежных средств, взимаемых государством с физических и юридических лиц для покрытия своих расходов. Государственное управление налогообложением. Таможенные пошлины, экспортные квоты, квотирование импорта, лицензии в государственном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1.9</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Эффективность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Современные подходы к оценке функционирования системы государственного управления Эффективность и результативность государственного управления. Понятие и виды эффективности государственного управления. Техническая, экономическая, социальная, экологическая и внешнеэкономическая эффективность. Критерии и показатели эффективности. Критерии и показатели оценки эффективности государственного управления на региональном (областном) и районном уровнях.</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оценки эффективности и результативности государственного управления. Выбор методов оценки. Традиционные методы и формы оценки эффективности и результативности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общественных институтов в оценке эффективности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Направления повышения эффективности и результативности функционирования системы государственного управления.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lastRenderedPageBreak/>
        <w:t>Раздел</w:t>
      </w:r>
      <w:r w:rsidR="00BC3803">
        <w:rPr>
          <w:rFonts w:ascii="Times New Roman" w:eastAsia="Times New Roman" w:hAnsi="Times New Roman" w:cs="Times New Roman"/>
          <w:b/>
          <w:bCs/>
          <w:sz w:val="28"/>
          <w:szCs w:val="28"/>
          <w:lang w:eastAsia="ru-RU"/>
        </w:rPr>
        <w:t xml:space="preserve"> </w:t>
      </w:r>
      <w:r w:rsidRPr="00F94CC2">
        <w:rPr>
          <w:rFonts w:ascii="Times New Roman" w:eastAsia="Times New Roman" w:hAnsi="Times New Roman" w:cs="Times New Roman"/>
          <w:b/>
          <w:bCs/>
          <w:sz w:val="28"/>
          <w:szCs w:val="28"/>
          <w:lang w:eastAsia="ru-RU"/>
        </w:rPr>
        <w:t>2. Организационная структура государственного управления в Республике Беларусь</w:t>
      </w:r>
    </w:p>
    <w:p w:rsidR="00F94CC2" w:rsidRPr="00F94CC2" w:rsidRDefault="00F94CC2" w:rsidP="00F94CC2">
      <w:pPr>
        <w:spacing w:after="0" w:line="240" w:lineRule="auto"/>
        <w:ind w:firstLine="709"/>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2.1</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Научные основы организации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организации государственного управления, его организационной структуры. Цели и задачи организации государственного управления. Организационная структура государственного управления как форма его организации.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Правила формирования и система принципов научного построения организационной структуры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оптимизации организационной структуры государственного управления. Концептуальные подходы, принципы и методы оптимизации организационной структуры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этапы формирования и реформирования организационной структуры государственного управления в Республике Беларусь. Принципы формирования организационной структуры государственного управления в Республике Беларусь и направления ее совершенствования.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2.2</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Государственный аппарат и государственные органы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государственного аппарата: понятие, структура. Содержание деятельности и основные характеристики государственного аппарата.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Государственный орган – основной системообразующий элемент государственного аппарата, его правовой статус. Общая характеристика системы государственных органов. Подсистема государственных органов, образованных на основе Конституции государства: состав, уровни, компетенция. Подсистема исполнительно-распорядительных органов: порядок образования, состав, компетенция, классификация.</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Республиканские и местные органы государственного управления: их иерархия, взаимоотношения, направления деятельности. </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Организационно-структурное построение государственного органа. Состав структурных подразделений государственного органа. Организационная структура управления государственного органа. Звено управления. Основные принципы построения организационных структур управления государственного органа. Типология организационных структур государственных органов. Критерии выбора организационной структуры административных органов.</w:t>
      </w:r>
    </w:p>
    <w:p w:rsidR="00FE25D3" w:rsidRDefault="00FE25D3" w:rsidP="00F94CC2">
      <w:pPr>
        <w:spacing w:after="0" w:line="240" w:lineRule="auto"/>
        <w:jc w:val="center"/>
        <w:rPr>
          <w:rFonts w:ascii="Times New Roman" w:eastAsia="Times New Roman" w:hAnsi="Times New Roman" w:cs="Times New Roman"/>
          <w:b/>
          <w:bCs/>
          <w:sz w:val="28"/>
          <w:szCs w:val="28"/>
          <w:lang w:eastAsia="ru-RU"/>
        </w:rPr>
      </w:pPr>
    </w:p>
    <w:p w:rsid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2.3</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высших государственных органов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Конституционные основы государственной власти в Республике Беларусь.</w:t>
      </w:r>
    </w:p>
    <w:p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Место и роль главы государства в государственном управлении. Полномочия Президента Республики Беларусь.</w:t>
      </w:r>
      <w:r w:rsidR="000218D6">
        <w:rPr>
          <w:rFonts w:ascii="Times New Roman" w:eastAsia="Times New Roman" w:hAnsi="Times New Roman" w:cs="Times New Roman"/>
          <w:sz w:val="28"/>
          <w:szCs w:val="28"/>
          <w:lang w:eastAsia="ru-RU"/>
        </w:rPr>
        <w:t xml:space="preserve"> </w:t>
      </w:r>
      <w:r w:rsidR="006E46EA" w:rsidRPr="006E46EA">
        <w:rPr>
          <w:rFonts w:ascii="Times New Roman" w:eastAsia="Times New Roman" w:hAnsi="Times New Roman" w:cs="Times New Roman"/>
          <w:sz w:val="28"/>
          <w:szCs w:val="28"/>
          <w:lang w:eastAsia="ru-RU"/>
        </w:rPr>
        <w:t>Консультативно-совещательные и иные органы при Президенте Республики Беларусь как инструмент эффективной деятельности Главы государства</w:t>
      </w:r>
      <w:r w:rsidRPr="00F94CC2">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iCs/>
          <w:sz w:val="28"/>
          <w:szCs w:val="28"/>
          <w:lang w:eastAsia="ru-RU"/>
        </w:rPr>
        <w:t>Совет безопасности, Администрация Президента, Управление делами и др</w:t>
      </w:r>
      <w:r w:rsidRPr="00F94CC2">
        <w:rPr>
          <w:rFonts w:ascii="Times New Roman" w:eastAsia="Times New Roman" w:hAnsi="Times New Roman" w:cs="Times New Roman"/>
          <w:sz w:val="28"/>
          <w:szCs w:val="28"/>
          <w:lang w:eastAsia="ru-RU"/>
        </w:rPr>
        <w:t>. Глава государства в зарубежных странах (сравнительный анализ полномочий в зависимости от формы правления).</w:t>
      </w:r>
    </w:p>
    <w:p w:rsidR="00BC3803" w:rsidRPr="00BC3803" w:rsidRDefault="00F94CC2" w:rsidP="00BC38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94CC2">
        <w:rPr>
          <w:rFonts w:ascii="Times New Roman" w:eastAsia="Times New Roman" w:hAnsi="Times New Roman" w:cs="Times New Roman"/>
          <w:sz w:val="28"/>
          <w:szCs w:val="28"/>
          <w:lang w:eastAsia="ru-RU"/>
        </w:rPr>
        <w:t xml:space="preserve">есто </w:t>
      </w:r>
      <w:r>
        <w:rPr>
          <w:rFonts w:ascii="Times New Roman" w:eastAsia="Times New Roman" w:hAnsi="Times New Roman" w:cs="Times New Roman"/>
          <w:sz w:val="28"/>
          <w:szCs w:val="28"/>
          <w:lang w:eastAsia="ru-RU"/>
        </w:rPr>
        <w:t xml:space="preserve">и роль </w:t>
      </w:r>
      <w:r w:rsidRPr="00F94CC2">
        <w:rPr>
          <w:rFonts w:ascii="Times New Roman" w:eastAsia="Times New Roman" w:hAnsi="Times New Roman" w:cs="Times New Roman"/>
          <w:sz w:val="28"/>
          <w:szCs w:val="28"/>
          <w:lang w:eastAsia="ru-RU"/>
        </w:rPr>
        <w:t xml:space="preserve">Всебелорусского народного собрания </w:t>
      </w:r>
      <w:r w:rsidR="00BC3803" w:rsidRPr="00BC3803">
        <w:rPr>
          <w:rFonts w:ascii="Times New Roman" w:eastAsia="Times New Roman" w:hAnsi="Times New Roman" w:cs="Times New Roman"/>
          <w:sz w:val="28"/>
          <w:szCs w:val="28"/>
          <w:lang w:eastAsia="ru-RU"/>
        </w:rPr>
        <w:t>в системе государственного управления Республики Беларусь.</w:t>
      </w:r>
      <w:r w:rsidR="00167702">
        <w:rPr>
          <w:rFonts w:ascii="Times New Roman" w:eastAsia="Times New Roman" w:hAnsi="Times New Roman" w:cs="Times New Roman"/>
          <w:sz w:val="28"/>
          <w:szCs w:val="28"/>
          <w:lang w:eastAsia="ru-RU"/>
        </w:rPr>
        <w:t xml:space="preserve"> Порядок формирования, полномочия </w:t>
      </w:r>
      <w:r w:rsidR="00167702" w:rsidRPr="00167702">
        <w:rPr>
          <w:rFonts w:ascii="Times New Roman" w:eastAsia="Times New Roman" w:hAnsi="Times New Roman" w:cs="Times New Roman"/>
          <w:sz w:val="28"/>
          <w:szCs w:val="28"/>
          <w:lang w:eastAsia="ru-RU"/>
        </w:rPr>
        <w:t>Всебелорусского народного собрания</w:t>
      </w:r>
      <w:r w:rsidR="00167702">
        <w:rPr>
          <w:rFonts w:ascii="Times New Roman" w:eastAsia="Times New Roman" w:hAnsi="Times New Roman" w:cs="Times New Roman"/>
          <w:sz w:val="28"/>
          <w:szCs w:val="28"/>
          <w:lang w:eastAsia="ru-RU"/>
        </w:rPr>
        <w:t>.</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законодательной власти в системе государственного управления. Национальное собрание Республики Беларусь: структура палат, порядок формирования и полномочия в сфере государственного управления. Зарубежный опыт организации законодательной власти.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Сущность и признаки исполнительной власти в государственном управлении. Правительство Республики Беларусь в системе государственного управления: статус, полномочия, ответственность. Президиум правительства. Полномочия главы правительства. Аппарат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Правительство в зарубежных странах: статус, порядок формирования, полномочия, ответственность (в зависимости от форм 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Судебная власть: значение, порядок формирования, модели. Система судебной власти в Республике Беларусь: понятие, структура, функции.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особой компетенции в системе государственного управления. Надзорные и контролирующие органы в системе государственного управления Республики Беларусь. Основные направления деятельности, структура Комитета государственного контроля Республики Беларусь. Генеральная прокуратура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функционирования надзорно-контрольных органов в сфере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2.4</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республиканских исполнительно-распорядительных органов Республики Беларусь</w:t>
      </w:r>
    </w:p>
    <w:p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исполнительно-распорядительных органов государственного управления. Состав министерств, государственных комитетов, государственных организаций при правительстве в Республике Беларусь. Основные государственные исполнительно-распорядительные органы республиканского уровня в Республике Беларусь: понятие, порядок образования, структура, компетенция.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Характеристика действующей системы республиканских исполнительно-распорядительных органов в Республике Беларусь: </w:t>
      </w:r>
      <w:r w:rsidRPr="00F94CC2">
        <w:rPr>
          <w:rFonts w:ascii="Times New Roman" w:eastAsia="Times New Roman" w:hAnsi="Times New Roman" w:cs="Times New Roman"/>
          <w:sz w:val="28"/>
          <w:szCs w:val="28"/>
          <w:lang w:eastAsia="ru-RU"/>
        </w:rPr>
        <w:lastRenderedPageBreak/>
        <w:t>порядок формирования, структура, меры по оптимизации. Органы хозяйственного управления (концерны, объединения и т.д.).</w:t>
      </w:r>
    </w:p>
    <w:p w:rsid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деятельности исполнительно-распорядительных органов национального уровня.</w:t>
      </w:r>
    </w:p>
    <w:p w:rsidR="008B6BBE" w:rsidRPr="00F94CC2" w:rsidRDefault="008B6BBE"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2.5</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Организационная структура государственного управления административно-политической сферой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Специфика государственного управления административно-политической сферой. Место и роль высших органов государственной власти в управлении административно-политической сферой. Полномочия Главы государства, Национального собрания, Совета Министров Республики Беларусь в управлении внешнеполитической и внешнеэкономической деятельностью. Министерство иностранных дел – специальный орган управления внешнеполитической и внешнеэкономической деятельностью. Функциональные и административные подразделения МИДа. Посольства и миссии.  Основные направления деятельности МИДа.</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Полномочия Главы государства, Национального собрания, Правительства Республики Беларусь в сфере управления обороной и национальной безопасностью. Основные задачи и направления деятельности Министерства обороны Республики Беларусь. Основное содержание деятельности Комитета государственной безопасности Республики Беларусь.  Направления деятельности, структурное построение Министерства по чрезвычайным ситуациям Республики Беларусь, Государственного военно-промышленного комитета Республики Беларусь, Государственного пограничного комитета Республики Беларусь, Государственного таможенного комитета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Роль высших государственных органов в сфере охраны прав и свобод личности. Место и роль Следственного комитета, Министерства внутренних дел Республики Беларусь в системе правоохранительных органов, структурное построение и направления его деятельности.  Основные направления их деятельности, структура Министерства юстиции Республики Беларусь.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2.6</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Органы государственного управления национальной экономической системой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Роль высших органов государственной власти в управлении экономической сферой и отраслевым комплексом.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Функциональные органы государственного управления в экономической сфере. Содержание, направления деятельности, структура Национального банка Республики Беларусь, Национального статистического комитета Республики Беларусь. Министерство экономики Республики Беларусь – ведущее звено в управлении экономической </w:t>
      </w:r>
      <w:r w:rsidRPr="00F94CC2">
        <w:rPr>
          <w:rFonts w:ascii="Times New Roman" w:eastAsia="Times New Roman" w:hAnsi="Times New Roman" w:cs="Times New Roman"/>
          <w:sz w:val="28"/>
          <w:szCs w:val="28"/>
          <w:lang w:eastAsia="ru-RU"/>
        </w:rPr>
        <w:lastRenderedPageBreak/>
        <w:t>сферой. Основные направления деятельности, задачи, функции и структура Министерства экономики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управления финансами, налогообложением. Основные направления деятельности, задачи, структура Министерства финансов Республики Беларусь, Министерства по налогам и сборам Республики Беларусь. Содержание деятельности, структура Министерства труда и социальной защиты населения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отраслями национальной экономики и хозяйственными комплексами.</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промышленностью и энергетикой. Основные направления деятельности и структура Министерства промышленности Республики Беларусь, Министерства энергетики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агропромышленным комплексом. Содержание деятельности Министерства сельского хозяйства и продовольствия Республики Беларусь, Министерства лесного хозяйства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строительным комплексом. Основные направления деятельности, организационное построение Министерства архитектуры и строительства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транспортным комплексом. Содержание деятельности, структура Министерства транспорта и коммуникаций Республики Беларусь. Основные направления деятельности и структура Министерства связи и информатизации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природоохранной деятельностью. Полномочия Правительства, Национального собрания, Управления делами Президента Республики Беларусь в сфере природоохранной деятельности. Министерство природных ресурсов и охраны окружающей среды Республики Беларусь – специальный орган, координирующий деятельность других органов в природоохранной сфере, содержание работы и его структура.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Организационная структура государственного управления отраслями социально-культурного комплекса.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государственного управления системой здравоохранения в Республике Беларусь. Основные направления деятельности, структура Министерства здравоохранения Республики Беларусь и Министерства спорта и туризма Республики Беларусь, их роль в профилактике и укреплении здоровья граждан.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в сфере образования.  Основное содержание деятельности, структура Министерства образования Республики Беларусь, компетенция местных исполнительно-распорядительных органов в области образования.</w:t>
      </w:r>
    </w:p>
    <w:p w:rsidR="005E04A0"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lastRenderedPageBreak/>
        <w:t xml:space="preserve">Цели и задачи государственного управления с области культуры.  Основные направления деятельности и структура Министерства культуры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Министерства информации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Система органов государственного управления наукой. Основные направления деятельности, функциональные подразделения Государственного комитета по науке и технологиям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Национальной академии наук Беларуси, Высшей аттестационной комиссии, их задачи и функции.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социально-потребительским комплексом: розничной торговлей, общественным питанием, бытовым обслуживанием населения, жилищно-коммунальным хозяйством – их задачи и организационное построение. </w:t>
      </w:r>
    </w:p>
    <w:p w:rsidR="00F94CC2" w:rsidRPr="00F94CC2" w:rsidRDefault="00F94CC2" w:rsidP="00F94CC2">
      <w:pPr>
        <w:spacing w:after="0" w:line="240" w:lineRule="auto"/>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2.7</w:t>
      </w:r>
      <w:r w:rsidR="000218D6">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Органы местного управления и самоуправления</w:t>
      </w: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местного управления и самоуправления в системе государственного управления Республики Беларусь. Областной, базовый и первичный уровни местного управления и самоуправления в Республике Беларусь. Задачи и функции областных районных и городских исполнительных комитетов, местной администрации, порядок их формирования. Структура органов исполнительной власти на местном уровне.</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Полномочия местных Советов депутатов Республики Беларусь. Компетенция органов территориального общественного самоуправления.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2.8</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Государственная служба в Республике Беларусь</w:t>
      </w:r>
    </w:p>
    <w:p w:rsidR="006E46EA" w:rsidRPr="006E46EA" w:rsidRDefault="006E46EA" w:rsidP="006E46EA">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Понятие и сущность государственной службы. Государственная служба как публично-правовой институт. Место и роль государственной службы в системе государственного управления. </w:t>
      </w:r>
    </w:p>
    <w:p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Правовые основы функционирования государственной службы в Республике Беларусь и принципы ее организации. Закон о государственной службе в Республике Беларусь. Виды государственной службы.</w:t>
      </w:r>
    </w:p>
    <w:p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Понятия «Государственная должность», «Государственная гражданская должность», «Государственный служащий», «Государственный гражданский служащий».  Права, обязанности, ограничения государственных служащих. Прохождение гражданской службы.</w:t>
      </w:r>
    </w:p>
    <w:p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Должностные инструкции: понятие, виды. Единый квалификационный справочник должностей служащих «Государственные гражданские должности» – основа разработки должностных инструкций. </w:t>
      </w:r>
    </w:p>
    <w:p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Классификация государственных служащих. Классы государственных гражданских служащих в Республике Беларусь. </w:t>
      </w:r>
    </w:p>
    <w:p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lastRenderedPageBreak/>
        <w:t xml:space="preserve">Кадровый реестр – система учета руководящих должностей: понятие, характеристика, виды. </w:t>
      </w:r>
      <w:r w:rsidR="00C915BE" w:rsidRPr="00C915BE">
        <w:rPr>
          <w:rFonts w:ascii="Times New Roman" w:eastAsia="Times New Roman" w:hAnsi="Times New Roman" w:cs="Times New Roman"/>
          <w:sz w:val="28"/>
          <w:szCs w:val="28"/>
          <w:lang w:eastAsia="ru-RU"/>
        </w:rPr>
        <w:t>Реестр государственных гражданских должностей – единая номенклатура всех государственных гражданских должностей в государственных органах Республики Беларусь.</w:t>
      </w:r>
    </w:p>
    <w:p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Профессиональная культура государственных служащих. Служебная этика государственных гражданских служащих. </w:t>
      </w:r>
    </w:p>
    <w:p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Зарубежный опыт организации функционирования государственной службы.</w:t>
      </w:r>
    </w:p>
    <w:p w:rsidR="006E46EA" w:rsidRPr="006E46EA" w:rsidRDefault="006E46EA" w:rsidP="006E46EA">
      <w:pPr>
        <w:spacing w:after="0" w:line="240" w:lineRule="auto"/>
        <w:jc w:val="center"/>
        <w:rPr>
          <w:rFonts w:ascii="Times New Roman" w:eastAsia="Times New Roman" w:hAnsi="Times New Roman" w:cs="Times New Roman"/>
          <w:b/>
          <w:sz w:val="28"/>
          <w:szCs w:val="28"/>
          <w:lang w:eastAsia="ru-RU"/>
        </w:rPr>
      </w:pPr>
    </w:p>
    <w:p w:rsidR="006E46EA" w:rsidRPr="006E46EA" w:rsidRDefault="006E46EA" w:rsidP="006E46EA">
      <w:pPr>
        <w:spacing w:after="0" w:line="240" w:lineRule="auto"/>
        <w:jc w:val="center"/>
        <w:rPr>
          <w:rFonts w:ascii="Times New Roman" w:eastAsia="Times New Roman" w:hAnsi="Times New Roman" w:cs="Times New Roman"/>
          <w:b/>
          <w:sz w:val="28"/>
          <w:szCs w:val="28"/>
          <w:lang w:eastAsia="ru-RU"/>
        </w:rPr>
      </w:pPr>
      <w:r w:rsidRPr="006E46EA">
        <w:rPr>
          <w:rFonts w:ascii="Times New Roman" w:eastAsia="Times New Roman" w:hAnsi="Times New Roman" w:cs="Times New Roman"/>
          <w:b/>
          <w:sz w:val="28"/>
          <w:szCs w:val="28"/>
          <w:lang w:eastAsia="ru-RU"/>
        </w:rPr>
        <w:t>Тема 2.9</w:t>
      </w:r>
      <w:r w:rsidR="000218D6">
        <w:rPr>
          <w:rFonts w:ascii="Times New Roman" w:eastAsia="Times New Roman" w:hAnsi="Times New Roman" w:cs="Times New Roman"/>
          <w:b/>
          <w:sz w:val="28"/>
          <w:szCs w:val="28"/>
          <w:lang w:eastAsia="ru-RU"/>
        </w:rPr>
        <w:t>.</w:t>
      </w:r>
      <w:r w:rsidRPr="006E46EA">
        <w:rPr>
          <w:rFonts w:ascii="Times New Roman" w:eastAsia="Times New Roman" w:hAnsi="Times New Roman" w:cs="Times New Roman"/>
          <w:b/>
          <w:sz w:val="28"/>
          <w:szCs w:val="28"/>
          <w:lang w:eastAsia="ru-RU"/>
        </w:rPr>
        <w:t xml:space="preserve"> Государственная кадровая политика как система управления человеческими ресурсами</w:t>
      </w:r>
    </w:p>
    <w:p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Сущность государственной кадровой политики, ее направления, цели и задачи. Государственная кадровая политика в современной системе государственного управления, факторы ее переосмысления. </w:t>
      </w:r>
    </w:p>
    <w:p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Субъекты и объекты государственной кадровой политики. Современные задачи развития субъектно-объектных отношений государственной кадровой политики. Государство – главный субъект кадровой политики.</w:t>
      </w:r>
    </w:p>
    <w:p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Концептуальные основы государственной кадровой политики Республики Беларусь</w:t>
      </w:r>
      <w:r w:rsidRPr="006E46EA">
        <w:rPr>
          <w:rFonts w:ascii="Times New Roman" w:eastAsia="Times New Roman" w:hAnsi="Times New Roman" w:cs="Times New Roman"/>
          <w:i/>
          <w:sz w:val="28"/>
          <w:szCs w:val="28"/>
          <w:lang w:eastAsia="ru-RU"/>
        </w:rPr>
        <w:t>.</w:t>
      </w:r>
      <w:r w:rsidRPr="006E46EA">
        <w:rPr>
          <w:rFonts w:ascii="Times New Roman" w:eastAsia="Times New Roman" w:hAnsi="Times New Roman" w:cs="Times New Roman"/>
          <w:sz w:val="28"/>
          <w:szCs w:val="28"/>
          <w:lang w:eastAsia="ru-RU"/>
        </w:rPr>
        <w:t xml:space="preserve"> Основные приоритеты государственной кадровой политики Республики Беларусь. Глава государства в системе кадровой политики.</w:t>
      </w:r>
    </w:p>
    <w:p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Основополагающие подходы, принципы, функции и методы кадровой политики. Теоретические и практические проблемы государственной кадровой политики. Резервы кадров: виды, порядок формирования, организация работы.</w:t>
      </w:r>
    </w:p>
    <w:p w:rsidR="00F94CC2" w:rsidRPr="006E46EA" w:rsidRDefault="00F94CC2" w:rsidP="00F94CC2">
      <w:pPr>
        <w:spacing w:after="120" w:line="240" w:lineRule="auto"/>
        <w:ind w:left="283" w:firstLine="624"/>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2.10</w:t>
      </w:r>
      <w:r w:rsidR="000218D6">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Зарубежный опыт организации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Структурные модели административно-государственного управления в странах Запада. Функции административных органов государства.</w:t>
      </w:r>
    </w:p>
    <w:p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исполнительно-распорядительных органов в странах с федеральным типом административно-государственного управления (США, Германия).  Исполнительные департаменты США. Независимые агентства и Правительственные корпорации США.</w:t>
      </w:r>
    </w:p>
    <w:p w:rsidR="00E87D81" w:rsidRPr="00E87D81" w:rsidRDefault="00E87D81" w:rsidP="00E87D81">
      <w:pPr>
        <w:spacing w:after="0" w:line="240" w:lineRule="auto"/>
        <w:ind w:firstLine="709"/>
        <w:jc w:val="both"/>
        <w:rPr>
          <w:rFonts w:ascii="Times New Roman" w:eastAsia="Times New Roman" w:hAnsi="Times New Roman" w:cs="Times New Roman"/>
          <w:iCs/>
          <w:sz w:val="28"/>
          <w:szCs w:val="28"/>
          <w:lang w:eastAsia="ru-RU"/>
        </w:rPr>
      </w:pPr>
      <w:r w:rsidRPr="00E87D81">
        <w:rPr>
          <w:rFonts w:ascii="Times New Roman" w:eastAsia="Times New Roman" w:hAnsi="Times New Roman" w:cs="Times New Roman"/>
          <w:iCs/>
          <w:sz w:val="28"/>
          <w:szCs w:val="28"/>
          <w:lang w:eastAsia="ru-RU"/>
        </w:rPr>
        <w:t xml:space="preserve">Структура исполнительно-распорядительной власти в странах с унитарным типом административно-государственного управления (Великобритания, Франция).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местного управления и самоуправления. Англосаксонская модель местного управления и самоуправления. Региональные органы исполнительно-распорядительной власти и представительные органы в американских штатах, организация их функционирования. Европейская континентальная модель местного управления и самоуправления. </w:t>
      </w:r>
      <w:r w:rsidRPr="00F94CC2">
        <w:rPr>
          <w:rFonts w:ascii="Times New Roman" w:eastAsia="Times New Roman" w:hAnsi="Times New Roman" w:cs="Times New Roman"/>
          <w:sz w:val="28"/>
          <w:szCs w:val="28"/>
          <w:lang w:eastAsia="ru-RU"/>
        </w:rPr>
        <w:lastRenderedPageBreak/>
        <w:t>Иберийская модель местного управления и самоуправления. Европейская хартия местного самоуправления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Организационные формы исполнительной власти в России. Структура федеральных органов исполнительной власти. Организация исполнительных органов государственной власти в субъектах Российской Федерации.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Раздел 3. Управленческие процессы и технологии в государственном управлении</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3.1</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процессы и управленческие 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содержание и характеристика управленческого процесса.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Виды управленческих процессов, масштабы и направления их применения в механизме управления.</w:t>
      </w:r>
    </w:p>
    <w:p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 xml:space="preserve"> Административно-управленческий процесс и его роль в институциональной среде системы государственного управления. Структура, упорядочение административно-управленческого процесса. Субъективный фактор в административно-управленческом процессе.</w:t>
      </w:r>
    </w:p>
    <w:p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Управленческое решение – основа управленческого процесса. Понятие управленческого решения. Сущность и специфика административно-управленческих решений. Виды управленческих решений, их классификация, характеристика выделенных групп. Детерминированные и инициативные 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3.2</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Государство как субъект принятия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как субъект принятия решений.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Формы поведенческой активности государства. Типы управленческих действий государства. Задачи управления в процессе принятия государственно-управленческих решений.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Властные полномочия должностных лиц и органов власти по принятию решений в системе государственного управления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Участники процесса принятия государственно-управленческих решений. Роли и уровень влияния лиц, участвующих в принятии государственно-управленческих решений. Представление и продвижение интересов активных групп общества (лоббирование) при подготовке и принятии государственных решений. Концепции распределения властных полномочий и ответственности при принятии государственно-управленческих решений.</w:t>
      </w:r>
    </w:p>
    <w:p w:rsidR="00FE25D3" w:rsidRPr="00F94CC2" w:rsidRDefault="00FE25D3"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3.3</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Методология разработки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Ценностные ориентации и нравственно-этические основы принятия государственно-управленческих решений. Базовые ценностные цели </w:t>
      </w:r>
      <w:r w:rsidRPr="00F94CC2">
        <w:rPr>
          <w:rFonts w:ascii="Times New Roman" w:eastAsia="Times New Roman" w:hAnsi="Times New Roman" w:cs="Times New Roman"/>
          <w:sz w:val="28"/>
          <w:szCs w:val="28"/>
          <w:lang w:eastAsia="ru-RU"/>
        </w:rPr>
        <w:lastRenderedPageBreak/>
        <w:t>государственного управления. Интересы личности, групп и общества. Интересы государства.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Влияние внешней и внутренней среды на принятие государственно-управленческих решений. Научные концепции распределения власти в системе государственного управления и подходы к распределению ролей и влиянию групп общества на принятие государственно-управленческих решений. Рациональная классическая, рациональная прагматическая, плюралистическая, корпоративная, рыночная, кибернетическая, технологическая, конкурентная, институциональная (транзакционная) концепции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Объективные и субъективные противоречия в процессе принятия государственно-управленческих решений. Многокритериальный характер государственно-управленческих решений. Технологии согласования интересов уровней управления, социальных групп при принятии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особенности и технологии моделирования государственно-управленческих решений.</w:t>
      </w:r>
    </w:p>
    <w:p w:rsidR="00310972" w:rsidRPr="00F94CC2" w:rsidRDefault="0031097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3.4</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Выработка и принятие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Иерархическая, функциональная и временная сегментации процессов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Последовательные стадии выработки управленческого решения, их характеристика. Формирование системы целей. Диагностика ситуации, выявление проблем и угроз в отношении объекта управления. Разработка альтернативных вариантов решений, их оценка. Оценка и обоснование выбора лучшего варианта управленческого решения в конкретных условиях. Методы обоснования.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Принятие управленческого решения. Факторы, влияющие на принятие управленческого решения. Определенность, неопределенность и риски в принятии государственных управленческих решений.  Причины и типология рисков, возникающих при принятии государственных управленческих решений. Особенности принятия государственных управленческих решений в условиях неопределенности. Принятие государственных управленческих решений в условиях стрессов, напряженности.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Документальное закрепление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3.5</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Реализация и контроль за выполнением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Институциональные принципы реализации государственно-управленческих решений. Законодательные основы ответственности за выполнение государственно-управленческих решений. Реализация государственных управленческих решений. Технологии доведения государственных управленческих решений до исполнителей и общества. </w:t>
      </w:r>
      <w:r w:rsidRPr="00F94CC2">
        <w:rPr>
          <w:rFonts w:ascii="Times New Roman" w:eastAsia="Times New Roman" w:hAnsi="Times New Roman" w:cs="Times New Roman"/>
          <w:sz w:val="28"/>
          <w:szCs w:val="28"/>
          <w:lang w:eastAsia="ru-RU"/>
        </w:rPr>
        <w:lastRenderedPageBreak/>
        <w:t>Государственный контроль за ходом реализации и исполнения принятых решений, корректировка государственных управленческих решений. Общественная оценка принятых государственных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3.6</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технологии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технологии, масштаб применения и эволюционные изменения. Управленческие технологии, понятие и особенности. Разновидности управленческих технологий, их классификация. Государственные управленческие технологии. Технологизация государственных управленческих решений. Этапы, технологии и стадии.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 управления социально-экономическими процессами, отраслями и сферами жизнедеятельности общества.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Технологии управления на уровне региона, в местном управлении и самоуправлении.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и информационные технологии в государственном управлении на этапе перехода к информационному обществу: понятия, масштабы и направления применения. Технологии проектирования информационных процессов в системе государственного управления. Технологии повышения качества принимаемых решений, услуг, предоставляемых гражданам, на основе современных информационных технологий. Интернет-технологии.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3.7</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Инновации в государственном управлении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технологии в государственном управлении Республики Беларусь на новом этапе государственного строительства, обеспечивающие развитие эффективного государства. Виды инновационных технологий в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Государство для народа – важнейшее направление развития Республики Беларусь на ближайшую перспективу, сущность, содержание. Инновационные подходы к технократической деятельности бюрократии: от принципа «одного окна» до электронного правительства.</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3.8</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Электронное правительство</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понятие, сфера, особенности и направления применения. Преимущества и возможности электронного правительства. Функции электронного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как концепция государственного управления в информационном обществе, основанная на возможностях информационно-телекоммуникационных технологий и ценностях открытого гражданского общества.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Содержание и методы трансформации внутри правительственных процессов и организации государственного управления при внедрении электронного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Основные модели и элементы электронного правительства. Задачи, которые может решить электронное правительство. Реинжиниринг внутри правительственных процессов: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 модуль электронного правительства (правительство правительству), его функции и результаты внедрения).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Правительственные сервисы для граждан и бизнесов. Модуль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2С (правительство – гражданину) и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2В (правительство – бизнесу).</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и цифровая демократия как форма политической организации, характерная для информационного общества, и как результат освоения гражданами информационных технологий.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Цифровая демократия и государственная безопасность.</w:t>
      </w:r>
    </w:p>
    <w:p w:rsidR="00F94CC2" w:rsidRPr="00F94CC2" w:rsidRDefault="00F94CC2" w:rsidP="00F94CC2">
      <w:pPr>
        <w:spacing w:after="0" w:line="240" w:lineRule="auto"/>
        <w:ind w:firstLine="709"/>
        <w:jc w:val="both"/>
        <w:rPr>
          <w:rFonts w:ascii="Times New Roman" w:eastAsia="Times New Roman" w:hAnsi="Times New Roman" w:cs="Times New Roman"/>
          <w:b/>
          <w:bCs/>
          <w:i/>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3.9</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Теоретико-методологические основы общей теории национальной безопасности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«безопасность», его сущность. Современные представления о безопасности и обеспечении безопасности. Соотношение понятий национальная и государственная безопасность, защита интересов личности.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Сферы жизнедеятельности социальной структуры и виды безопасности: политическая, экономическая, </w:t>
      </w:r>
      <w:r w:rsidR="003A5045" w:rsidRPr="00FE25D3">
        <w:rPr>
          <w:rFonts w:ascii="Times New Roman" w:eastAsia="Times New Roman" w:hAnsi="Times New Roman" w:cs="Times New Roman"/>
          <w:sz w:val="28"/>
          <w:szCs w:val="28"/>
          <w:lang w:eastAsia="ru-RU"/>
        </w:rPr>
        <w:t>научно-технологическая, социальная, демографическая, биологическая,</w:t>
      </w:r>
      <w:r w:rsidR="003A5045">
        <w:rPr>
          <w:rFonts w:ascii="Times New Roman" w:eastAsia="Times New Roman" w:hAnsi="Times New Roman" w:cs="Times New Roman"/>
          <w:sz w:val="28"/>
          <w:szCs w:val="28"/>
          <w:lang w:eastAsia="ru-RU"/>
        </w:rPr>
        <w:t xml:space="preserve"> </w:t>
      </w:r>
      <w:r w:rsidR="003A5045" w:rsidRPr="003A5045">
        <w:rPr>
          <w:rFonts w:ascii="Times New Roman" w:eastAsia="Times New Roman" w:hAnsi="Times New Roman" w:cs="Times New Roman"/>
          <w:sz w:val="28"/>
          <w:szCs w:val="28"/>
          <w:lang w:eastAsia="ru-RU"/>
        </w:rPr>
        <w:t>информационная</w:t>
      </w:r>
      <w:r w:rsidR="003A5045">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sz w:val="28"/>
          <w:szCs w:val="28"/>
          <w:lang w:eastAsia="ru-RU"/>
        </w:rPr>
        <w:t>военная, экологическая</w:t>
      </w:r>
      <w:r w:rsidR="008E5AE6">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sz w:val="28"/>
          <w:szCs w:val="28"/>
          <w:lang w:eastAsia="ru-RU"/>
        </w:rPr>
        <w:t>Субъекты общественных отношений и их жизненно важные интересы. Факторы безопасности и субъекты угроз. Становление</w:t>
      </w:r>
      <w:r w:rsidR="003A5045">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sz w:val="28"/>
          <w:szCs w:val="28"/>
          <w:lang w:eastAsia="ru-RU"/>
        </w:rPr>
        <w:t xml:space="preserve">оформление </w:t>
      </w:r>
      <w:r w:rsidR="003A5045">
        <w:rPr>
          <w:rFonts w:ascii="Times New Roman" w:eastAsia="Times New Roman" w:hAnsi="Times New Roman" w:cs="Times New Roman"/>
          <w:sz w:val="28"/>
          <w:szCs w:val="28"/>
          <w:lang w:eastAsia="ru-RU"/>
        </w:rPr>
        <w:t xml:space="preserve">и развитие </w:t>
      </w:r>
      <w:r w:rsidRPr="00F94CC2">
        <w:rPr>
          <w:rFonts w:ascii="Times New Roman" w:eastAsia="Times New Roman" w:hAnsi="Times New Roman" w:cs="Times New Roman"/>
          <w:sz w:val="28"/>
          <w:szCs w:val="28"/>
          <w:lang w:eastAsia="ru-RU"/>
        </w:rPr>
        <w:t>основных идей Концепции национальной безопасности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napToGrid w:val="0"/>
          <w:sz w:val="28"/>
          <w:szCs w:val="28"/>
          <w:lang w:eastAsia="ru-RU"/>
        </w:rPr>
      </w:pPr>
      <w:r w:rsidRPr="00F94CC2">
        <w:rPr>
          <w:rFonts w:ascii="Times New Roman" w:eastAsia="Times New Roman" w:hAnsi="Times New Roman" w:cs="Times New Roman"/>
          <w:sz w:val="28"/>
          <w:szCs w:val="28"/>
          <w:lang w:eastAsia="ru-RU"/>
        </w:rPr>
        <w:t xml:space="preserve">Реальные и потенциальные угрозы жизненно важным интересам личности, общества, государства, системе общественных отношений. </w:t>
      </w:r>
      <w:r w:rsidRPr="00F94CC2">
        <w:rPr>
          <w:rFonts w:ascii="Times New Roman" w:eastAsia="Times New Roman" w:hAnsi="Times New Roman" w:cs="Times New Roman"/>
          <w:snapToGrid w:val="0"/>
          <w:sz w:val="28"/>
          <w:szCs w:val="28"/>
          <w:lang w:eastAsia="ru-RU"/>
        </w:rPr>
        <w:t>Угроза национальной безопасности, и</w:t>
      </w:r>
      <w:r w:rsidRPr="00F94CC2">
        <w:rPr>
          <w:rFonts w:ascii="Times New Roman" w:eastAsia="Times New Roman" w:hAnsi="Times New Roman" w:cs="Times New Roman"/>
          <w:sz w:val="28"/>
          <w:szCs w:val="28"/>
          <w:lang w:eastAsia="ru-RU"/>
        </w:rPr>
        <w:t>сточник угроз национальной безопасности, внутренние и внешние источники угроз национальной безопасности</w:t>
      </w:r>
      <w:r w:rsidRPr="00F94CC2">
        <w:rPr>
          <w:rFonts w:ascii="Times New Roman" w:eastAsia="Times New Roman" w:hAnsi="Times New Roman" w:cs="Times New Roman"/>
          <w:snapToGrid w:val="0"/>
          <w:sz w:val="28"/>
          <w:szCs w:val="28"/>
          <w:lang w:eastAsia="ru-RU"/>
        </w:rPr>
        <w:t xml:space="preserve">.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Национальные интересы и национальная безопасность. Система национальной безопасности и система обеспечения национальной безопасности. Объекты, субъекты и принципы обеспечения национальной безопасности. Органы государственного управления в обеспечении национальной безопасности. Общее руководство системой обеспечения национальной безопасности.</w:t>
      </w:r>
    </w:p>
    <w:p w:rsidR="00F94CC2" w:rsidRPr="00F94CC2" w:rsidRDefault="00F94CC2" w:rsidP="00F94CC2">
      <w:pPr>
        <w:spacing w:after="0" w:line="240" w:lineRule="auto"/>
        <w:ind w:firstLine="624"/>
        <w:jc w:val="both"/>
        <w:rPr>
          <w:rFonts w:ascii="Cambria" w:eastAsia="Cambria" w:hAnsi="Cambria" w:cs="Times New Roman"/>
        </w:rPr>
      </w:pPr>
    </w:p>
    <w:p w:rsidR="00F94CC2" w:rsidRDefault="00F94CC2" w:rsidP="00F94CC2">
      <w:pPr>
        <w:jc w:val="both"/>
        <w:rPr>
          <w:rFonts w:ascii="Times New Roman" w:hAnsi="Times New Roman" w:cs="Times New Roman"/>
          <w:sz w:val="28"/>
          <w:szCs w:val="28"/>
        </w:rPr>
      </w:pPr>
      <w:r>
        <w:rPr>
          <w:rFonts w:ascii="Times New Roman" w:hAnsi="Times New Roman" w:cs="Times New Roman"/>
          <w:sz w:val="28"/>
          <w:szCs w:val="28"/>
        </w:rPr>
        <w:br w:type="page"/>
      </w:r>
    </w:p>
    <w:p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lastRenderedPageBreak/>
        <w:t>ИНФОРМАЦИОННО-МЕТОДИЧЕСКАЯ ЧАСТЬ</w:t>
      </w:r>
    </w:p>
    <w:p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rsidR="002A3A1D" w:rsidRPr="002A3A1D" w:rsidRDefault="002A3A1D" w:rsidP="002A3A1D">
      <w:pPr>
        <w:autoSpaceDE w:val="0"/>
        <w:spacing w:after="0" w:line="240" w:lineRule="auto"/>
        <w:ind w:firstLine="567"/>
        <w:jc w:val="both"/>
        <w:rPr>
          <w:rFonts w:ascii="Times New Roman" w:eastAsia="Times New Roman" w:hAnsi="Times New Roman" w:cs="Times New Roman"/>
          <w:b/>
          <w:bCs/>
          <w:iCs/>
          <w:sz w:val="28"/>
          <w:szCs w:val="28"/>
          <w:lang w:eastAsia="zh-CN"/>
        </w:rPr>
      </w:pPr>
      <w:r w:rsidRPr="002A3A1D">
        <w:rPr>
          <w:rFonts w:ascii="Times New Roman" w:eastAsia="Times New Roman" w:hAnsi="Times New Roman" w:cs="Times New Roman"/>
          <w:b/>
          <w:bCs/>
          <w:sz w:val="28"/>
          <w:szCs w:val="28"/>
          <w:lang w:eastAsia="zh-CN"/>
        </w:rPr>
        <w:t>Нормативные правовые акты:</w:t>
      </w:r>
    </w:p>
    <w:p w:rsidR="002A3A1D" w:rsidRPr="002A3A1D" w:rsidRDefault="002A3A1D" w:rsidP="002A3A1D">
      <w:pPr>
        <w:numPr>
          <w:ilvl w:val="0"/>
          <w:numId w:val="9"/>
        </w:numPr>
        <w:tabs>
          <w:tab w:val="num" w:pos="0"/>
          <w:tab w:val="left" w:pos="1134"/>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Конституция Республики Беларусь : с изм. и доп., принятыми на респ. референдумах 24 нояб. 1996 г., 17 окт. 2004 г. и 27 февр. 2022 г. – Минск : Нац. центр. правовой информ. Респ. Беларусь, 2022. – 80 с.</w:t>
      </w:r>
    </w:p>
    <w:p w:rsidR="002A3A1D" w:rsidRPr="002A3A1D" w:rsidRDefault="002A3A1D" w:rsidP="002A3A1D">
      <w:pPr>
        <w:numPr>
          <w:ilvl w:val="0"/>
          <w:numId w:val="9"/>
        </w:numPr>
        <w:tabs>
          <w:tab w:val="left" w:pos="426"/>
        </w:tabs>
        <w:autoSpaceDE w:val="0"/>
        <w:spacing w:after="0" w:line="240" w:lineRule="auto"/>
        <w:ind w:left="0" w:firstLine="567"/>
        <w:contextualSpacing/>
        <w:jc w:val="both"/>
        <w:rPr>
          <w:rFonts w:ascii="Calibri" w:eastAsia="Times New Roman" w:hAnsi="Calibri" w:cs="Calibri"/>
          <w:sz w:val="28"/>
          <w:szCs w:val="28"/>
          <w:lang w:eastAsia="zh-CN"/>
        </w:rPr>
      </w:pPr>
      <w:r w:rsidRPr="002A3A1D">
        <w:rPr>
          <w:rFonts w:ascii="Times New Roman" w:eastAsia="Times New Roman" w:hAnsi="Times New Roman" w:cs="Times New Roman"/>
          <w:sz w:val="28"/>
          <w:szCs w:val="28"/>
          <w:lang w:eastAsia="zh-CN"/>
        </w:rPr>
        <w:t xml:space="preserve"> Избирательный кодекс Республики Беларусь [Электронный ресурс] : 11 февр. 2000 г., № 370-З : принят Палатой представителей 24</w:t>
      </w:r>
      <w:r w:rsidR="0053375B">
        <w:rPr>
          <w:rFonts w:ascii="Times New Roman" w:eastAsia="Times New Roman" w:hAnsi="Times New Roman" w:cs="Times New Roman"/>
          <w:sz w:val="28"/>
          <w:szCs w:val="28"/>
          <w:lang w:eastAsia="zh-CN"/>
        </w:rPr>
        <w:t> </w:t>
      </w:r>
      <w:r w:rsidRPr="002A3A1D">
        <w:rPr>
          <w:rFonts w:ascii="Times New Roman" w:eastAsia="Times New Roman" w:hAnsi="Times New Roman" w:cs="Times New Roman"/>
          <w:sz w:val="28"/>
          <w:szCs w:val="28"/>
          <w:lang w:eastAsia="zh-CN"/>
        </w:rPr>
        <w:t>янв. 2000 г. : одобр.  Советом Респ. 31 янв. 2000 г. : в ред. Закона Респ.</w:t>
      </w:r>
      <w:r w:rsidR="0053375B">
        <w:rPr>
          <w:rFonts w:ascii="Times New Roman" w:eastAsia="Times New Roman" w:hAnsi="Times New Roman" w:cs="Times New Roman"/>
          <w:sz w:val="28"/>
          <w:szCs w:val="28"/>
          <w:lang w:eastAsia="zh-CN"/>
        </w:rPr>
        <w:t> </w:t>
      </w:r>
      <w:r w:rsidRPr="002A3A1D">
        <w:rPr>
          <w:rFonts w:ascii="Times New Roman" w:eastAsia="Times New Roman" w:hAnsi="Times New Roman" w:cs="Times New Roman"/>
          <w:sz w:val="28"/>
          <w:szCs w:val="28"/>
          <w:lang w:eastAsia="zh-CN"/>
        </w:rPr>
        <w:t>Беларусь от 16.02.2023 г.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Всебелорусском народном собрании [Электронный ресурс] : Закон Респ. Беларусь, 7 февр. 2023 г., № 248-З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О государственной службе в Республике Беларусь [Электронный ресурс] : Закон Респ. Беларусь, 1 июня 2022 г., № 175-3 : с изм. и доп. от 07.02.2023 г. № 248-З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местном управлении и самоуправлении в Республике Беларусь [Электронный ресурс] : Закон Респ. Беларусь, 4 янв. 2010 г., № 108-3 : с изм. и доп. от 12.07.2023 г. № 281-З // ЭТАЛОН. Законодательство Республики Беларусь / Нац. центр правовой информ. Респ. Беларусь. – Минск, 2024.</w:t>
      </w:r>
    </w:p>
    <w:p w:rsidR="002A3A1D" w:rsidRDefault="002A3A1D" w:rsidP="002A3A1D">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Национальном собрании Республики Беларусь [Электронный ресурс] : Закон Респ. Беларусь, 8 июля 2008 г., № 370-З : с изм. и доп. от</w:t>
      </w:r>
      <w:r w:rsidRPr="002A3A1D">
        <w:rPr>
          <w:rFonts w:ascii="Calibri" w:eastAsia="Calibri" w:hAnsi="Calibri" w:cs="Times New Roman"/>
          <w:color w:val="000000"/>
          <w:sz w:val="28"/>
          <w:szCs w:val="28"/>
          <w:shd w:val="clear" w:color="auto" w:fill="FFFFFF"/>
        </w:rPr>
        <w:t xml:space="preserve"> </w:t>
      </w:r>
      <w:r w:rsidRPr="002A3A1D">
        <w:rPr>
          <w:rFonts w:ascii="Times New Roman" w:eastAsia="Times New Roman" w:hAnsi="Times New Roman" w:cs="Times New Roman"/>
          <w:sz w:val="28"/>
          <w:szCs w:val="28"/>
          <w:lang w:eastAsia="zh-CN"/>
        </w:rPr>
        <w:t>12.07.2023 г. № 282-З // ЭТАЛОН. Законодательство Республики Беларусь / Нац. центр правовой информ. Респ. Беларусь. – Минск, 2024.</w:t>
      </w:r>
    </w:p>
    <w:p w:rsidR="007867BA" w:rsidRDefault="007867BA" w:rsidP="007867BA">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О нормативных правовых актах </w:t>
      </w:r>
      <w:r w:rsidRPr="005108D2">
        <w:rPr>
          <w:rFonts w:ascii="Times New Roman" w:eastAsia="Times New Roman" w:hAnsi="Times New Roman" w:cs="Times New Roman"/>
          <w:sz w:val="28"/>
          <w:szCs w:val="28"/>
          <w:lang w:eastAsia="zh-CN"/>
        </w:rPr>
        <w:t>[Электронный ресурс] : Закон Респ. Беларусь,</w:t>
      </w:r>
      <w:r>
        <w:rPr>
          <w:rFonts w:ascii="Times New Roman" w:eastAsia="Times New Roman" w:hAnsi="Times New Roman" w:cs="Times New Roman"/>
          <w:sz w:val="28"/>
          <w:szCs w:val="28"/>
          <w:lang w:eastAsia="zh-CN"/>
        </w:rPr>
        <w:t xml:space="preserve"> 17 июля 2018 г., № 130-З : с изм. и доп. от </w:t>
      </w:r>
      <w:r w:rsidRPr="00D65F75">
        <w:rPr>
          <w:rFonts w:ascii="Times New Roman" w:eastAsia="Times New Roman" w:hAnsi="Times New Roman" w:cs="Times New Roman"/>
          <w:sz w:val="28"/>
          <w:szCs w:val="28"/>
          <w:lang w:eastAsia="zh-CN"/>
        </w:rPr>
        <w:t>17</w:t>
      </w:r>
      <w:r>
        <w:rPr>
          <w:rFonts w:ascii="Times New Roman" w:eastAsia="Times New Roman" w:hAnsi="Times New Roman" w:cs="Times New Roman"/>
          <w:sz w:val="28"/>
          <w:szCs w:val="28"/>
          <w:lang w:eastAsia="zh-CN"/>
        </w:rPr>
        <w:t>.07.</w:t>
      </w:r>
      <w:r w:rsidRPr="00D65F75">
        <w:rPr>
          <w:rFonts w:ascii="Times New Roman" w:eastAsia="Times New Roman" w:hAnsi="Times New Roman" w:cs="Times New Roman"/>
          <w:sz w:val="28"/>
          <w:szCs w:val="28"/>
          <w:lang w:eastAsia="zh-CN"/>
        </w:rPr>
        <w:t>2023 г. № 292-З</w:t>
      </w:r>
      <w:r>
        <w:rPr>
          <w:rFonts w:ascii="Times New Roman" w:eastAsia="Times New Roman" w:hAnsi="Times New Roman" w:cs="Times New Roman"/>
          <w:sz w:val="28"/>
          <w:szCs w:val="28"/>
          <w:lang w:eastAsia="zh-CN"/>
        </w:rPr>
        <w:t xml:space="preserve"> </w:t>
      </w:r>
      <w:r w:rsidRPr="00D65F75">
        <w:rPr>
          <w:rFonts w:ascii="Times New Roman" w:eastAsia="Times New Roman" w:hAnsi="Times New Roman" w:cs="Times New Roman"/>
          <w:sz w:val="28"/>
          <w:szCs w:val="28"/>
          <w:lang w:eastAsia="zh-CN"/>
        </w:rPr>
        <w:t>//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Об обращениях граждан и юридических лиц [Электронный ресурс] : Закон Респ. Беларусь, 18 нояб. 2011, № 300-З : с изм. и доп. от 17.07.2023 г. № 284-З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Об общественных объединениях [Электронный ресурс] : Закон Респ. Беларусь, 4 окт. 1994 г.,  № 3254-XІІ : в ред. от  19 июля 2005 г. №</w:t>
      </w:r>
      <w:r w:rsidR="00B54BCA">
        <w:rPr>
          <w:rFonts w:ascii="Times New Roman" w:eastAsia="Times New Roman" w:hAnsi="Times New Roman" w:cs="Times New Roman"/>
          <w:sz w:val="28"/>
          <w:szCs w:val="28"/>
          <w:lang w:val="en-US" w:eastAsia="zh-CN"/>
        </w:rPr>
        <w:t> </w:t>
      </w:r>
      <w:r w:rsidRPr="002A3A1D">
        <w:rPr>
          <w:rFonts w:ascii="Times New Roman" w:eastAsia="Times New Roman" w:hAnsi="Times New Roman" w:cs="Times New Roman"/>
          <w:sz w:val="28"/>
          <w:szCs w:val="28"/>
          <w:lang w:eastAsia="zh-CN"/>
        </w:rPr>
        <w:t>36-З : с изм. и доп. от 14.02.2023 г. № 251-З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Об основах гражданского общества [Электронный ресурс] : Закон Респ. Беларусь, 14 февр. 2023 г., № 250-З // ЭТАЛОН. </w:t>
      </w:r>
      <w:r w:rsidRPr="002A3A1D">
        <w:rPr>
          <w:rFonts w:ascii="Times New Roman" w:eastAsia="Times New Roman" w:hAnsi="Times New Roman" w:cs="Times New Roman"/>
          <w:sz w:val="28"/>
          <w:szCs w:val="28"/>
          <w:lang w:eastAsia="zh-CN"/>
        </w:rPr>
        <w:lastRenderedPageBreak/>
        <w:t>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политических партиях [Электронный ресурс] : Закон Респ. Беларусь, 5 окт. 1994 г., № 3266-XІІ : в ред. от 19 июля 2005 г. № 35-З : с изм. и доп. от 14.02.2023 г.</w:t>
      </w:r>
      <w:r w:rsidRPr="002A3A1D">
        <w:rPr>
          <w:rFonts w:ascii="Times New Roman" w:eastAsia="Calibri" w:hAnsi="Times New Roman" w:cs="Times New Roman"/>
          <w:sz w:val="28"/>
          <w:szCs w:val="28"/>
        </w:rPr>
        <w:t xml:space="preserve">  № 251-З </w:t>
      </w:r>
      <w:r w:rsidRPr="002A3A1D">
        <w:rPr>
          <w:rFonts w:ascii="Times New Roman" w:eastAsia="Times New Roman" w:hAnsi="Times New Roman" w:cs="Times New Roman"/>
          <w:sz w:val="28"/>
          <w:szCs w:val="28"/>
          <w:lang w:eastAsia="zh-CN"/>
        </w:rPr>
        <w:t>//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bCs/>
          <w:sz w:val="28"/>
          <w:szCs w:val="28"/>
          <w:lang w:eastAsia="zh-CN"/>
        </w:rPr>
      </w:pPr>
      <w:r w:rsidRPr="002A3A1D">
        <w:rPr>
          <w:rFonts w:ascii="Times New Roman" w:eastAsia="Times New Roman" w:hAnsi="Times New Roman" w:cs="Times New Roman"/>
          <w:sz w:val="28"/>
          <w:szCs w:val="28"/>
          <w:lang w:eastAsia="zh-CN"/>
        </w:rPr>
        <w:t>О профессиональных союзах [Электронный ресурс] : Закон Респ. Беларусь,</w:t>
      </w:r>
      <w:r w:rsidRPr="002A3A1D">
        <w:rPr>
          <w:rFonts w:ascii="TT Norms" w:eastAsia="Calibri" w:hAnsi="TT Norms" w:cs="Times New Roman"/>
          <w:b/>
          <w:bCs/>
          <w:color w:val="212529"/>
          <w:shd w:val="clear" w:color="auto" w:fill="FFFFFF"/>
        </w:rPr>
        <w:t xml:space="preserve"> </w:t>
      </w:r>
      <w:r w:rsidRPr="002A3A1D">
        <w:rPr>
          <w:rFonts w:ascii="Times New Roman" w:eastAsia="Times New Roman" w:hAnsi="Times New Roman" w:cs="Times New Roman"/>
          <w:bCs/>
          <w:sz w:val="28"/>
          <w:szCs w:val="28"/>
          <w:lang w:eastAsia="zh-CN"/>
        </w:rPr>
        <w:t>22 апр. 1992 г., № 1605-XII : в ред. от 14 янв. 200</w:t>
      </w:r>
      <w:r w:rsidR="00BE3ADC">
        <w:rPr>
          <w:rFonts w:ascii="Times New Roman" w:eastAsia="Times New Roman" w:hAnsi="Times New Roman" w:cs="Times New Roman"/>
          <w:bCs/>
          <w:sz w:val="28"/>
          <w:szCs w:val="28"/>
          <w:lang w:eastAsia="zh-CN"/>
        </w:rPr>
        <w:t>0</w:t>
      </w:r>
      <w:r w:rsidRPr="002A3A1D">
        <w:rPr>
          <w:rFonts w:ascii="Times New Roman" w:eastAsia="Times New Roman" w:hAnsi="Times New Roman" w:cs="Times New Roman"/>
          <w:bCs/>
          <w:sz w:val="28"/>
          <w:szCs w:val="28"/>
          <w:lang w:eastAsia="zh-CN"/>
        </w:rPr>
        <w:t xml:space="preserve"> г. № 371-З : с изм. и доп. от 19.05.2022 г. № 171-З // ЭТАЛОН. Законодательство Республики Беларусь / Нац. центр правовой информ. Респ. Беларусь. – Минск, 2024.</w:t>
      </w:r>
    </w:p>
    <w:p w:rsidR="002A3A1D" w:rsidRDefault="002A3A1D" w:rsidP="000218D6">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О Совете Министров Республики Беларусь [Электронный ресурс] : Закон Респ. Беларусь, 23 июля 2008 г., № 424-З : с изм. и доп. от 12.07.2023 г. № 282-З // ЭТАЛОН. Законодательство Республики Беларусь / Нац. центр правовой информ. Респ. Беларусь. – Минск, 2024.</w:t>
      </w:r>
    </w:p>
    <w:p w:rsidR="002C7B51" w:rsidRPr="000C7A0E" w:rsidRDefault="002C7B51" w:rsidP="002C7B51">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 государственных гражданских должностях </w:t>
      </w:r>
      <w:r w:rsidRPr="00D95E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D95E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 Указ Президента Респ. Беларусь, 6 июня 2022 г., № 195 : в ред. Указа Президента Респ. Беларусь от 30.12.2022 г. // </w:t>
      </w:r>
      <w:r w:rsidRPr="00D95ECD">
        <w:rPr>
          <w:rFonts w:ascii="Times New Roman" w:eastAsia="Times New Roman" w:hAnsi="Times New Roman" w:cs="Times New Roman"/>
          <w:sz w:val="28"/>
          <w:szCs w:val="28"/>
          <w:lang w:eastAsia="zh-CN"/>
        </w:rPr>
        <w:t>ЭТАЛОН. Законодательство Республики Беларусь / Нац. центр правовой информ. Респ. Беларусь. – Минск, 2024.</w:t>
      </w:r>
    </w:p>
    <w:p w:rsidR="002A3A1D" w:rsidRPr="002A3A1D" w:rsidRDefault="002C7B51"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2A3A1D" w:rsidRPr="002A3A1D">
        <w:rPr>
          <w:rFonts w:ascii="Times New Roman" w:eastAsia="Times New Roman" w:hAnsi="Times New Roman" w:cs="Times New Roman"/>
          <w:sz w:val="28"/>
          <w:szCs w:val="28"/>
          <w:lang w:eastAsia="zh-CN"/>
        </w:rPr>
        <w:t xml:space="preserve">О дебюрократизации государственного аппарата и повышении качества обеспечения жизнедеятельности населения [Электронный ресурс] : Директива Президента Респ. Беларусь, 27 дек. 2006 г., № 2 : в ред. Указа Президента Респ. Беларусь от 13.06.2023 г. // ЭТАЛОН. Законодательство Республики Беларусь / Нац. центр правовой информ. Респ. Беларусь. – Минск, 2024. </w:t>
      </w:r>
    </w:p>
    <w:p w:rsid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деятельности Академии управления при Президенте Республики Беларусь [Электронный ресурс] : Указ Президента Респ. Беларусь, 16 сент. 2019 г, № 343 : в ред. Указа Президента Респ. Беларусь от 16.06.2023 г. // ЭТАЛОН. Законодательство Республики Беларусь / Нац. центр правовой информ. Респ. Беларусь. – Минск, 2024.</w:t>
      </w:r>
    </w:p>
    <w:p w:rsidR="00690E26" w:rsidRPr="00690E26" w:rsidRDefault="00690E26" w:rsidP="00690E26">
      <w:pPr>
        <w:pStyle w:val="a3"/>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zh-CN"/>
        </w:rPr>
      </w:pPr>
      <w:r w:rsidRPr="00690E26">
        <w:rPr>
          <w:rFonts w:ascii="Times New Roman" w:eastAsia="Times New Roman" w:hAnsi="Times New Roman" w:cs="Times New Roman"/>
          <w:sz w:val="28"/>
          <w:szCs w:val="28"/>
          <w:lang w:eastAsia="zh-CN"/>
        </w:rPr>
        <w:t>О Концепции государственной кадровой политики Республики Беларусь [Электронный ресурс] : Указ Президента Респ. Беларусь, 3 янв. 2024 г., № 1//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Концепции правовой политики Республики Беларусь [Электронный ресурс] : Указ Президента Респ. Беларусь, 28 июня 2023 г., № 196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О мерах по совершенствованию контрольной (надзорной) деятельности [Электронный ресурс] : Указ Президента Респ. Беларусь, 16</w:t>
      </w:r>
      <w:r w:rsidR="00991D1F">
        <w:rPr>
          <w:rFonts w:ascii="Times New Roman" w:eastAsia="Times New Roman" w:hAnsi="Times New Roman" w:cs="Times New Roman"/>
          <w:sz w:val="28"/>
          <w:szCs w:val="28"/>
          <w:lang w:eastAsia="zh-CN"/>
        </w:rPr>
        <w:t> </w:t>
      </w:r>
      <w:r w:rsidRPr="002A3A1D">
        <w:rPr>
          <w:rFonts w:ascii="Times New Roman" w:eastAsia="Times New Roman" w:hAnsi="Times New Roman" w:cs="Times New Roman"/>
          <w:sz w:val="28"/>
          <w:szCs w:val="28"/>
          <w:lang w:eastAsia="zh-CN"/>
        </w:rPr>
        <w:t xml:space="preserve">окт. 2017 г., № 376 : в ред.  Указа Президента Респ. Беларусь от 31 окт. </w:t>
      </w:r>
      <w:r w:rsidRPr="002A3A1D">
        <w:rPr>
          <w:rFonts w:ascii="Times New Roman" w:eastAsia="Times New Roman" w:hAnsi="Times New Roman" w:cs="Times New Roman"/>
          <w:sz w:val="28"/>
          <w:szCs w:val="28"/>
          <w:lang w:eastAsia="zh-CN"/>
        </w:rPr>
        <w:lastRenderedPageBreak/>
        <w:t xml:space="preserve">2019 г. // ЭТАЛОН. Законодательство Республики Беларусь / Нац. центр правовой информ. Респ. Беларусь. – Минск, 2024. </w:t>
      </w:r>
    </w:p>
    <w:p w:rsidR="002A3A1D" w:rsidRPr="002A3A1D" w:rsidRDefault="002A3A1D" w:rsidP="002A3A1D">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О Министре Республики Беларусь [Электронный ресурс] : Указ Президента Респ. Беларусь, 21 нояб. 2001 г., № 692 : в ред. Указа Президента Респ. Беларусь от 23.06.2023 г.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некоторых вопросах местного управления и самоуправления [Электронный ресурс] : Указ Президента Респ. Беларусь, 22 февр. 2011 г., № 66 : в ред. Указа Президента Респ. Беларусь от 22.09.2021 г.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8"/>
          <w:szCs w:val="28"/>
          <w:lang w:eastAsia="zh-CN"/>
        </w:rPr>
      </w:pPr>
      <w:r w:rsidRPr="002A3A1D">
        <w:rPr>
          <w:rFonts w:ascii="Times New Roman" w:eastAsia="Calibri" w:hAnsi="Times New Roman" w:cs="Times New Roman"/>
          <w:sz w:val="28"/>
          <w:szCs w:val="28"/>
          <w:lang w:eastAsia="zh-CN"/>
        </w:rPr>
        <w:t xml:space="preserve">Об общественных инспекторах [Электронный ресурс] : Указ Президента Респ. Беларусь, 10 сент. 2021 г., № 339 // ЭТАЛОН. Законодательство Республики Беларусь / Нац. центр правовой информ. Респ. Беларусь. – Минск, 2024. </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Об органе государственного управления в сфере цифрового развития и вопросах информатизации [Электронный ресурс] : Указ Президента Респ. Беларусь, 7 апр. 2022 г., № 136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совершенствовании работы с кадрами в государственных органах [Электронный ресурс] : Указ Президента Респ. Беларусь, 23</w:t>
      </w:r>
      <w:r w:rsidR="0053375B">
        <w:rPr>
          <w:rFonts w:ascii="Times New Roman" w:eastAsia="Times New Roman" w:hAnsi="Times New Roman" w:cs="Times New Roman"/>
          <w:sz w:val="28"/>
          <w:szCs w:val="28"/>
          <w:lang w:eastAsia="zh-CN"/>
        </w:rPr>
        <w:t> </w:t>
      </w:r>
      <w:r w:rsidRPr="002A3A1D">
        <w:rPr>
          <w:rFonts w:ascii="Times New Roman" w:eastAsia="Times New Roman" w:hAnsi="Times New Roman" w:cs="Times New Roman"/>
          <w:sz w:val="28"/>
          <w:szCs w:val="28"/>
          <w:lang w:eastAsia="zh-CN"/>
        </w:rPr>
        <w:t>февр.</w:t>
      </w:r>
      <w:r w:rsidR="0053375B">
        <w:rPr>
          <w:rFonts w:ascii="Times New Roman" w:eastAsia="Times New Roman" w:hAnsi="Times New Roman" w:cs="Times New Roman"/>
          <w:sz w:val="28"/>
          <w:szCs w:val="28"/>
          <w:lang w:eastAsia="zh-CN"/>
        </w:rPr>
        <w:t xml:space="preserve"> </w:t>
      </w:r>
      <w:r w:rsidRPr="002A3A1D">
        <w:rPr>
          <w:rFonts w:ascii="Times New Roman" w:eastAsia="Times New Roman" w:hAnsi="Times New Roman" w:cs="Times New Roman"/>
          <w:sz w:val="28"/>
          <w:szCs w:val="28"/>
          <w:lang w:eastAsia="zh-CN"/>
        </w:rPr>
        <w:t>2022</w:t>
      </w:r>
      <w:r w:rsidR="00393555">
        <w:rPr>
          <w:rFonts w:ascii="Times New Roman" w:eastAsia="Times New Roman" w:hAnsi="Times New Roman" w:cs="Times New Roman"/>
          <w:sz w:val="28"/>
          <w:szCs w:val="28"/>
          <w:lang w:eastAsia="zh-CN"/>
        </w:rPr>
        <w:t xml:space="preserve"> </w:t>
      </w:r>
      <w:r w:rsidRPr="002A3A1D">
        <w:rPr>
          <w:rFonts w:ascii="Times New Roman" w:eastAsia="Times New Roman" w:hAnsi="Times New Roman" w:cs="Times New Roman"/>
          <w:sz w:val="28"/>
          <w:szCs w:val="28"/>
          <w:lang w:eastAsia="zh-CN"/>
        </w:rPr>
        <w:t>г., № 66 // ЭТАЛОН. Законодательство Республики Беларусь / Нац.</w:t>
      </w:r>
      <w:r w:rsidR="0053375B">
        <w:rPr>
          <w:rFonts w:ascii="Times New Roman" w:eastAsia="Times New Roman" w:hAnsi="Times New Roman" w:cs="Times New Roman"/>
          <w:sz w:val="28"/>
          <w:szCs w:val="28"/>
          <w:lang w:eastAsia="zh-CN"/>
        </w:rPr>
        <w:t> </w:t>
      </w:r>
      <w:r w:rsidRPr="002A3A1D">
        <w:rPr>
          <w:rFonts w:ascii="Times New Roman" w:eastAsia="Times New Roman" w:hAnsi="Times New Roman" w:cs="Times New Roman"/>
          <w:sz w:val="28"/>
          <w:szCs w:val="28"/>
          <w:lang w:eastAsia="zh-CN"/>
        </w:rPr>
        <w:t>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структуре Правительства Республики Беларусь [Электронный ресурс] : Указ Президента Респ. Беларусь, 5 мая 2006 г., № 289 : в ред. Указа Президента Респ. Беларусь от 30.06.2023 г.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Об утверждении Концепции национальной безопасности Республики Беларусь [Электронный ресурс] : Указ Президента Респ. Беларусь, 9 нояб. 2010 г., № 575 : в ред. Указа Президента Респ. Беларусь от 24.01.2014 </w:t>
      </w:r>
      <w:r w:rsidR="0069714F">
        <w:rPr>
          <w:rFonts w:ascii="Times New Roman" w:eastAsia="Times New Roman" w:hAnsi="Times New Roman" w:cs="Times New Roman"/>
          <w:sz w:val="28"/>
          <w:szCs w:val="28"/>
          <w:lang w:eastAsia="zh-CN"/>
        </w:rPr>
        <w:t>г.</w:t>
      </w:r>
      <w:r w:rsidRPr="002A3A1D">
        <w:rPr>
          <w:rFonts w:ascii="Times New Roman" w:eastAsia="Times New Roman" w:hAnsi="Times New Roman" w:cs="Times New Roman"/>
          <w:sz w:val="28"/>
          <w:szCs w:val="28"/>
          <w:lang w:eastAsia="zh-CN"/>
        </w:rPr>
        <w:t xml:space="preserve"> // ЭТАЛОН. Законодательство Республики Беларусь / Нац.</w:t>
      </w:r>
      <w:r w:rsidR="0053375B">
        <w:rPr>
          <w:rFonts w:ascii="Times New Roman" w:eastAsia="Times New Roman" w:hAnsi="Times New Roman" w:cs="Times New Roman"/>
          <w:sz w:val="28"/>
          <w:szCs w:val="28"/>
          <w:lang w:eastAsia="zh-CN"/>
        </w:rPr>
        <w:t> </w:t>
      </w:r>
      <w:r w:rsidRPr="002A3A1D">
        <w:rPr>
          <w:rFonts w:ascii="Times New Roman" w:eastAsia="Times New Roman" w:hAnsi="Times New Roman" w:cs="Times New Roman"/>
          <w:sz w:val="28"/>
          <w:szCs w:val="28"/>
          <w:lang w:eastAsia="zh-CN"/>
        </w:rPr>
        <w:t>центр правовой информ. Респ. Беларусь. – Минск, 2024.</w:t>
      </w:r>
    </w:p>
    <w:p w:rsidR="002A3A1D" w:rsidRPr="002A3A1D" w:rsidRDefault="002A3A1D" w:rsidP="002A3A1D">
      <w:pPr>
        <w:numPr>
          <w:ilvl w:val="0"/>
          <w:numId w:val="9"/>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r w:rsidRPr="002A3A1D">
        <w:rPr>
          <w:rFonts w:ascii="Times New Roman" w:eastAsia="Calibri" w:hAnsi="Times New Roman" w:cs="Times New Roman"/>
          <w:sz w:val="28"/>
          <w:szCs w:val="28"/>
          <w:lang w:eastAsia="zh-CN"/>
        </w:rPr>
        <w:t xml:space="preserve">Об утверждении Положения о квалификационном экзамене для лиц, впервые поступающих на государственную службу [Электронный ресурс] : Указ Президента Респ. Беларусь, 17 марта 2005 г., № 139 : в ред. Указа Президента Респ. Беларусь от 30.12.2022 г. // ЭТАЛОН. Законодательство Республики Беларусь / Нац. центр правовой информ. Респ. Беларусь. – Минск, 2024. </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Об утверждении Программы социально-экономического развития Республики Беларусь на 2021–2025 годы [Электронный ресурс] : Указ Президента Респ. Беларусь, 29 июля 2021 г., № 292 // ЭТАЛОН. </w:t>
      </w:r>
      <w:r w:rsidRPr="002A3A1D">
        <w:rPr>
          <w:rFonts w:ascii="Times New Roman" w:eastAsia="Times New Roman" w:hAnsi="Times New Roman" w:cs="Times New Roman"/>
          <w:sz w:val="28"/>
          <w:szCs w:val="28"/>
          <w:lang w:eastAsia="zh-CN"/>
        </w:rPr>
        <w:lastRenderedPageBreak/>
        <w:t>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Государственной программе «Цифровое развитие Беларуси» на 2021–2025 годы [Электронный ресурс] : постановление Совета Министров Респ. Беларусь, 2 февр. 2021 г., № 66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 порядке и условиях создания структурных подразделений в государственных органах и штатном расписании отдельных государственных органов [Электронный ресурс] : постановление Совета Министров Респ. Беларусь, 19 марта 2018 г., № 203 : в ред. постановления от 28.01.2020 г. № 50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 xml:space="preserve"> Об утверждении Программы деятельности Правительства Республики Беларусь на период до 2025 года [Электронный ресурс] : постановление Совета Министров Респ. Беларусь, 24 дек. 2020, № 758 // ЭТАЛОН. Законодательство Республики Беларусь / Нац. центр правовой информ. Респ. Беларусь. – Минск, 2024.</w:t>
      </w:r>
    </w:p>
    <w:p w:rsidR="002A3A1D" w:rsidRPr="002A3A1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2A3A1D">
        <w:rPr>
          <w:rFonts w:ascii="Times New Roman" w:eastAsia="Times New Roman" w:hAnsi="Times New Roman" w:cs="Times New Roman"/>
          <w:sz w:val="28"/>
          <w:szCs w:val="28"/>
          <w:lang w:eastAsia="zh-CN"/>
        </w:rPr>
        <w:t>Об утверждении выпуска 34 Единого квалификационного справочника должностей служащих</w:t>
      </w:r>
      <w:r w:rsidRPr="002A3A1D">
        <w:rPr>
          <w:rFonts w:ascii="Times New Roman" w:eastAsia="NSimSun" w:hAnsi="Times New Roman" w:cs="Times New Roman"/>
          <w:lang w:eastAsia="zh-CN"/>
        </w:rPr>
        <w:t xml:space="preserve"> </w:t>
      </w:r>
      <w:r w:rsidRPr="002A3A1D">
        <w:rPr>
          <w:rFonts w:ascii="Times New Roman" w:eastAsia="NSimSun" w:hAnsi="Times New Roman" w:cs="Times New Roman"/>
          <w:sz w:val="28"/>
          <w:szCs w:val="28"/>
          <w:lang w:eastAsia="zh-CN"/>
        </w:rPr>
        <w:t>[Электронный ресурс] :</w:t>
      </w:r>
      <w:r w:rsidRPr="002A3A1D">
        <w:rPr>
          <w:rFonts w:ascii="Times New Roman" w:eastAsia="NSimSun" w:hAnsi="Times New Roman" w:cs="Times New Roman"/>
          <w:lang w:eastAsia="zh-CN"/>
        </w:rPr>
        <w:t xml:space="preserve"> </w:t>
      </w:r>
      <w:r w:rsidRPr="002A3A1D">
        <w:rPr>
          <w:rFonts w:ascii="Times New Roman" w:eastAsia="NSimSun" w:hAnsi="Times New Roman" w:cs="Times New Roman"/>
          <w:sz w:val="28"/>
          <w:szCs w:val="28"/>
          <w:lang w:eastAsia="zh-CN"/>
        </w:rPr>
        <w:t>п</w:t>
      </w:r>
      <w:r w:rsidRPr="002A3A1D">
        <w:rPr>
          <w:rFonts w:ascii="Times New Roman" w:eastAsia="Times New Roman" w:hAnsi="Times New Roman" w:cs="Times New Roman"/>
          <w:sz w:val="28"/>
          <w:szCs w:val="28"/>
          <w:lang w:eastAsia="zh-CN"/>
        </w:rPr>
        <w:t>остановление М</w:t>
      </w:r>
      <w:r w:rsidR="00745655">
        <w:rPr>
          <w:rFonts w:ascii="Times New Roman" w:eastAsia="Times New Roman" w:hAnsi="Times New Roman" w:cs="Times New Roman"/>
          <w:sz w:val="28"/>
          <w:szCs w:val="28"/>
          <w:lang w:eastAsia="zh-CN"/>
        </w:rPr>
        <w:t>-</w:t>
      </w:r>
      <w:r w:rsidRPr="002A3A1D">
        <w:rPr>
          <w:rFonts w:ascii="Times New Roman" w:eastAsia="Times New Roman" w:hAnsi="Times New Roman" w:cs="Times New Roman"/>
          <w:sz w:val="28"/>
          <w:szCs w:val="28"/>
          <w:lang w:eastAsia="zh-CN"/>
        </w:rPr>
        <w:t>ва труда и соц. защиты Респ. Беларусь, 31 окт. 2022 г., № 64 // ЭТАЛОН. Законодательство Республики Беларусь / Нац. центр правовой информ. Респ. Беларусь. – Минск, 2024.</w:t>
      </w:r>
    </w:p>
    <w:p w:rsidR="002A3A1D" w:rsidRPr="002A3A1D" w:rsidRDefault="002A3A1D" w:rsidP="002A3A1D">
      <w:pPr>
        <w:tabs>
          <w:tab w:val="left" w:pos="426"/>
        </w:tabs>
        <w:autoSpaceDE w:val="0"/>
        <w:spacing w:after="0" w:line="240" w:lineRule="auto"/>
        <w:ind w:left="-361"/>
        <w:jc w:val="both"/>
        <w:rPr>
          <w:rFonts w:ascii="Times New Roman" w:eastAsia="Times New Roman" w:hAnsi="Times New Roman" w:cs="Times New Roman"/>
          <w:sz w:val="28"/>
          <w:szCs w:val="28"/>
          <w:lang w:eastAsia="zh-CN"/>
        </w:rPr>
      </w:pPr>
    </w:p>
    <w:p w:rsidR="00312A30" w:rsidRPr="00312A30" w:rsidRDefault="00312A30" w:rsidP="00312A30">
      <w:pPr>
        <w:tabs>
          <w:tab w:val="left" w:pos="1134"/>
        </w:tabs>
        <w:spacing w:after="0" w:line="240" w:lineRule="auto"/>
        <w:ind w:firstLine="709"/>
        <w:rPr>
          <w:rFonts w:ascii="Times New Roman" w:eastAsia="Calibri" w:hAnsi="Times New Roman" w:cs="Times New Roman"/>
          <w:b/>
          <w:sz w:val="28"/>
          <w:szCs w:val="28"/>
          <w:lang w:eastAsia="ru-RU"/>
        </w:rPr>
      </w:pPr>
      <w:r w:rsidRPr="00312A30">
        <w:rPr>
          <w:rFonts w:ascii="Times New Roman" w:eastAsia="Calibri" w:hAnsi="Times New Roman" w:cs="Times New Roman"/>
          <w:b/>
          <w:sz w:val="28"/>
          <w:szCs w:val="28"/>
          <w:lang w:eastAsia="ru-RU"/>
        </w:rPr>
        <w:t>Основная литература:</w:t>
      </w:r>
    </w:p>
    <w:p w:rsidR="00EC270D" w:rsidRPr="00EC270D" w:rsidRDefault="00EC270D" w:rsidP="00EC270D">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EC270D">
        <w:rPr>
          <w:rFonts w:ascii="Times New Roman" w:eastAsia="Calibri" w:hAnsi="Times New Roman" w:cs="Times New Roman"/>
          <w:sz w:val="28"/>
          <w:szCs w:val="28"/>
        </w:rPr>
        <w:t>Государственная кадровая политика : учеб. пособие /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Рыхлицкий, А. П. Никифорёнок, В. В. Федорович ; под общ. ред.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Рыхлицкого</w:t>
      </w:r>
      <w:r>
        <w:rPr>
          <w:rFonts w:ascii="Times New Roman" w:eastAsia="Calibri" w:hAnsi="Times New Roman" w:cs="Times New Roman"/>
          <w:sz w:val="28"/>
          <w:szCs w:val="28"/>
        </w:rPr>
        <w:t xml:space="preserve"> ; </w:t>
      </w:r>
      <w:r w:rsidRPr="00EC270D">
        <w:rPr>
          <w:rFonts w:ascii="Times New Roman" w:eastAsia="Calibri" w:hAnsi="Times New Roman" w:cs="Times New Roman"/>
          <w:bCs/>
          <w:sz w:val="28"/>
          <w:szCs w:val="28"/>
        </w:rPr>
        <w:t>УО «Акад. М-ва внутр. дел Респ. Беларусь»</w:t>
      </w:r>
      <w:r w:rsidRPr="00EC270D">
        <w:rPr>
          <w:rFonts w:ascii="Times New Roman" w:eastAsia="Calibri" w:hAnsi="Times New Roman" w:cs="Times New Roman"/>
          <w:sz w:val="28"/>
          <w:szCs w:val="28"/>
        </w:rPr>
        <w:t>. – Минск : Академия МВД, 2022. – 148 с.</w:t>
      </w:r>
    </w:p>
    <w:p w:rsidR="004F6B4B" w:rsidRPr="00EC270D" w:rsidRDefault="004F6B4B"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F6B4B">
        <w:rPr>
          <w:rFonts w:ascii="Times New Roman" w:eastAsia="Calibri" w:hAnsi="Times New Roman" w:cs="Times New Roman"/>
          <w:bCs/>
          <w:sz w:val="28"/>
          <w:szCs w:val="28"/>
        </w:rPr>
        <w:t>Государственное управление</w:t>
      </w:r>
      <w:r>
        <w:rPr>
          <w:rFonts w:ascii="Times New Roman" w:eastAsia="Calibri" w:hAnsi="Times New Roman" w:cs="Times New Roman"/>
          <w:bCs/>
          <w:sz w:val="28"/>
          <w:szCs w:val="28"/>
        </w:rPr>
        <w:t xml:space="preserve"> </w:t>
      </w:r>
      <w:r w:rsidRPr="004F6B4B">
        <w:rPr>
          <w:rFonts w:ascii="Times New Roman" w:eastAsia="Calibri" w:hAnsi="Times New Roman" w:cs="Times New Roman"/>
          <w:bCs/>
          <w:sz w:val="28"/>
          <w:szCs w:val="28"/>
        </w:rPr>
        <w:t xml:space="preserve">: пособие </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В. Козелецкий [и др.]</w:t>
      </w:r>
      <w:r w:rsidR="00EC270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 под общ. ред. 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 xml:space="preserve">В. Козелецкого ; </w:t>
      </w:r>
      <w:r w:rsidR="00EC270D">
        <w:rPr>
          <w:rFonts w:ascii="Times New Roman" w:eastAsia="Calibri" w:hAnsi="Times New Roman" w:cs="Times New Roman"/>
          <w:bCs/>
          <w:sz w:val="28"/>
          <w:szCs w:val="28"/>
        </w:rPr>
        <w:t xml:space="preserve">УО </w:t>
      </w:r>
      <w:r w:rsidR="00EC270D" w:rsidRPr="00EC270D">
        <w:rPr>
          <w:rFonts w:ascii="Times New Roman" w:eastAsia="Calibri" w:hAnsi="Times New Roman" w:cs="Times New Roman"/>
          <w:bCs/>
          <w:sz w:val="28"/>
          <w:szCs w:val="28"/>
        </w:rPr>
        <w:t>«Акад. М-ва внутр. дел Респ.</w:t>
      </w:r>
      <w:r w:rsidR="0053375B">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Беларусь». – Минск : Академия МВД, 2022. – 366</w:t>
      </w:r>
      <w:r w:rsidR="00EC270D">
        <w:rPr>
          <w:rFonts w:ascii="Times New Roman" w:eastAsia="Calibri" w:hAnsi="Times New Roman" w:cs="Times New Roman"/>
          <w:bCs/>
          <w:sz w:val="28"/>
          <w:szCs w:val="28"/>
        </w:rPr>
        <w:t xml:space="preserve"> с.</w:t>
      </w:r>
    </w:p>
    <w:p w:rsidR="00312A30"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Князев, С. Н. Теория и практика государственного управления : учеб. пособие / С. Н. Князев, В. И. Яковчук ; Акад</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 Минск : Акад</w:t>
      </w:r>
      <w:r w:rsidR="0090756C">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упр</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2021. – 520 с.</w:t>
      </w:r>
    </w:p>
    <w:p w:rsidR="00495D4D" w:rsidRDefault="00495D4D" w:rsidP="00495D4D">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B60FB">
        <w:rPr>
          <w:rFonts w:ascii="Times New Roman" w:eastAsia="Calibri" w:hAnsi="Times New Roman" w:cs="Times New Roman"/>
          <w:bCs/>
          <w:sz w:val="28"/>
          <w:szCs w:val="28"/>
        </w:rPr>
        <w:t>Князев, С. Н. Правовое регулирование государственного строительства : учеб. пособие</w:t>
      </w:r>
      <w:r w:rsidRPr="00BB60FB">
        <w:rPr>
          <w:rFonts w:ascii="Times New Roman" w:eastAsia="Calibri" w:hAnsi="Times New Roman" w:cs="Times New Roman"/>
          <w:sz w:val="28"/>
          <w:szCs w:val="28"/>
        </w:rPr>
        <w:t> / С. Н. Князев, В. И. Берестень ; Акад. упр. при Президенте Респ. Беларусь. – Минск : Акад</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упр</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при Президенте Респ.</w:t>
      </w:r>
      <w:r w:rsidR="0053375B">
        <w:rPr>
          <w:rFonts w:ascii="Times New Roman" w:eastAsia="Calibri" w:hAnsi="Times New Roman" w:cs="Times New Roman"/>
          <w:sz w:val="28"/>
          <w:szCs w:val="28"/>
        </w:rPr>
        <w:t> </w:t>
      </w:r>
      <w:r w:rsidRPr="00BB60FB">
        <w:rPr>
          <w:rFonts w:ascii="Times New Roman" w:eastAsia="Calibri" w:hAnsi="Times New Roman" w:cs="Times New Roman"/>
          <w:sz w:val="28"/>
          <w:szCs w:val="28"/>
        </w:rPr>
        <w:t>Беларусь, 2022. – 295 с.</w:t>
      </w:r>
    </w:p>
    <w:p w:rsidR="00312A30" w:rsidRPr="00312A30"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Пономарева, М. А. Современные технологии кадровой работы : учеб. пособие / М. А. Поном</w:t>
      </w:r>
      <w:r w:rsidR="0090756C">
        <w:rPr>
          <w:rFonts w:ascii="Times New Roman" w:eastAsia="Calibri" w:hAnsi="Times New Roman" w:cs="Times New Roman"/>
          <w:sz w:val="28"/>
          <w:szCs w:val="28"/>
        </w:rPr>
        <w:t xml:space="preserve">арева ; </w:t>
      </w:r>
      <w:r w:rsidRPr="00312A30">
        <w:rPr>
          <w:rFonts w:ascii="Times New Roman" w:eastAsia="Calibri" w:hAnsi="Times New Roman" w:cs="Times New Roman"/>
          <w:sz w:val="28"/>
          <w:szCs w:val="28"/>
        </w:rPr>
        <w:t xml:space="preserve"> </w:t>
      </w:r>
      <w:r w:rsidR="00BB70EF" w:rsidRPr="00BB70EF">
        <w:rPr>
          <w:rFonts w:ascii="Times New Roman" w:eastAsia="Calibri" w:hAnsi="Times New Roman" w:cs="Times New Roman"/>
          <w:sz w:val="28"/>
          <w:szCs w:val="28"/>
        </w:rPr>
        <w:t>Акад. упр. при Президенте Респ.</w:t>
      </w:r>
      <w:r w:rsidR="0053375B">
        <w:rPr>
          <w:rFonts w:ascii="Times New Roman" w:eastAsia="Calibri" w:hAnsi="Times New Roman" w:cs="Times New Roman"/>
          <w:sz w:val="28"/>
          <w:szCs w:val="28"/>
        </w:rPr>
        <w:t> </w:t>
      </w:r>
      <w:r w:rsidR="00BB70EF" w:rsidRPr="00BB70EF">
        <w:rPr>
          <w:rFonts w:ascii="Times New Roman" w:eastAsia="Calibri" w:hAnsi="Times New Roman" w:cs="Times New Roman"/>
          <w:sz w:val="28"/>
          <w:szCs w:val="28"/>
        </w:rPr>
        <w:t>Беларусь.</w:t>
      </w:r>
      <w:r w:rsidR="00BB70EF">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Минск : Акад</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BB70EF">
        <w:rPr>
          <w:rFonts w:ascii="Times New Roman" w:eastAsia="Calibri" w:hAnsi="Times New Roman" w:cs="Times New Roman"/>
          <w:sz w:val="28"/>
          <w:szCs w:val="28"/>
        </w:rPr>
        <w:t>.</w:t>
      </w:r>
      <w:r w:rsidR="0090756C">
        <w:rPr>
          <w:rFonts w:ascii="Times New Roman" w:eastAsia="Calibri" w:hAnsi="Times New Roman" w:cs="Times New Roman"/>
          <w:sz w:val="28"/>
          <w:szCs w:val="28"/>
        </w:rPr>
        <w:t xml:space="preserve"> при Президенте Респ</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2020. – 140</w:t>
      </w:r>
      <w:r w:rsidR="00BB70EF">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rsidR="00312A30" w:rsidRPr="00312A30" w:rsidRDefault="00312A30" w:rsidP="00312A30">
      <w:pPr>
        <w:numPr>
          <w:ilvl w:val="0"/>
          <w:numId w:val="8"/>
        </w:numPr>
        <w:tabs>
          <w:tab w:val="left" w:pos="1134"/>
        </w:tabs>
        <w:spacing w:after="20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lastRenderedPageBreak/>
        <w:t>Яковчук, В. И. Государственно-административное управление : учебник / В. И. Яковчук</w:t>
      </w:r>
      <w:r w:rsidR="00EC270D">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xml:space="preserve">; Акад. упр. при Президенте Респ. Беларусь. – </w:t>
      </w:r>
      <w:r w:rsidR="00CA19B3">
        <w:rPr>
          <w:rFonts w:ascii="Times New Roman" w:eastAsia="Calibri" w:hAnsi="Times New Roman" w:cs="Times New Roman"/>
          <w:sz w:val="28"/>
          <w:szCs w:val="28"/>
        </w:rPr>
        <w:t xml:space="preserve">2-е изд., стер. – </w:t>
      </w:r>
      <w:r w:rsidRPr="00312A30">
        <w:rPr>
          <w:rFonts w:ascii="Times New Roman" w:eastAsia="Calibri" w:hAnsi="Times New Roman" w:cs="Times New Roman"/>
          <w:sz w:val="28"/>
          <w:szCs w:val="28"/>
        </w:rPr>
        <w:t>Минск : Акад. упр. при Президенте Респ. Беларусь, 202</w:t>
      </w:r>
      <w:r w:rsidR="00CA19B3">
        <w:rPr>
          <w:rFonts w:ascii="Times New Roman" w:eastAsia="Calibri" w:hAnsi="Times New Roman" w:cs="Times New Roman"/>
          <w:sz w:val="28"/>
          <w:szCs w:val="28"/>
        </w:rPr>
        <w:t>1</w:t>
      </w:r>
      <w:r w:rsidRPr="00312A30">
        <w:rPr>
          <w:rFonts w:ascii="Times New Roman" w:eastAsia="Calibri" w:hAnsi="Times New Roman" w:cs="Times New Roman"/>
          <w:sz w:val="28"/>
          <w:szCs w:val="28"/>
        </w:rPr>
        <w:t>. – 398</w:t>
      </w:r>
      <w:r w:rsidR="00256223">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rsidR="00495D4D" w:rsidRDefault="00EC270D" w:rsidP="00EC270D">
      <w:pPr>
        <w:widowControl w:val="0"/>
        <w:shd w:val="clear" w:color="auto" w:fill="FFFFFF"/>
        <w:tabs>
          <w:tab w:val="left" w:pos="426"/>
          <w:tab w:val="left" w:pos="709"/>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312A30" w:rsidRPr="00312A30" w:rsidRDefault="00495D4D" w:rsidP="00EC270D">
      <w:pPr>
        <w:widowControl w:val="0"/>
        <w:shd w:val="clear" w:color="auto" w:fill="FFFFFF"/>
        <w:tabs>
          <w:tab w:val="left" w:pos="426"/>
          <w:tab w:val="left" w:pos="709"/>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12A30" w:rsidRPr="00312A30">
        <w:rPr>
          <w:rFonts w:ascii="Times New Roman" w:eastAsia="Times New Roman" w:hAnsi="Times New Roman" w:cs="Times New Roman"/>
          <w:b/>
          <w:sz w:val="28"/>
          <w:szCs w:val="28"/>
          <w:lang w:eastAsia="ru-RU"/>
        </w:rPr>
        <w:t>Дополнительная литература:</w:t>
      </w:r>
    </w:p>
    <w:p w:rsidR="00F8426F" w:rsidRPr="00F8426F" w:rsidRDefault="00F8426F" w:rsidP="00BB70EF">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F8426F">
        <w:rPr>
          <w:rFonts w:ascii="Times New Roman" w:eastAsia="Calibri" w:hAnsi="Times New Roman" w:cs="Times New Roman"/>
          <w:sz w:val="28"/>
          <w:szCs w:val="28"/>
        </w:rPr>
        <w:t xml:space="preserve">Кривонощенко, А. С. Государственное управление в сфере экологической безопасности в Республике Беларусь / А. С. Кривонощенко.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Минск : Академия МВД, 2021.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118 с.</w:t>
      </w:r>
    </w:p>
    <w:p w:rsidR="00312A30" w:rsidRPr="00312A30" w:rsidRDefault="00312A30" w:rsidP="00BC3C37">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Леньков, И. И. Моделирование управленческих решений : практикум / И. И. Леньков</w:t>
      </w:r>
      <w:r w:rsidR="00BB70EF">
        <w:rPr>
          <w:rFonts w:ascii="Times New Roman" w:eastAsia="Calibri" w:hAnsi="Times New Roman" w:cs="Times New Roman"/>
          <w:sz w:val="28"/>
          <w:szCs w:val="28"/>
        </w:rPr>
        <w:t xml:space="preserve"> ; </w:t>
      </w:r>
      <w:r w:rsidR="00BB70EF" w:rsidRPr="00BB70EF">
        <w:rPr>
          <w:rFonts w:ascii="Times New Roman" w:eastAsia="Calibri" w:hAnsi="Times New Roman" w:cs="Times New Roman"/>
          <w:bCs/>
          <w:sz w:val="28"/>
          <w:szCs w:val="28"/>
        </w:rPr>
        <w:t>Акад. упр. при Президенте Респ. Беларусь</w:t>
      </w:r>
      <w:r w:rsidRPr="00312A30">
        <w:rPr>
          <w:rFonts w:ascii="Times New Roman" w:eastAsia="Calibri" w:hAnsi="Times New Roman" w:cs="Times New Roman"/>
          <w:sz w:val="28"/>
          <w:szCs w:val="28"/>
        </w:rPr>
        <w:t xml:space="preserve">. – Минск : Акад. упр. при Президенте Респ. Беларусь, 2020. – 110 </w:t>
      </w:r>
      <w:r w:rsidR="00BB70EF">
        <w:rPr>
          <w:rFonts w:ascii="Times New Roman" w:eastAsia="Calibri" w:hAnsi="Times New Roman" w:cs="Times New Roman"/>
          <w:sz w:val="28"/>
          <w:szCs w:val="28"/>
        </w:rPr>
        <w:t>с</w:t>
      </w:r>
      <w:r w:rsidRPr="00312A30">
        <w:rPr>
          <w:rFonts w:ascii="Times New Roman" w:eastAsia="Calibri" w:hAnsi="Times New Roman" w:cs="Times New Roman"/>
          <w:sz w:val="28"/>
          <w:szCs w:val="28"/>
        </w:rPr>
        <w:t>.</w:t>
      </w:r>
    </w:p>
    <w:p w:rsidR="00312A30" w:rsidRPr="00312A30" w:rsidRDefault="00312A30" w:rsidP="00312A30">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Республика Беларусь – 25 лет созидания и свершений : в 7 т. / ред. совет: В. П. Андрейченко [и др.]. – Минск : Беларус. навука, 2020. – Т.</w:t>
      </w:r>
      <w:r w:rsidR="0053375B">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1 : Государствообразующие процессы. Государственное строительство (этапы становления). Институты власти и управления. Национальная правовая система. Конституционные права и свободы граждан. Гарантии их обеспечения. Население. Государственные языки. Административно-территориальное устройство / [А. Г. Боброва и др. ; науч.-ред. коллегия: А.</w:t>
      </w:r>
      <w:r w:rsidR="0053375B">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Н. Бодак и др.]. – 631 с.</w:t>
      </w:r>
    </w:p>
    <w:p w:rsidR="00312A30" w:rsidRPr="00312A30" w:rsidRDefault="00312A30" w:rsidP="00312A30">
      <w:pPr>
        <w:widowControl w:val="0"/>
        <w:numPr>
          <w:ilvl w:val="0"/>
          <w:numId w:val="8"/>
        </w:numPr>
        <w:shd w:val="clear" w:color="auto" w:fill="FFFFFF"/>
        <w:tabs>
          <w:tab w:val="left" w:pos="426"/>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Социальное государство и социальная политика : пособие / С. В. Лапина [и др.] ; Акад. упр. при Президенте Респ. Беларусь. – Минск : Акад. упр. при Президенте Респ. Беларусь, 2020. – 216 с.</w:t>
      </w:r>
    </w:p>
    <w:p w:rsidR="00140AD0" w:rsidRDefault="00140AD0" w:rsidP="00CD5544">
      <w:pPr>
        <w:tabs>
          <w:tab w:val="left" w:pos="0"/>
          <w:tab w:val="left" w:pos="1134"/>
        </w:tabs>
        <w:spacing w:after="0" w:line="240" w:lineRule="auto"/>
        <w:ind w:firstLine="708"/>
        <w:jc w:val="center"/>
        <w:rPr>
          <w:rFonts w:ascii="Times New Roman" w:hAnsi="Times New Roman" w:cs="Times New Roman"/>
          <w:sz w:val="28"/>
          <w:szCs w:val="28"/>
        </w:rPr>
      </w:pPr>
    </w:p>
    <w:p w:rsidR="003D1BAB" w:rsidRDefault="00DA76E6" w:rsidP="00140AD0">
      <w:pPr>
        <w:tabs>
          <w:tab w:val="left" w:pos="0"/>
        </w:tabs>
        <w:spacing w:after="0" w:line="240" w:lineRule="auto"/>
        <w:ind w:left="708"/>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rsidR="00676025" w:rsidRDefault="00676025" w:rsidP="00DA76E6">
      <w:pPr>
        <w:tabs>
          <w:tab w:val="left" w:pos="0"/>
        </w:tabs>
        <w:spacing w:after="0" w:line="240" w:lineRule="auto"/>
        <w:ind w:left="708"/>
        <w:jc w:val="both"/>
        <w:rPr>
          <w:rFonts w:ascii="Times New Roman" w:hAnsi="Times New Roman" w:cs="Times New Roman"/>
          <w:color w:val="FF0000"/>
          <w:sz w:val="28"/>
          <w:szCs w:val="28"/>
        </w:rPr>
      </w:pPr>
    </w:p>
    <w:p w:rsidR="00676025" w:rsidRPr="003122A8" w:rsidRDefault="00676025" w:rsidP="00676025">
      <w:pPr>
        <w:tabs>
          <w:tab w:val="left" w:pos="0"/>
        </w:tabs>
        <w:spacing w:after="0" w:line="240" w:lineRule="auto"/>
        <w:ind w:firstLine="708"/>
        <w:jc w:val="both"/>
        <w:rPr>
          <w:rFonts w:ascii="Times New Roman" w:eastAsia="Calibri" w:hAnsi="Times New Roman" w:cs="Times New Roman"/>
          <w:sz w:val="28"/>
          <w:szCs w:val="28"/>
        </w:rPr>
      </w:pPr>
      <w:r w:rsidRPr="003122A8">
        <w:rPr>
          <w:rFonts w:ascii="Times New Roman" w:eastAsia="Calibri" w:hAnsi="Times New Roman" w:cs="Times New Roman"/>
          <w:sz w:val="28"/>
          <w:szCs w:val="28"/>
        </w:rPr>
        <w:t>Формы обучения – аудиторные занятия (лекции, практические и семинарские занятия), самостоятельная работа обучающихся.</w:t>
      </w:r>
    </w:p>
    <w:p w:rsidR="00AE0374"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rsidR="00DC405E" w:rsidRP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sidRPr="00DC405E">
        <w:rPr>
          <w:rFonts w:ascii="Times New Roman" w:hAnsi="Times New Roman" w:cs="Times New Roman"/>
          <w:bCs/>
          <w:iCs/>
          <w:sz w:val="28"/>
          <w:szCs w:val="28"/>
        </w:rPr>
        <w:t xml:space="preserve">проблемное изложение учебного материала, </w:t>
      </w:r>
      <w:r w:rsidR="009922FB" w:rsidRPr="009922FB">
        <w:rPr>
          <w:rFonts w:ascii="Times New Roman" w:hAnsi="Times New Roman" w:cs="Times New Roman"/>
          <w:bCs/>
          <w:iCs/>
          <w:sz w:val="28"/>
          <w:szCs w:val="28"/>
        </w:rPr>
        <w:t>объяснение,</w:t>
      </w:r>
      <w:r w:rsidR="009922FB">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эвристическая беседа</w:t>
      </w:r>
      <w:r>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реализуемые на лекционных занятиях;</w:t>
      </w:r>
    </w:p>
    <w:p w:rsid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анализ</w:t>
      </w:r>
      <w:r w:rsidRPr="00DC405E">
        <w:rPr>
          <w:rFonts w:ascii="Times New Roman" w:hAnsi="Times New Roman" w:cs="Times New Roman"/>
          <w:bCs/>
          <w:iCs/>
          <w:sz w:val="28"/>
          <w:szCs w:val="28"/>
        </w:rPr>
        <w:t xml:space="preserve"> конкретных ситуаций</w:t>
      </w:r>
      <w:r>
        <w:rPr>
          <w:rFonts w:ascii="Times New Roman" w:hAnsi="Times New Roman" w:cs="Times New Roman"/>
          <w:bCs/>
          <w:iCs/>
          <w:sz w:val="28"/>
          <w:szCs w:val="28"/>
        </w:rPr>
        <w:t>,</w:t>
      </w:r>
      <w:r w:rsidRPr="00DC405E">
        <w:rPr>
          <w:rFonts w:ascii="Times New Roman" w:hAnsi="Times New Roman" w:cs="Times New Roman"/>
          <w:bCs/>
          <w:iCs/>
          <w:sz w:val="28"/>
          <w:szCs w:val="28"/>
        </w:rPr>
        <w:t xml:space="preserve"> учебн</w:t>
      </w:r>
      <w:r w:rsidR="009922FB">
        <w:rPr>
          <w:rFonts w:ascii="Times New Roman" w:hAnsi="Times New Roman" w:cs="Times New Roman"/>
          <w:bCs/>
          <w:iCs/>
          <w:sz w:val="28"/>
          <w:szCs w:val="28"/>
        </w:rPr>
        <w:t>ая</w:t>
      </w:r>
      <w:r w:rsidRPr="00DC405E">
        <w:rPr>
          <w:rFonts w:ascii="Times New Roman" w:hAnsi="Times New Roman" w:cs="Times New Roman"/>
          <w:bCs/>
          <w:iCs/>
          <w:sz w:val="28"/>
          <w:szCs w:val="28"/>
        </w:rPr>
        <w:t xml:space="preserve"> дискусси</w:t>
      </w:r>
      <w:r w:rsidR="009922FB">
        <w:rPr>
          <w:rFonts w:ascii="Times New Roman" w:hAnsi="Times New Roman" w:cs="Times New Roman"/>
          <w:bCs/>
          <w:iCs/>
          <w:sz w:val="28"/>
          <w:szCs w:val="28"/>
        </w:rPr>
        <w:t>я</w:t>
      </w:r>
      <w:r w:rsidRPr="00DC405E">
        <w:rPr>
          <w:rFonts w:ascii="Times New Roman" w:hAnsi="Times New Roman" w:cs="Times New Roman"/>
          <w:bCs/>
          <w:iCs/>
          <w:sz w:val="28"/>
          <w:szCs w:val="28"/>
        </w:rPr>
        <w:t xml:space="preserve">, мозговой штурм, </w:t>
      </w:r>
      <w:r w:rsidR="00B82A1C">
        <w:rPr>
          <w:rFonts w:ascii="Times New Roman" w:hAnsi="Times New Roman" w:cs="Times New Roman"/>
          <w:bCs/>
          <w:iCs/>
          <w:sz w:val="28"/>
          <w:szCs w:val="28"/>
        </w:rPr>
        <w:t xml:space="preserve">самостоятельная работа с учебными материалами, </w:t>
      </w:r>
      <w:r w:rsidRPr="00DC405E">
        <w:rPr>
          <w:rFonts w:ascii="Times New Roman" w:hAnsi="Times New Roman" w:cs="Times New Roman"/>
          <w:bCs/>
          <w:iCs/>
          <w:sz w:val="28"/>
          <w:szCs w:val="28"/>
        </w:rPr>
        <w:t xml:space="preserve">реализуемые на </w:t>
      </w:r>
      <w:r w:rsidR="00B82A1C">
        <w:rPr>
          <w:rFonts w:ascii="Times New Roman" w:hAnsi="Times New Roman" w:cs="Times New Roman"/>
          <w:bCs/>
          <w:iCs/>
          <w:sz w:val="28"/>
          <w:szCs w:val="28"/>
        </w:rPr>
        <w:t xml:space="preserve">практических </w:t>
      </w:r>
      <w:r w:rsidRPr="00DC405E">
        <w:rPr>
          <w:rFonts w:ascii="Times New Roman" w:hAnsi="Times New Roman" w:cs="Times New Roman"/>
          <w:bCs/>
          <w:iCs/>
          <w:sz w:val="28"/>
          <w:szCs w:val="28"/>
        </w:rPr>
        <w:t>занятиях</w:t>
      </w:r>
      <w:r w:rsidR="00B82A1C">
        <w:rPr>
          <w:rFonts w:ascii="Times New Roman" w:hAnsi="Times New Roman" w:cs="Times New Roman"/>
          <w:bCs/>
          <w:iCs/>
          <w:sz w:val="28"/>
          <w:szCs w:val="28"/>
        </w:rPr>
        <w:t>;</w:t>
      </w:r>
    </w:p>
    <w:p w:rsidR="00B82A1C" w:rsidRPr="00B82A1C" w:rsidRDefault="00B82A1C" w:rsidP="00B82A1C">
      <w:pPr>
        <w:tabs>
          <w:tab w:val="left" w:pos="0"/>
        </w:tabs>
        <w:spacing w:after="0" w:line="240" w:lineRule="auto"/>
        <w:ind w:firstLine="708"/>
        <w:jc w:val="both"/>
        <w:rPr>
          <w:rFonts w:ascii="Times New Roman" w:hAnsi="Times New Roman" w:cs="Times New Roman"/>
          <w:bCs/>
          <w:iCs/>
          <w:sz w:val="28"/>
          <w:szCs w:val="28"/>
        </w:rPr>
      </w:pPr>
      <w:r w:rsidRPr="00B82A1C">
        <w:rPr>
          <w:rFonts w:ascii="Times New Roman" w:hAnsi="Times New Roman" w:cs="Times New Roman"/>
          <w:bCs/>
          <w:iCs/>
          <w:sz w:val="28"/>
          <w:szCs w:val="28"/>
        </w:rPr>
        <w:t>технологии учебно-исследовательской деятельности, реализуемые на семинарских занятиях</w:t>
      </w:r>
      <w:r w:rsidR="00622D93">
        <w:rPr>
          <w:rFonts w:ascii="Times New Roman" w:hAnsi="Times New Roman" w:cs="Times New Roman"/>
          <w:bCs/>
          <w:iCs/>
          <w:sz w:val="28"/>
          <w:szCs w:val="28"/>
        </w:rPr>
        <w:t xml:space="preserve"> и </w:t>
      </w:r>
      <w:r w:rsidR="00622D93" w:rsidRPr="00622D93">
        <w:rPr>
          <w:rFonts w:ascii="Times New Roman" w:hAnsi="Times New Roman" w:cs="Times New Roman"/>
          <w:bCs/>
          <w:iCs/>
          <w:sz w:val="28"/>
          <w:szCs w:val="28"/>
        </w:rPr>
        <w:t>в ходе самостоятельной работы обучающихся</w:t>
      </w:r>
      <w:r w:rsidR="00622D93">
        <w:rPr>
          <w:rFonts w:ascii="Times New Roman" w:hAnsi="Times New Roman" w:cs="Times New Roman"/>
          <w:bCs/>
          <w:iCs/>
          <w:sz w:val="28"/>
          <w:szCs w:val="28"/>
        </w:rPr>
        <w:t>;</w:t>
      </w:r>
    </w:p>
    <w:p w:rsidR="00622D93" w:rsidRPr="00622D93" w:rsidRDefault="00622D93" w:rsidP="00622D93">
      <w:pPr>
        <w:tabs>
          <w:tab w:val="left" w:pos="0"/>
        </w:tabs>
        <w:spacing w:after="0" w:line="240" w:lineRule="auto"/>
        <w:ind w:firstLine="708"/>
        <w:jc w:val="both"/>
        <w:rPr>
          <w:rFonts w:ascii="Times New Roman" w:hAnsi="Times New Roman" w:cs="Times New Roman"/>
          <w:bCs/>
          <w:iCs/>
          <w:sz w:val="28"/>
          <w:szCs w:val="28"/>
        </w:rPr>
      </w:pPr>
      <w:r w:rsidRPr="00622D93">
        <w:rPr>
          <w:rFonts w:ascii="Times New Roman" w:hAnsi="Times New Roman" w:cs="Times New Roman"/>
          <w:bCs/>
          <w:iCs/>
          <w:sz w:val="28"/>
          <w:szCs w:val="28"/>
        </w:rPr>
        <w:t>методы самоконтроля, реализуемые в ходе самостоятельной работы обучающихся.</w:t>
      </w:r>
    </w:p>
    <w:p w:rsidR="00B82A1C" w:rsidRDefault="00B82A1C" w:rsidP="00DC405E">
      <w:pPr>
        <w:tabs>
          <w:tab w:val="left" w:pos="0"/>
        </w:tabs>
        <w:spacing w:after="0" w:line="240" w:lineRule="auto"/>
        <w:ind w:firstLine="708"/>
        <w:jc w:val="both"/>
        <w:rPr>
          <w:rFonts w:ascii="Times New Roman" w:hAnsi="Times New Roman" w:cs="Times New Roman"/>
          <w:bCs/>
          <w:iCs/>
          <w:sz w:val="28"/>
          <w:szCs w:val="28"/>
        </w:rPr>
      </w:pPr>
    </w:p>
    <w:p w:rsidR="00DF442B" w:rsidRDefault="00DF442B" w:rsidP="00DC405E">
      <w:pPr>
        <w:tabs>
          <w:tab w:val="left" w:pos="0"/>
        </w:tabs>
        <w:spacing w:after="0" w:line="240" w:lineRule="auto"/>
        <w:ind w:firstLine="708"/>
        <w:jc w:val="both"/>
        <w:rPr>
          <w:rFonts w:ascii="Times New Roman" w:hAnsi="Times New Roman" w:cs="Times New Roman"/>
          <w:bCs/>
          <w:iCs/>
          <w:sz w:val="28"/>
          <w:szCs w:val="28"/>
        </w:rPr>
      </w:pPr>
    </w:p>
    <w:p w:rsidR="00DF442B" w:rsidRDefault="00DF442B" w:rsidP="00DC405E">
      <w:pPr>
        <w:tabs>
          <w:tab w:val="left" w:pos="0"/>
        </w:tabs>
        <w:spacing w:after="0" w:line="240" w:lineRule="auto"/>
        <w:ind w:firstLine="708"/>
        <w:jc w:val="both"/>
        <w:rPr>
          <w:rFonts w:ascii="Times New Roman" w:hAnsi="Times New Roman" w:cs="Times New Roman"/>
          <w:bCs/>
          <w:iCs/>
          <w:sz w:val="28"/>
          <w:szCs w:val="28"/>
        </w:rPr>
      </w:pPr>
    </w:p>
    <w:p w:rsidR="00DF442B" w:rsidRPr="00DC405E" w:rsidRDefault="00DF442B" w:rsidP="00DC405E">
      <w:pPr>
        <w:tabs>
          <w:tab w:val="left" w:pos="0"/>
        </w:tabs>
        <w:spacing w:after="0" w:line="240" w:lineRule="auto"/>
        <w:ind w:firstLine="708"/>
        <w:jc w:val="both"/>
        <w:rPr>
          <w:rFonts w:ascii="Times New Roman" w:hAnsi="Times New Roman" w:cs="Times New Roman"/>
          <w:bCs/>
          <w:iCs/>
          <w:sz w:val="28"/>
          <w:szCs w:val="28"/>
        </w:rPr>
      </w:pPr>
    </w:p>
    <w:p w:rsidR="003D1BAB" w:rsidRDefault="003D1BAB" w:rsidP="00140AD0">
      <w:pPr>
        <w:tabs>
          <w:tab w:val="left" w:pos="0"/>
        </w:tabs>
        <w:spacing w:after="0" w:line="240" w:lineRule="auto"/>
        <w:ind w:left="708"/>
        <w:jc w:val="center"/>
        <w:rPr>
          <w:rFonts w:ascii="Times New Roman" w:hAnsi="Times New Roman" w:cs="Times New Roman"/>
          <w:b/>
          <w:sz w:val="28"/>
          <w:szCs w:val="28"/>
        </w:rPr>
      </w:pPr>
      <w:r w:rsidRPr="003D1BAB">
        <w:rPr>
          <w:rFonts w:ascii="Times New Roman" w:hAnsi="Times New Roman" w:cs="Times New Roman"/>
          <w:b/>
          <w:sz w:val="28"/>
          <w:szCs w:val="28"/>
        </w:rPr>
        <w:lastRenderedPageBreak/>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rsidR="003122A8" w:rsidRDefault="003122A8" w:rsidP="00140AD0">
      <w:pPr>
        <w:tabs>
          <w:tab w:val="left" w:pos="0"/>
        </w:tabs>
        <w:spacing w:after="0" w:line="240" w:lineRule="auto"/>
        <w:ind w:left="708"/>
        <w:jc w:val="center"/>
        <w:rPr>
          <w:rFonts w:ascii="Times New Roman" w:hAnsi="Times New Roman" w:cs="Times New Roman"/>
          <w:b/>
          <w:sz w:val="20"/>
          <w:szCs w:val="20"/>
        </w:rPr>
      </w:pPr>
    </w:p>
    <w:p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rsidR="002112DC" w:rsidRDefault="002112D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на семинарских занятиях;</w:t>
      </w:r>
    </w:p>
    <w:p w:rsidR="00134C46" w:rsidRPr="002405F5" w:rsidRDefault="00B20C8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защита подготовленного </w:t>
      </w:r>
      <w:r w:rsidR="003D69FE">
        <w:rPr>
          <w:rFonts w:ascii="Times New Roman" w:hAnsi="Times New Roman" w:cs="Times New Roman"/>
          <w:sz w:val="28"/>
          <w:szCs w:val="28"/>
        </w:rPr>
        <w:t>реферат</w:t>
      </w:r>
      <w:r>
        <w:rPr>
          <w:rFonts w:ascii="Times New Roman" w:hAnsi="Times New Roman" w:cs="Times New Roman"/>
          <w:sz w:val="28"/>
          <w:szCs w:val="28"/>
        </w:rPr>
        <w:t>а</w:t>
      </w:r>
      <w:r w:rsidR="00134C46" w:rsidRPr="002405F5">
        <w:rPr>
          <w:rFonts w:ascii="Times New Roman" w:hAnsi="Times New Roman" w:cs="Times New Roman"/>
          <w:sz w:val="28"/>
          <w:szCs w:val="28"/>
        </w:rPr>
        <w:t>;</w:t>
      </w:r>
    </w:p>
    <w:p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коллоквиум;</w:t>
      </w:r>
    </w:p>
    <w:p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устны</w:t>
      </w:r>
      <w:r w:rsidR="00B20C8C">
        <w:rPr>
          <w:rFonts w:ascii="Times New Roman" w:hAnsi="Times New Roman" w:cs="Times New Roman"/>
          <w:sz w:val="28"/>
          <w:szCs w:val="28"/>
        </w:rPr>
        <w:t>й</w:t>
      </w:r>
      <w:r w:rsidRPr="002405F5">
        <w:rPr>
          <w:rFonts w:ascii="Times New Roman" w:hAnsi="Times New Roman" w:cs="Times New Roman"/>
          <w:sz w:val="28"/>
          <w:szCs w:val="28"/>
        </w:rPr>
        <w:t xml:space="preserve"> опрос;</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устный </w:t>
      </w:r>
      <w:r w:rsidR="00B20C8C">
        <w:rPr>
          <w:rFonts w:ascii="Times New Roman" w:hAnsi="Times New Roman" w:cs="Times New Roman"/>
          <w:sz w:val="28"/>
          <w:szCs w:val="28"/>
        </w:rPr>
        <w:t xml:space="preserve">(письменный) </w:t>
      </w:r>
      <w:r w:rsidRPr="006D3340">
        <w:rPr>
          <w:rFonts w:ascii="Times New Roman" w:hAnsi="Times New Roman" w:cs="Times New Roman"/>
          <w:sz w:val="28"/>
          <w:szCs w:val="28"/>
        </w:rPr>
        <w:t>экспресс-опрос;</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устные и письменные </w:t>
      </w:r>
      <w:r w:rsidRPr="006D3340">
        <w:rPr>
          <w:rFonts w:ascii="Times New Roman" w:hAnsi="Times New Roman" w:cs="Times New Roman"/>
          <w:sz w:val="28"/>
          <w:szCs w:val="28"/>
        </w:rPr>
        <w:t>практические задания</w:t>
      </w:r>
      <w:r>
        <w:rPr>
          <w:rFonts w:ascii="Times New Roman" w:hAnsi="Times New Roman" w:cs="Times New Roman"/>
          <w:sz w:val="28"/>
          <w:szCs w:val="28"/>
        </w:rPr>
        <w:t>;</w:t>
      </w:r>
    </w:p>
    <w:p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B20C8C">
        <w:rPr>
          <w:rFonts w:ascii="Times New Roman" w:hAnsi="Times New Roman" w:cs="Times New Roman"/>
          <w:sz w:val="28"/>
          <w:szCs w:val="28"/>
        </w:rPr>
        <w:t>;</w:t>
      </w:r>
    </w:p>
    <w:p w:rsidR="00B20C8C" w:rsidRDefault="00B20C8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w:t>
      </w:r>
    </w:p>
    <w:p w:rsidR="003122A8" w:rsidRDefault="003122A8" w:rsidP="00A87775">
      <w:pPr>
        <w:tabs>
          <w:tab w:val="left" w:pos="0"/>
        </w:tabs>
        <w:spacing w:after="0" w:line="240" w:lineRule="auto"/>
        <w:ind w:firstLine="708"/>
        <w:jc w:val="center"/>
        <w:rPr>
          <w:rFonts w:ascii="Times New Roman" w:hAnsi="Times New Roman" w:cs="Times New Roman"/>
          <w:b/>
          <w:sz w:val="28"/>
          <w:szCs w:val="28"/>
        </w:rPr>
      </w:pPr>
    </w:p>
    <w:p w:rsidR="00A87775" w:rsidRP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rsid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rsidR="003122A8" w:rsidRDefault="003122A8" w:rsidP="00A87775">
      <w:pPr>
        <w:tabs>
          <w:tab w:val="left" w:pos="0"/>
        </w:tabs>
        <w:spacing w:after="0" w:line="240" w:lineRule="auto"/>
        <w:ind w:firstLine="708"/>
        <w:jc w:val="center"/>
        <w:rPr>
          <w:rFonts w:ascii="Times New Roman" w:hAnsi="Times New Roman" w:cs="Times New Roman"/>
          <w:b/>
          <w:sz w:val="28"/>
          <w:szCs w:val="28"/>
        </w:rPr>
      </w:pPr>
    </w:p>
    <w:p w:rsidR="004347B4" w:rsidRPr="004347B4" w:rsidRDefault="004347B4" w:rsidP="00F830FB">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w:t>
      </w:r>
      <w:r w:rsidR="006D3340">
        <w:rPr>
          <w:rFonts w:ascii="Times New Roman" w:hAnsi="Times New Roman" w:cs="Times New Roman"/>
          <w:sz w:val="28"/>
          <w:szCs w:val="28"/>
        </w:rPr>
        <w:t>Государственное управление</w:t>
      </w:r>
      <w:r w:rsidRPr="004347B4">
        <w:rPr>
          <w:rFonts w:ascii="Times New Roman" w:hAnsi="Times New Roman" w:cs="Times New Roman"/>
          <w:sz w:val="28"/>
          <w:szCs w:val="28"/>
        </w:rPr>
        <w:t>» рекомендуется использовать следующие формы самостоятельной работы обучающихся:</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изучени</w:t>
      </w:r>
      <w:r>
        <w:rPr>
          <w:rFonts w:ascii="Times New Roman" w:hAnsi="Times New Roman" w:cs="Times New Roman"/>
          <w:sz w:val="28"/>
          <w:szCs w:val="28"/>
        </w:rPr>
        <w:t>е нормативных правовых актов;</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конспектирование</w:t>
      </w:r>
      <w:r w:rsidRPr="006D3340">
        <w:rPr>
          <w:rFonts w:ascii="Times New Roman" w:hAnsi="Times New Roman" w:cs="Times New Roman"/>
          <w:sz w:val="28"/>
          <w:szCs w:val="28"/>
        </w:rPr>
        <w:t xml:space="preserve"> учебной литературы;</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подготовка докладов, рефератов, творческих заданий и др.;</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6D3340">
        <w:rPr>
          <w:rFonts w:ascii="Times New Roman" w:hAnsi="Times New Roman" w:cs="Times New Roman"/>
          <w:sz w:val="28"/>
          <w:szCs w:val="28"/>
        </w:rPr>
        <w:t xml:space="preserve"> к экзамену по перечню вопросов учебной программы.</w:t>
      </w:r>
    </w:p>
    <w:p w:rsidR="004347B4" w:rsidRPr="006D3340" w:rsidRDefault="004347B4" w:rsidP="00F830FB">
      <w:pPr>
        <w:tabs>
          <w:tab w:val="left" w:pos="0"/>
        </w:tabs>
        <w:spacing w:after="0" w:line="240" w:lineRule="auto"/>
        <w:ind w:firstLine="708"/>
        <w:jc w:val="both"/>
        <w:rPr>
          <w:rFonts w:ascii="Times New Roman" w:hAnsi="Times New Roman" w:cs="Times New Roman"/>
          <w:sz w:val="28"/>
          <w:szCs w:val="28"/>
        </w:rPr>
      </w:pPr>
    </w:p>
    <w:p w:rsidR="0028551E" w:rsidRDefault="004E2C3A" w:rsidP="004E2C3A">
      <w:pPr>
        <w:tabs>
          <w:tab w:val="left" w:pos="1080"/>
        </w:tabs>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rsidR="007246A4" w:rsidRPr="007246A4" w:rsidRDefault="007246A4" w:rsidP="007246A4">
      <w:pPr>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w:t>
      </w:r>
      <w:r w:rsidR="00B54BCA" w:rsidRPr="00B54BCA">
        <w:rPr>
          <w:rFonts w:ascii="Times New Roman" w:hAnsi="Times New Roman" w:cs="Times New Roman"/>
          <w:sz w:val="28"/>
          <w:szCs w:val="28"/>
        </w:rPr>
        <w:t xml:space="preserve"> </w:t>
      </w:r>
      <w:r>
        <w:rPr>
          <w:rFonts w:ascii="Times New Roman" w:hAnsi="Times New Roman" w:cs="Times New Roman"/>
          <w:sz w:val="28"/>
          <w:szCs w:val="28"/>
        </w:rPr>
        <w:t>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310972">
      <w:pgSz w:w="11906" w:h="16838"/>
      <w:pgMar w:top="1134" w:right="991"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D5" w:rsidRDefault="00D526D5" w:rsidP="00310972">
      <w:pPr>
        <w:spacing w:after="0" w:line="240" w:lineRule="auto"/>
      </w:pPr>
      <w:r>
        <w:separator/>
      </w:r>
    </w:p>
  </w:endnote>
  <w:endnote w:type="continuationSeparator" w:id="0">
    <w:p w:rsidR="00D526D5" w:rsidRDefault="00D526D5" w:rsidP="003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T Norms">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D5" w:rsidRDefault="00D526D5" w:rsidP="00310972">
      <w:pPr>
        <w:spacing w:after="0" w:line="240" w:lineRule="auto"/>
      </w:pPr>
      <w:r>
        <w:separator/>
      </w:r>
    </w:p>
  </w:footnote>
  <w:footnote w:type="continuationSeparator" w:id="0">
    <w:p w:rsidR="00D526D5" w:rsidRDefault="00D526D5" w:rsidP="0031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46768"/>
      <w:docPartObj>
        <w:docPartGallery w:val="Page Numbers (Top of Page)"/>
        <w:docPartUnique/>
      </w:docPartObj>
    </w:sdtPr>
    <w:sdtEndPr>
      <w:rPr>
        <w:rFonts w:ascii="Times New Roman" w:hAnsi="Times New Roman" w:cs="Times New Roman"/>
        <w:sz w:val="28"/>
        <w:szCs w:val="28"/>
      </w:rPr>
    </w:sdtEndPr>
    <w:sdtContent>
      <w:p w:rsidR="00FE0E3E" w:rsidRPr="00605255" w:rsidRDefault="00FE0E3E">
        <w:pPr>
          <w:pStyle w:val="aa"/>
          <w:jc w:val="center"/>
          <w:rPr>
            <w:rFonts w:ascii="Times New Roman" w:hAnsi="Times New Roman" w:cs="Times New Roman"/>
            <w:sz w:val="28"/>
            <w:szCs w:val="28"/>
          </w:rPr>
        </w:pPr>
        <w:r w:rsidRPr="00605255">
          <w:rPr>
            <w:rFonts w:ascii="Times New Roman" w:hAnsi="Times New Roman" w:cs="Times New Roman"/>
            <w:sz w:val="28"/>
            <w:szCs w:val="28"/>
          </w:rPr>
          <w:fldChar w:fldCharType="begin"/>
        </w:r>
        <w:r w:rsidRPr="00605255">
          <w:rPr>
            <w:rFonts w:ascii="Times New Roman" w:hAnsi="Times New Roman" w:cs="Times New Roman"/>
            <w:sz w:val="28"/>
            <w:szCs w:val="28"/>
          </w:rPr>
          <w:instrText>PAGE   \* MERGEFORMAT</w:instrText>
        </w:r>
        <w:r w:rsidRPr="00605255">
          <w:rPr>
            <w:rFonts w:ascii="Times New Roman" w:hAnsi="Times New Roman" w:cs="Times New Roman"/>
            <w:sz w:val="28"/>
            <w:szCs w:val="28"/>
          </w:rPr>
          <w:fldChar w:fldCharType="separate"/>
        </w:r>
        <w:r w:rsidR="00711308">
          <w:rPr>
            <w:rFonts w:ascii="Times New Roman" w:hAnsi="Times New Roman" w:cs="Times New Roman"/>
            <w:noProof/>
            <w:sz w:val="28"/>
            <w:szCs w:val="28"/>
          </w:rPr>
          <w:t>3</w:t>
        </w:r>
        <w:r w:rsidRPr="00605255">
          <w:rPr>
            <w:rFonts w:ascii="Times New Roman" w:hAnsi="Times New Roman" w:cs="Times New Roman"/>
            <w:sz w:val="28"/>
            <w:szCs w:val="28"/>
          </w:rPr>
          <w:fldChar w:fldCharType="end"/>
        </w:r>
      </w:p>
    </w:sdtContent>
  </w:sdt>
  <w:p w:rsidR="00FE0E3E" w:rsidRDefault="00FE0E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61256C"/>
    <w:multiLevelType w:val="hybridMultilevel"/>
    <w:tmpl w:val="756C4B22"/>
    <w:lvl w:ilvl="0" w:tplc="70CE27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B64746"/>
    <w:multiLevelType w:val="multilevel"/>
    <w:tmpl w:val="0F2433D0"/>
    <w:lvl w:ilvl="0">
      <w:start w:val="1"/>
      <w:numFmt w:val="decimal"/>
      <w:lvlText w:val="%1."/>
      <w:lvlJc w:val="left"/>
      <w:pPr>
        <w:tabs>
          <w:tab w:val="num" w:pos="928"/>
        </w:tabs>
        <w:ind w:left="928" w:hanging="360"/>
      </w:pPr>
      <w:rPr>
        <w:rFonts w:ascii="Times New Roman" w:eastAsia="Times New Roman" w:hAnsi="Times New Roman" w:cs="Times New Roman"/>
        <w:i w:val="0"/>
        <w:color w:val="00000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B"/>
    <w:rsid w:val="00003F82"/>
    <w:rsid w:val="00006996"/>
    <w:rsid w:val="000104BA"/>
    <w:rsid w:val="000218D6"/>
    <w:rsid w:val="00047744"/>
    <w:rsid w:val="0004787B"/>
    <w:rsid w:val="00052C8B"/>
    <w:rsid w:val="00053E55"/>
    <w:rsid w:val="00096DE6"/>
    <w:rsid w:val="000A0FD2"/>
    <w:rsid w:val="000A247D"/>
    <w:rsid w:val="000A33B4"/>
    <w:rsid w:val="000A4431"/>
    <w:rsid w:val="000C0A74"/>
    <w:rsid w:val="000C14FB"/>
    <w:rsid w:val="000D05D8"/>
    <w:rsid w:val="000D17E8"/>
    <w:rsid w:val="000D33FC"/>
    <w:rsid w:val="000D6E79"/>
    <w:rsid w:val="000F556A"/>
    <w:rsid w:val="00101E1A"/>
    <w:rsid w:val="0010284A"/>
    <w:rsid w:val="001078B2"/>
    <w:rsid w:val="0011433B"/>
    <w:rsid w:val="00121800"/>
    <w:rsid w:val="00134C46"/>
    <w:rsid w:val="00140AD0"/>
    <w:rsid w:val="0015312E"/>
    <w:rsid w:val="0016369A"/>
    <w:rsid w:val="00167702"/>
    <w:rsid w:val="0017516A"/>
    <w:rsid w:val="00175EA7"/>
    <w:rsid w:val="001774A6"/>
    <w:rsid w:val="00177DCB"/>
    <w:rsid w:val="00183F75"/>
    <w:rsid w:val="001B077E"/>
    <w:rsid w:val="001B3CF7"/>
    <w:rsid w:val="001B5A1E"/>
    <w:rsid w:val="001B75C4"/>
    <w:rsid w:val="001D1105"/>
    <w:rsid w:val="001D1C69"/>
    <w:rsid w:val="001D3E8C"/>
    <w:rsid w:val="001E066D"/>
    <w:rsid w:val="001E10BB"/>
    <w:rsid w:val="001E2133"/>
    <w:rsid w:val="001F2B06"/>
    <w:rsid w:val="001F62B7"/>
    <w:rsid w:val="002047EC"/>
    <w:rsid w:val="0020710E"/>
    <w:rsid w:val="002112DC"/>
    <w:rsid w:val="0022555B"/>
    <w:rsid w:val="00236BED"/>
    <w:rsid w:val="002405F5"/>
    <w:rsid w:val="00256223"/>
    <w:rsid w:val="00260B04"/>
    <w:rsid w:val="00261C70"/>
    <w:rsid w:val="00262543"/>
    <w:rsid w:val="00262F99"/>
    <w:rsid w:val="002817AF"/>
    <w:rsid w:val="0028551E"/>
    <w:rsid w:val="002A39E6"/>
    <w:rsid w:val="002A3A1D"/>
    <w:rsid w:val="002A5C37"/>
    <w:rsid w:val="002C3CB3"/>
    <w:rsid w:val="002C7B51"/>
    <w:rsid w:val="002D1B1B"/>
    <w:rsid w:val="002E2EF6"/>
    <w:rsid w:val="002F2072"/>
    <w:rsid w:val="00301ED8"/>
    <w:rsid w:val="00303FFF"/>
    <w:rsid w:val="00310972"/>
    <w:rsid w:val="003122A8"/>
    <w:rsid w:val="00312A30"/>
    <w:rsid w:val="003147E0"/>
    <w:rsid w:val="00322BF5"/>
    <w:rsid w:val="00336048"/>
    <w:rsid w:val="003621E7"/>
    <w:rsid w:val="00364367"/>
    <w:rsid w:val="00371DD7"/>
    <w:rsid w:val="00372054"/>
    <w:rsid w:val="0038349C"/>
    <w:rsid w:val="00386B06"/>
    <w:rsid w:val="00393555"/>
    <w:rsid w:val="003A10EC"/>
    <w:rsid w:val="003A2FC8"/>
    <w:rsid w:val="003A4AF5"/>
    <w:rsid w:val="003A5045"/>
    <w:rsid w:val="003C16F8"/>
    <w:rsid w:val="003C3885"/>
    <w:rsid w:val="003C53C4"/>
    <w:rsid w:val="003D1A43"/>
    <w:rsid w:val="003D1BAB"/>
    <w:rsid w:val="003D69FE"/>
    <w:rsid w:val="003E54D0"/>
    <w:rsid w:val="004017AB"/>
    <w:rsid w:val="00403420"/>
    <w:rsid w:val="00405515"/>
    <w:rsid w:val="0041097E"/>
    <w:rsid w:val="00416F77"/>
    <w:rsid w:val="00433BD7"/>
    <w:rsid w:val="004347B4"/>
    <w:rsid w:val="00464346"/>
    <w:rsid w:val="00467287"/>
    <w:rsid w:val="00471AE7"/>
    <w:rsid w:val="00482140"/>
    <w:rsid w:val="0049077A"/>
    <w:rsid w:val="00495D4D"/>
    <w:rsid w:val="004A767C"/>
    <w:rsid w:val="004B6F8D"/>
    <w:rsid w:val="004C22F5"/>
    <w:rsid w:val="004C6054"/>
    <w:rsid w:val="004D180C"/>
    <w:rsid w:val="004E15E5"/>
    <w:rsid w:val="004E2AD6"/>
    <w:rsid w:val="004E2C3A"/>
    <w:rsid w:val="004E7DE9"/>
    <w:rsid w:val="004F4A62"/>
    <w:rsid w:val="004F6B4B"/>
    <w:rsid w:val="00501419"/>
    <w:rsid w:val="0053050A"/>
    <w:rsid w:val="00530B42"/>
    <w:rsid w:val="0053171E"/>
    <w:rsid w:val="0053375B"/>
    <w:rsid w:val="005451DB"/>
    <w:rsid w:val="005533F7"/>
    <w:rsid w:val="005572B5"/>
    <w:rsid w:val="00564477"/>
    <w:rsid w:val="005648C0"/>
    <w:rsid w:val="005675D3"/>
    <w:rsid w:val="0056799C"/>
    <w:rsid w:val="0057194A"/>
    <w:rsid w:val="00573F0B"/>
    <w:rsid w:val="00575252"/>
    <w:rsid w:val="00575FC7"/>
    <w:rsid w:val="005849AF"/>
    <w:rsid w:val="00592969"/>
    <w:rsid w:val="005A7CD7"/>
    <w:rsid w:val="005B483B"/>
    <w:rsid w:val="005B55B3"/>
    <w:rsid w:val="005C5FB1"/>
    <w:rsid w:val="005E04A0"/>
    <w:rsid w:val="006026C9"/>
    <w:rsid w:val="00605255"/>
    <w:rsid w:val="0062238E"/>
    <w:rsid w:val="00622D93"/>
    <w:rsid w:val="006239F0"/>
    <w:rsid w:val="0063022E"/>
    <w:rsid w:val="0063677F"/>
    <w:rsid w:val="00642A02"/>
    <w:rsid w:val="00653851"/>
    <w:rsid w:val="00662C70"/>
    <w:rsid w:val="00662F5A"/>
    <w:rsid w:val="00667702"/>
    <w:rsid w:val="0067179E"/>
    <w:rsid w:val="00676025"/>
    <w:rsid w:val="00690E26"/>
    <w:rsid w:val="00695D56"/>
    <w:rsid w:val="0069714F"/>
    <w:rsid w:val="0069741E"/>
    <w:rsid w:val="006C76C2"/>
    <w:rsid w:val="006C79B2"/>
    <w:rsid w:val="006C7C99"/>
    <w:rsid w:val="006D0365"/>
    <w:rsid w:val="006D3340"/>
    <w:rsid w:val="006E4518"/>
    <w:rsid w:val="006E46EA"/>
    <w:rsid w:val="006F2328"/>
    <w:rsid w:val="00711308"/>
    <w:rsid w:val="007211E1"/>
    <w:rsid w:val="007246A4"/>
    <w:rsid w:val="00730FF8"/>
    <w:rsid w:val="0074010B"/>
    <w:rsid w:val="00745655"/>
    <w:rsid w:val="00745701"/>
    <w:rsid w:val="00753FF5"/>
    <w:rsid w:val="0076663B"/>
    <w:rsid w:val="00770DDE"/>
    <w:rsid w:val="007740EB"/>
    <w:rsid w:val="00785B57"/>
    <w:rsid w:val="007867BA"/>
    <w:rsid w:val="00797C37"/>
    <w:rsid w:val="007B2245"/>
    <w:rsid w:val="007B4835"/>
    <w:rsid w:val="007E7604"/>
    <w:rsid w:val="008566DA"/>
    <w:rsid w:val="00857F48"/>
    <w:rsid w:val="00861BD4"/>
    <w:rsid w:val="00863F11"/>
    <w:rsid w:val="00873B0F"/>
    <w:rsid w:val="00880B22"/>
    <w:rsid w:val="00884928"/>
    <w:rsid w:val="008A6882"/>
    <w:rsid w:val="008B0835"/>
    <w:rsid w:val="008B6BBE"/>
    <w:rsid w:val="008C4AA9"/>
    <w:rsid w:val="008E0C70"/>
    <w:rsid w:val="008E5AE6"/>
    <w:rsid w:val="008F0E9F"/>
    <w:rsid w:val="0090225D"/>
    <w:rsid w:val="00905713"/>
    <w:rsid w:val="0090756C"/>
    <w:rsid w:val="0091142C"/>
    <w:rsid w:val="0093212B"/>
    <w:rsid w:val="00941E55"/>
    <w:rsid w:val="00950F4A"/>
    <w:rsid w:val="009554EB"/>
    <w:rsid w:val="009677DA"/>
    <w:rsid w:val="00970DDA"/>
    <w:rsid w:val="00975F0D"/>
    <w:rsid w:val="00991278"/>
    <w:rsid w:val="00991D1F"/>
    <w:rsid w:val="009922FB"/>
    <w:rsid w:val="009976F7"/>
    <w:rsid w:val="009A3068"/>
    <w:rsid w:val="009A5491"/>
    <w:rsid w:val="009A7210"/>
    <w:rsid w:val="009D32D7"/>
    <w:rsid w:val="009D4A54"/>
    <w:rsid w:val="00A05CE3"/>
    <w:rsid w:val="00A2282B"/>
    <w:rsid w:val="00A252A7"/>
    <w:rsid w:val="00A342D9"/>
    <w:rsid w:val="00A3631C"/>
    <w:rsid w:val="00A44477"/>
    <w:rsid w:val="00A76F56"/>
    <w:rsid w:val="00A81079"/>
    <w:rsid w:val="00A87775"/>
    <w:rsid w:val="00A903BD"/>
    <w:rsid w:val="00A95EDA"/>
    <w:rsid w:val="00AA6CCD"/>
    <w:rsid w:val="00AB48DC"/>
    <w:rsid w:val="00AB72D6"/>
    <w:rsid w:val="00AD4982"/>
    <w:rsid w:val="00AE0374"/>
    <w:rsid w:val="00AE28AB"/>
    <w:rsid w:val="00AF7416"/>
    <w:rsid w:val="00B00123"/>
    <w:rsid w:val="00B058B3"/>
    <w:rsid w:val="00B20C8C"/>
    <w:rsid w:val="00B31B6D"/>
    <w:rsid w:val="00B4673F"/>
    <w:rsid w:val="00B4747B"/>
    <w:rsid w:val="00B5437C"/>
    <w:rsid w:val="00B54BCA"/>
    <w:rsid w:val="00B61FBF"/>
    <w:rsid w:val="00B62B9A"/>
    <w:rsid w:val="00B6587E"/>
    <w:rsid w:val="00B66449"/>
    <w:rsid w:val="00B73170"/>
    <w:rsid w:val="00B80021"/>
    <w:rsid w:val="00B82A1C"/>
    <w:rsid w:val="00B85157"/>
    <w:rsid w:val="00B86662"/>
    <w:rsid w:val="00B90F11"/>
    <w:rsid w:val="00BA1F68"/>
    <w:rsid w:val="00BA67D2"/>
    <w:rsid w:val="00BB70EF"/>
    <w:rsid w:val="00BB78B6"/>
    <w:rsid w:val="00BC3803"/>
    <w:rsid w:val="00BC3C37"/>
    <w:rsid w:val="00BC597C"/>
    <w:rsid w:val="00BD220F"/>
    <w:rsid w:val="00BE3ADC"/>
    <w:rsid w:val="00C04EA7"/>
    <w:rsid w:val="00C06373"/>
    <w:rsid w:val="00C1306C"/>
    <w:rsid w:val="00C20484"/>
    <w:rsid w:val="00C32745"/>
    <w:rsid w:val="00C855FB"/>
    <w:rsid w:val="00C90ED6"/>
    <w:rsid w:val="00C915BE"/>
    <w:rsid w:val="00C96053"/>
    <w:rsid w:val="00C97C4E"/>
    <w:rsid w:val="00CA19B3"/>
    <w:rsid w:val="00CA2CF7"/>
    <w:rsid w:val="00CC622F"/>
    <w:rsid w:val="00CD354B"/>
    <w:rsid w:val="00CD5544"/>
    <w:rsid w:val="00CE0D66"/>
    <w:rsid w:val="00CE2548"/>
    <w:rsid w:val="00CF58AA"/>
    <w:rsid w:val="00D10FA7"/>
    <w:rsid w:val="00D117A0"/>
    <w:rsid w:val="00D12E8D"/>
    <w:rsid w:val="00D332E3"/>
    <w:rsid w:val="00D526D5"/>
    <w:rsid w:val="00D72F4C"/>
    <w:rsid w:val="00DA67DD"/>
    <w:rsid w:val="00DA76E6"/>
    <w:rsid w:val="00DC405E"/>
    <w:rsid w:val="00DC465D"/>
    <w:rsid w:val="00DC7189"/>
    <w:rsid w:val="00DD72ED"/>
    <w:rsid w:val="00DE30DC"/>
    <w:rsid w:val="00DE7A67"/>
    <w:rsid w:val="00DF0EC9"/>
    <w:rsid w:val="00DF442B"/>
    <w:rsid w:val="00E50616"/>
    <w:rsid w:val="00E633D0"/>
    <w:rsid w:val="00E677D2"/>
    <w:rsid w:val="00E87D81"/>
    <w:rsid w:val="00E97352"/>
    <w:rsid w:val="00EA70F7"/>
    <w:rsid w:val="00EC270D"/>
    <w:rsid w:val="00ED1C59"/>
    <w:rsid w:val="00ED6898"/>
    <w:rsid w:val="00ED761E"/>
    <w:rsid w:val="00EE4D51"/>
    <w:rsid w:val="00F1015C"/>
    <w:rsid w:val="00F22761"/>
    <w:rsid w:val="00F36D5D"/>
    <w:rsid w:val="00F46A68"/>
    <w:rsid w:val="00F513E1"/>
    <w:rsid w:val="00F536DD"/>
    <w:rsid w:val="00F60D18"/>
    <w:rsid w:val="00F61E19"/>
    <w:rsid w:val="00F7351C"/>
    <w:rsid w:val="00F81431"/>
    <w:rsid w:val="00F8255B"/>
    <w:rsid w:val="00F830FB"/>
    <w:rsid w:val="00F83DAE"/>
    <w:rsid w:val="00F8426F"/>
    <w:rsid w:val="00F94CC2"/>
    <w:rsid w:val="00FA2635"/>
    <w:rsid w:val="00FA5F4A"/>
    <w:rsid w:val="00FB2D78"/>
    <w:rsid w:val="00FB34A3"/>
    <w:rsid w:val="00FD0326"/>
    <w:rsid w:val="00FE0E3E"/>
    <w:rsid w:val="00FE2456"/>
    <w:rsid w:val="00FE25A8"/>
    <w:rsid w:val="00FE25D3"/>
    <w:rsid w:val="00FE5891"/>
    <w:rsid w:val="00FE5A38"/>
    <w:rsid w:val="00FE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6F8AA-D597-45E7-8CC8-B49534FB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header"/>
    <w:basedOn w:val="a"/>
    <w:link w:val="ab"/>
    <w:uiPriority w:val="99"/>
    <w:unhideWhenUsed/>
    <w:rsid w:val="00310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972"/>
  </w:style>
  <w:style w:type="paragraph" w:styleId="ac">
    <w:name w:val="footer"/>
    <w:basedOn w:val="a"/>
    <w:link w:val="ad"/>
    <w:uiPriority w:val="99"/>
    <w:unhideWhenUsed/>
    <w:rsid w:val="003109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972"/>
  </w:style>
  <w:style w:type="character" w:styleId="ae">
    <w:name w:val="Hyperlink"/>
    <w:basedOn w:val="a0"/>
    <w:uiPriority w:val="99"/>
    <w:unhideWhenUsed/>
    <w:rsid w:val="004F6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8463</Words>
  <Characters>48240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Журова Алла Николаевна</dc:creator>
  <cp:lastModifiedBy>Сусина Оксана Анатольевна</cp:lastModifiedBy>
  <cp:revision>2</cp:revision>
  <cp:lastPrinted>2023-11-28T09:00:00Z</cp:lastPrinted>
  <dcterms:created xsi:type="dcterms:W3CDTF">2024-01-22T05:46:00Z</dcterms:created>
  <dcterms:modified xsi:type="dcterms:W3CDTF">2024-01-22T05:46:00Z</dcterms:modified>
</cp:coreProperties>
</file>