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28F7" w14:textId="77777777" w:rsidR="009A3068" w:rsidRDefault="00397FB6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AD9B1" wp14:editId="317E130C">
                <wp:simplePos x="0" y="0"/>
                <wp:positionH relativeFrom="column">
                  <wp:posOffset>2181600</wp:posOffset>
                </wp:positionH>
                <wp:positionV relativeFrom="paragraph">
                  <wp:posOffset>-496800</wp:posOffset>
                </wp:positionV>
                <wp:extent cx="1303200" cy="331200"/>
                <wp:effectExtent l="0" t="0" r="1143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200" cy="331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EDC289" id="Овал 2" o:spid="_x0000_s1026" style="position:absolute;margin-left:171.8pt;margin-top:-39.1pt;width:102.6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" fillcolor="white [3212]" strokecolor="white [3212]" strokeweight="1pt">
                <v:stroke joinstyle="miter"/>
              </v:oval>
            </w:pict>
          </mc:Fallback>
        </mc:AlternateContent>
      </w:r>
      <w:r w:rsidR="009A3068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21446B9A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4295F2C5" w14:textId="77777777" w:rsidR="007D01D1" w:rsidRPr="003056A7" w:rsidRDefault="007D01D1" w:rsidP="007D01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9B5F65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13A7AAEB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 Министра</w:t>
      </w:r>
    </w:p>
    <w:p w14:paraId="2254AB5A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253E5518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А.Г.Бахановичем</w:t>
      </w:r>
    </w:p>
    <w:p w14:paraId="63533270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27.06.2024</w:t>
      </w:r>
    </w:p>
    <w:p w14:paraId="09C2DFC9" w14:textId="77777777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140FE77B" w14:textId="6E519CF0" w:rsidR="001A176F" w:rsidRDefault="001A176F" w:rsidP="001A176F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>
        <w:rPr>
          <w:rFonts w:ascii="Times New Roman" w:hAnsi="Times New Roman" w:cs="Times New Roman"/>
          <w:b/>
          <w:sz w:val="28"/>
          <w:szCs w:val="28"/>
        </w:rPr>
        <w:t>№ 6-05-04-031</w:t>
      </w:r>
      <w:r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356B26E2" w14:textId="77777777" w:rsidR="007D01D1" w:rsidRDefault="007D01D1" w:rsidP="0031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F69B1" w14:textId="77777777" w:rsidR="007D01D1" w:rsidRDefault="007D01D1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690FA" w14:textId="77777777" w:rsidR="00213185" w:rsidRPr="001C7E66" w:rsidRDefault="007C490D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ВЫСШАЯ МАТЕМАТИКА</w:t>
      </w:r>
    </w:p>
    <w:p w14:paraId="4A34B351" w14:textId="77777777" w:rsidR="00213185" w:rsidRPr="00753775" w:rsidRDefault="00213185" w:rsidP="002131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</w:pPr>
    </w:p>
    <w:p w14:paraId="62D004DD" w14:textId="77777777" w:rsidR="009A3068" w:rsidRPr="00753775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61577557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:</w:t>
      </w:r>
    </w:p>
    <w:p w14:paraId="733D6963" w14:textId="77777777" w:rsidR="007C490D" w:rsidRDefault="007C490D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00F28E" w14:textId="77777777"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14:paraId="3D65E12A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7BEF37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E88D5FB" w14:textId="77777777" w:rsidTr="009554EB">
        <w:tc>
          <w:tcPr>
            <w:tcW w:w="4673" w:type="dxa"/>
          </w:tcPr>
          <w:p w14:paraId="1594B420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4CEEA5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2019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15032DAF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5FC5EC7" w14:textId="77777777" w:rsidR="008566DA" w:rsidRDefault="008566DA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DCCC7B8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416A60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3EB24C5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3EEE5A1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59029A2A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53E1227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С.Н.Пищов</w:t>
            </w:r>
          </w:p>
          <w:p w14:paraId="7EF4D818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21303E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72F241FD" w14:textId="77777777" w:rsidTr="009554EB">
        <w:trPr>
          <w:trHeight w:val="2897"/>
        </w:trPr>
        <w:tc>
          <w:tcPr>
            <w:tcW w:w="4673" w:type="dxa"/>
          </w:tcPr>
          <w:p w14:paraId="6285F910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8B0D6D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432E015E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56F74D2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В.В.Данилович</w:t>
            </w:r>
          </w:p>
          <w:p w14:paraId="68571752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0269C4C" w14:textId="77777777" w:rsidR="008566DA" w:rsidRDefault="008566DA" w:rsidP="008566DA"/>
        </w:tc>
        <w:tc>
          <w:tcPr>
            <w:tcW w:w="4961" w:type="dxa"/>
          </w:tcPr>
          <w:p w14:paraId="144704F3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395A324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1EA04CC9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06AE710C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6D338B69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D7821DE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И.В.Титович</w:t>
            </w:r>
          </w:p>
          <w:p w14:paraId="34B8430D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1BF117E0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DB12A" w14:textId="77777777" w:rsidR="008566DA" w:rsidRDefault="008566DA" w:rsidP="008566DA"/>
        </w:tc>
      </w:tr>
      <w:tr w:rsidR="001D1C69" w14:paraId="6B2A7965" w14:textId="77777777" w:rsidTr="009554EB">
        <w:tc>
          <w:tcPr>
            <w:tcW w:w="4673" w:type="dxa"/>
          </w:tcPr>
          <w:p w14:paraId="52DA8DC8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7E09B3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6F46DBE9" w14:textId="2BE265EE" w:rsidR="001D1C69" w:rsidRDefault="009976F7" w:rsidP="00811750">
            <w:pPr>
              <w:tabs>
                <w:tab w:val="left" w:pos="2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11750">
              <w:rPr>
                <w:rFonts w:ascii="Times New Roman" w:hAnsi="Times New Roman" w:cs="Times New Roman"/>
                <w:sz w:val="28"/>
                <w:szCs w:val="28"/>
              </w:rPr>
              <w:t>_____ М.М. Байдун</w:t>
            </w:r>
          </w:p>
          <w:p w14:paraId="0C6F6937" w14:textId="15626F1E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924284A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4536DF" w14:textId="77777777" w:rsidR="001A176F" w:rsidRDefault="001A176F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6BF1C" w14:textId="77777777" w:rsidR="001A176F" w:rsidRDefault="001A176F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8001B7" w14:textId="77777777"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Минск 202</w:t>
      </w:r>
      <w:r w:rsidR="007C490D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64CEA437" w14:textId="77777777" w:rsidR="004A767C" w:rsidRPr="00047744" w:rsidRDefault="00397FB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9298" wp14:editId="39DDA5E3">
                <wp:simplePos x="0" y="0"/>
                <wp:positionH relativeFrom="column">
                  <wp:posOffset>2321695</wp:posOffset>
                </wp:positionH>
                <wp:positionV relativeFrom="paragraph">
                  <wp:posOffset>-387375</wp:posOffset>
                </wp:positionV>
                <wp:extent cx="1303200" cy="331200"/>
                <wp:effectExtent l="0" t="0" r="11430" b="1206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200" cy="331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3B8BFB0" id="Овал 1" o:spid="_x0000_s1026" style="position:absolute;margin-left:182.8pt;margin-top:-30.5pt;width:102.6pt;height:2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" fillcolor="white [3212]" strokecolor="white [3212]" strokeweight="1pt">
                <v:stroke joinstyle="miter"/>
              </v:oval>
            </w:pict>
          </mc:Fallback>
        </mc:AlternateContent>
      </w:r>
      <w:r w:rsidR="004A767C" w:rsidRPr="00047744">
        <w:rPr>
          <w:rFonts w:ascii="Times New Roman" w:hAnsi="Times New Roman" w:cs="Times New Roman"/>
          <w:b/>
          <w:sz w:val="28"/>
          <w:szCs w:val="28"/>
        </w:rPr>
        <w:t>СОСТАВИТЕЛ</w:t>
      </w:r>
      <w:r w:rsidR="00814EE4">
        <w:rPr>
          <w:rFonts w:ascii="Times New Roman" w:hAnsi="Times New Roman" w:cs="Times New Roman"/>
          <w:b/>
          <w:sz w:val="28"/>
          <w:szCs w:val="28"/>
        </w:rPr>
        <w:t>И</w:t>
      </w:r>
      <w:r w:rsidR="004A767C"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14:paraId="667ED0E8" w14:textId="77777777" w:rsidR="000A188C" w:rsidRPr="001C7E66" w:rsidRDefault="007C490D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Б</w:t>
      </w:r>
      <w:r w:rsidR="000A188C" w:rsidRPr="001C7E66">
        <w:rPr>
          <w:rFonts w:ascii="Times New Roman" w:hAnsi="Times New Roman" w:cs="Times New Roman"/>
          <w:sz w:val="28"/>
          <w:szCs w:val="28"/>
        </w:rPr>
        <w:t>.В.</w:t>
      </w:r>
      <w:r w:rsidRPr="001C7E66">
        <w:rPr>
          <w:rFonts w:ascii="Times New Roman" w:hAnsi="Times New Roman" w:cs="Times New Roman"/>
          <w:sz w:val="28"/>
          <w:szCs w:val="28"/>
        </w:rPr>
        <w:t>Н</w:t>
      </w:r>
      <w:r w:rsidR="00753775" w:rsidRPr="001C7E66">
        <w:rPr>
          <w:rFonts w:ascii="Times New Roman" w:hAnsi="Times New Roman" w:cs="Times New Roman"/>
          <w:sz w:val="28"/>
          <w:szCs w:val="28"/>
        </w:rPr>
        <w:t>овыш</w:t>
      </w:r>
      <w:r w:rsidR="000A188C" w:rsidRPr="001C7E66">
        <w:rPr>
          <w:rFonts w:ascii="Times New Roman" w:hAnsi="Times New Roman" w:cs="Times New Roman"/>
          <w:sz w:val="28"/>
          <w:szCs w:val="28"/>
        </w:rPr>
        <w:t xml:space="preserve">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</w:t>
      </w:r>
      <w:r w:rsidR="00753775" w:rsidRPr="001C7E66">
        <w:rPr>
          <w:rFonts w:ascii="Times New Roman" w:hAnsi="Times New Roman" w:cs="Times New Roman"/>
          <w:sz w:val="28"/>
          <w:szCs w:val="28"/>
        </w:rPr>
        <w:t>физико-математических</w:t>
      </w:r>
      <w:r w:rsidR="000A188C" w:rsidRPr="001C7E66">
        <w:rPr>
          <w:rFonts w:ascii="Times New Roman" w:hAnsi="Times New Roman" w:cs="Times New Roman"/>
          <w:sz w:val="28"/>
          <w:szCs w:val="28"/>
        </w:rPr>
        <w:t xml:space="preserve"> наук, доцент.</w:t>
      </w:r>
    </w:p>
    <w:p w14:paraId="2A2148F2" w14:textId="402948E0" w:rsidR="00814EE4" w:rsidRPr="00814EE4" w:rsidRDefault="00814EE4" w:rsidP="000A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О.Б.Плющ,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физико-математических наук, доцент</w:t>
      </w:r>
    </w:p>
    <w:p w14:paraId="59F83EA2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7BB13" w14:textId="77777777" w:rsidR="004A767C" w:rsidRP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082CC" w14:textId="77777777" w:rsidR="00C90ED6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4D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5F469D1B" w14:textId="77777777" w:rsidR="0073191B" w:rsidRDefault="0073191B" w:rsidP="00731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Г.Г.Крылов</w:t>
      </w:r>
      <w:r w:rsidRPr="00CA59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 кафедры компьютерного моделирования физического факультета БГУ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</w:t>
      </w:r>
      <w:r w:rsidRPr="00CA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FC34D9">
        <w:rPr>
          <w:rFonts w:ascii="Times New Roman" w:hAnsi="Times New Roman" w:cs="Times New Roman"/>
          <w:sz w:val="28"/>
          <w:szCs w:val="28"/>
        </w:rPr>
        <w:t>;</w:t>
      </w:r>
    </w:p>
    <w:p w14:paraId="3305FC36" w14:textId="77777777" w:rsidR="00CD43AA" w:rsidRPr="00FC34D9" w:rsidRDefault="00CD43AA" w:rsidP="00731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97093" w14:textId="150E1E6E" w:rsidR="0073191B" w:rsidRPr="00FC34D9" w:rsidRDefault="003E6FD7" w:rsidP="00731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C571C">
        <w:rPr>
          <w:rFonts w:ascii="Times New Roman" w:hAnsi="Times New Roman" w:cs="Times New Roman"/>
          <w:sz w:val="28"/>
          <w:szCs w:val="28"/>
        </w:rPr>
        <w:t xml:space="preserve">афедра </w:t>
      </w:r>
      <w:r w:rsidR="00DC571C" w:rsidRPr="00DC571C">
        <w:rPr>
          <w:rFonts w:ascii="Times New Roman" w:hAnsi="Times New Roman" w:cs="Times New Roman"/>
          <w:sz w:val="28"/>
          <w:szCs w:val="28"/>
        </w:rPr>
        <w:t>естественнонаучных дисциплин Университета Национальной академии наук Беларуси</w:t>
      </w:r>
      <w:r w:rsidR="0073191B" w:rsidRPr="00613E94">
        <w:rPr>
          <w:rFonts w:ascii="Times New Roman" w:hAnsi="Times New Roman" w:cs="Times New Roman"/>
          <w:sz w:val="28"/>
          <w:szCs w:val="28"/>
        </w:rPr>
        <w:t xml:space="preserve"> </w:t>
      </w:r>
      <w:r w:rsidR="0073191B" w:rsidRPr="00FC34D9">
        <w:rPr>
          <w:rFonts w:ascii="Times New Roman" w:hAnsi="Times New Roman" w:cs="Times New Roman"/>
          <w:sz w:val="28"/>
          <w:szCs w:val="28"/>
        </w:rPr>
        <w:t>(протокол №</w:t>
      </w:r>
      <w:r w:rsidR="000C2344">
        <w:rPr>
          <w:rFonts w:ascii="Times New Roman" w:hAnsi="Times New Roman" w:cs="Times New Roman"/>
          <w:sz w:val="28"/>
          <w:szCs w:val="28"/>
        </w:rPr>
        <w:t>6 от 29 декабря 2023г.)</w:t>
      </w:r>
      <w:r w:rsidR="00AE1247">
        <w:rPr>
          <w:rFonts w:ascii="Times New Roman" w:hAnsi="Times New Roman" w:cs="Times New Roman"/>
          <w:sz w:val="28"/>
          <w:szCs w:val="28"/>
        </w:rPr>
        <w:t>.</w:t>
      </w:r>
    </w:p>
    <w:p w14:paraId="0A50596C" w14:textId="77777777" w:rsidR="0073191B" w:rsidRDefault="0073191B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3498B" w14:textId="77777777"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12A93403" w14:textId="77777777"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D1AC1" w14:textId="6F8961CE" w:rsidR="003618CD" w:rsidRPr="00FD5932" w:rsidRDefault="003E6FD7" w:rsidP="00361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0A188C">
        <w:rPr>
          <w:rFonts w:ascii="Times New Roman" w:hAnsi="Times New Roman" w:cs="Times New Roman"/>
          <w:sz w:val="28"/>
          <w:szCs w:val="28"/>
        </w:rPr>
        <w:t>управления</w:t>
      </w:r>
      <w:r w:rsidR="0015312E">
        <w:rPr>
          <w:rFonts w:ascii="Times New Roman" w:hAnsi="Times New Roman" w:cs="Times New Roman"/>
          <w:sz w:val="28"/>
          <w:szCs w:val="28"/>
        </w:rPr>
        <w:t xml:space="preserve"> </w:t>
      </w:r>
      <w:r w:rsidR="000A188C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  <w:r w:rsidR="00CD43AA">
        <w:rPr>
          <w:rFonts w:ascii="Times New Roman" w:hAnsi="Times New Roman" w:cs="Times New Roman"/>
          <w:sz w:val="28"/>
          <w:szCs w:val="28"/>
        </w:rPr>
        <w:t xml:space="preserve"> </w:t>
      </w:r>
      <w:r w:rsidR="009C0C4D">
        <w:rPr>
          <w:rFonts w:ascii="Times New Roman" w:hAnsi="Times New Roman" w:cs="Times New Roman"/>
          <w:sz w:val="28"/>
          <w:szCs w:val="28"/>
        </w:rPr>
        <w:t>(</w:t>
      </w:r>
      <w:r w:rsidR="003618CD" w:rsidRPr="00FD5932">
        <w:rPr>
          <w:rFonts w:ascii="Times New Roman" w:hAnsi="Times New Roman" w:cs="Times New Roman"/>
          <w:sz w:val="28"/>
          <w:szCs w:val="28"/>
        </w:rPr>
        <w:t>протокол № 14 от 06.12.2023 г.);</w:t>
      </w:r>
    </w:p>
    <w:p w14:paraId="4338126A" w14:textId="77777777"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73E1B" w14:textId="77777777" w:rsidR="0015312E" w:rsidRPr="00B51B3B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3B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5186729D" w14:textId="15CA43D4" w:rsidR="0015312E" w:rsidRDefault="0015312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B3B">
        <w:rPr>
          <w:rFonts w:ascii="Times New Roman" w:hAnsi="Times New Roman" w:cs="Times New Roman"/>
          <w:sz w:val="28"/>
          <w:szCs w:val="28"/>
        </w:rPr>
        <w:t>(пр</w:t>
      </w:r>
      <w:r w:rsidR="007211E1" w:rsidRPr="00B51B3B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B51B3B">
        <w:rPr>
          <w:rFonts w:ascii="Times New Roman" w:hAnsi="Times New Roman" w:cs="Times New Roman"/>
          <w:sz w:val="28"/>
          <w:szCs w:val="28"/>
        </w:rPr>
        <w:t>6</w:t>
      </w:r>
      <w:r w:rsidR="007211E1" w:rsidRPr="00B51B3B">
        <w:rPr>
          <w:rFonts w:ascii="Times New Roman" w:hAnsi="Times New Roman" w:cs="Times New Roman"/>
          <w:sz w:val="28"/>
          <w:szCs w:val="28"/>
        </w:rPr>
        <w:t xml:space="preserve"> от </w:t>
      </w:r>
      <w:r w:rsidR="00B51B3B">
        <w:rPr>
          <w:rFonts w:ascii="Times New Roman" w:hAnsi="Times New Roman" w:cs="Times New Roman"/>
          <w:sz w:val="28"/>
          <w:szCs w:val="28"/>
        </w:rPr>
        <w:t>22.02.2024</w:t>
      </w:r>
      <w:r w:rsidR="007211E1" w:rsidRPr="00B51B3B">
        <w:rPr>
          <w:rFonts w:ascii="Times New Roman" w:hAnsi="Times New Roman" w:cs="Times New Roman"/>
          <w:sz w:val="28"/>
          <w:szCs w:val="28"/>
        </w:rPr>
        <w:t>);</w:t>
      </w:r>
    </w:p>
    <w:p w14:paraId="3447180B" w14:textId="77777777" w:rsidR="00CE0D66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228B4" w14:textId="77777777"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0490388B" w14:textId="46728003" w:rsidR="007211E1" w:rsidRDefault="007211E1" w:rsidP="00721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7C14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C14AE">
        <w:rPr>
          <w:rFonts w:ascii="Times New Roman" w:hAnsi="Times New Roman" w:cs="Times New Roman"/>
          <w:sz w:val="28"/>
          <w:szCs w:val="28"/>
        </w:rPr>
        <w:t>15.03.2024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BD5D3FC" w14:textId="77777777"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239D2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10DDF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DE0304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6BCF2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B5992" w14:textId="47B3B44B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887D2" w14:textId="4C1F76AE" w:rsidR="00820CAE" w:rsidRDefault="00820CA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8C08F" w14:textId="35B43647" w:rsidR="00820CAE" w:rsidRDefault="00820CA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31077" w14:textId="77777777" w:rsidR="00AC0CDA" w:rsidRDefault="00AC0CDA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5AA8B" w14:textId="77777777" w:rsidR="00820CAE" w:rsidRDefault="00820CAE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7FEB9" w14:textId="77777777"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8798F" w14:textId="77777777" w:rsidR="00820CAE" w:rsidRPr="007062CF" w:rsidRDefault="00820CAE" w:rsidP="00820C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CF">
        <w:rPr>
          <w:rFonts w:ascii="Times New Roman" w:eastAsia="Calibri" w:hAnsi="Times New Roman" w:cs="Times New Roman"/>
          <w:sz w:val="28"/>
          <w:szCs w:val="28"/>
        </w:rPr>
        <w:t>Ответственный за редакц</w:t>
      </w:r>
      <w:r>
        <w:rPr>
          <w:rFonts w:ascii="Times New Roman" w:eastAsia="Calibri" w:hAnsi="Times New Roman" w:cs="Times New Roman"/>
          <w:sz w:val="28"/>
          <w:szCs w:val="28"/>
        </w:rPr>
        <w:t>ию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062CF">
        <w:rPr>
          <w:rFonts w:ascii="Times New Roman" w:eastAsia="Calibri" w:hAnsi="Times New Roman" w:cs="Times New Roman"/>
          <w:sz w:val="28"/>
          <w:szCs w:val="28"/>
        </w:rPr>
        <w:t>Б.В.Новыш</w:t>
      </w:r>
    </w:p>
    <w:p w14:paraId="469C3BF7" w14:textId="77777777" w:rsidR="00820CAE" w:rsidRPr="007062CF" w:rsidRDefault="00820CAE" w:rsidP="00820C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  <w:r w:rsidRPr="007062CF">
        <w:rPr>
          <w:rFonts w:ascii="Times New Roman" w:eastAsia="Calibri" w:hAnsi="Times New Roman" w:cs="Times New Roman"/>
          <w:sz w:val="20"/>
          <w:szCs w:val="20"/>
        </w:rPr>
        <w:tab/>
      </w:r>
    </w:p>
    <w:p w14:paraId="72B54479" w14:textId="77777777" w:rsidR="00820CAE" w:rsidRPr="007062CF" w:rsidRDefault="00820CAE" w:rsidP="00820C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CF">
        <w:rPr>
          <w:rFonts w:ascii="Times New Roman" w:eastAsia="Calibri" w:hAnsi="Times New Roman" w:cs="Times New Roman"/>
          <w:sz w:val="28"/>
          <w:szCs w:val="28"/>
        </w:rPr>
        <w:t>Ответственный за выпу</w:t>
      </w:r>
      <w:r>
        <w:rPr>
          <w:rFonts w:ascii="Times New Roman" w:eastAsia="Calibri" w:hAnsi="Times New Roman" w:cs="Times New Roman"/>
          <w:sz w:val="28"/>
          <w:szCs w:val="28"/>
        </w:rPr>
        <w:t>ск</w:t>
      </w:r>
      <w:r w:rsidRPr="007062C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062CF">
        <w:rPr>
          <w:rFonts w:ascii="Times New Roman" w:eastAsia="Calibri" w:hAnsi="Times New Roman" w:cs="Times New Roman"/>
          <w:sz w:val="28"/>
          <w:szCs w:val="28"/>
        </w:rPr>
        <w:t>Б.В.Новыш</w:t>
      </w:r>
    </w:p>
    <w:p w14:paraId="5493BA06" w14:textId="77777777" w:rsidR="00A95EDA" w:rsidRDefault="00A95E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2546893" w14:textId="77777777" w:rsidR="00F536DD" w:rsidRPr="0016369A" w:rsidRDefault="00AF7416" w:rsidP="002C1020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3C9490" w14:textId="77777777"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034068" w14:textId="0B98E1A1" w:rsidR="00C71290" w:rsidRPr="00B90DDA" w:rsidRDefault="00501419" w:rsidP="00C618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="00753775" w:rsidRPr="001C7E66">
        <w:rPr>
          <w:rFonts w:ascii="Times New Roman" w:hAnsi="Times New Roman" w:cs="Times New Roman"/>
          <w:sz w:val="28"/>
          <w:szCs w:val="28"/>
        </w:rPr>
        <w:t>Высшая математика</w:t>
      </w:r>
      <w:r w:rsidRPr="001C7E66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</w:t>
      </w:r>
      <w:r w:rsidRPr="00CB1441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CB1441" w:rsidRPr="00CB1441">
        <w:rPr>
          <w:rFonts w:ascii="Times New Roman" w:hAnsi="Times New Roman" w:cs="Times New Roman"/>
          <w:sz w:val="28"/>
          <w:szCs w:val="28"/>
        </w:rPr>
        <w:t>общего</w:t>
      </w:r>
      <w:r w:rsidR="00CB1441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="000A188C" w:rsidRPr="001C7E66"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</w:t>
      </w:r>
      <w:r w:rsidR="000A188C" w:rsidRPr="00B90DDA">
        <w:rPr>
          <w:rFonts w:ascii="Times New Roman" w:hAnsi="Times New Roman" w:cs="Times New Roman"/>
          <w:sz w:val="28"/>
          <w:szCs w:val="28"/>
        </w:rPr>
        <w:t>»</w:t>
      </w:r>
      <w:r w:rsidR="00C61871" w:rsidRPr="00B90DD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67093888"/>
      <w:r w:rsidR="00C61871" w:rsidRPr="00B90DDA">
        <w:rPr>
          <w:rFonts w:ascii="Times New Roman" w:hAnsi="Times New Roman"/>
          <w:bCs/>
          <w:sz w:val="28"/>
          <w:szCs w:val="28"/>
        </w:rPr>
        <w:t>и примерного учебного плана по указанной специальности</w:t>
      </w:r>
      <w:r w:rsidR="00C61871" w:rsidRPr="00B90DDA">
        <w:rPr>
          <w:rFonts w:ascii="Times New Roman" w:hAnsi="Times New Roman"/>
          <w:sz w:val="28"/>
          <w:szCs w:val="28"/>
        </w:rPr>
        <w:t>.</w:t>
      </w:r>
    </w:p>
    <w:bookmarkEnd w:id="1"/>
    <w:p w14:paraId="03964AF3" w14:textId="554CA29F" w:rsidR="00C71290" w:rsidRPr="001C7E66" w:rsidRDefault="000A188C" w:rsidP="00C71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DDA">
        <w:rPr>
          <w:rFonts w:ascii="Times New Roman" w:hAnsi="Times New Roman" w:cs="Times New Roman"/>
          <w:sz w:val="28"/>
          <w:szCs w:val="28"/>
        </w:rPr>
        <w:t>Цель</w:t>
      </w:r>
      <w:r w:rsidR="00753775" w:rsidRPr="00B90DDA">
        <w:rPr>
          <w:rFonts w:ascii="Times New Roman" w:hAnsi="Times New Roman" w:cs="Times New Roman"/>
          <w:sz w:val="28"/>
          <w:szCs w:val="28"/>
        </w:rPr>
        <w:t>ю</w:t>
      </w:r>
      <w:r w:rsidRPr="00B90DDA"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753775" w:rsidRPr="00B90DDA">
        <w:rPr>
          <w:rFonts w:ascii="Times New Roman" w:hAnsi="Times New Roman" w:cs="Times New Roman"/>
          <w:sz w:val="28"/>
          <w:szCs w:val="28"/>
        </w:rPr>
        <w:t>является формирование</w:t>
      </w:r>
      <w:r w:rsidR="00267544" w:rsidRPr="00B90DDA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753775" w:rsidRPr="00B90DDA">
        <w:rPr>
          <w:rFonts w:ascii="Times New Roman" w:hAnsi="Times New Roman" w:cs="Times New Roman"/>
          <w:sz w:val="28"/>
          <w:szCs w:val="28"/>
        </w:rPr>
        <w:t xml:space="preserve"> математической базы, необходимой для успешного усвоения специальных</w:t>
      </w:r>
      <w:r w:rsidR="00753775" w:rsidRPr="001C7E66">
        <w:rPr>
          <w:rFonts w:ascii="Times New Roman" w:hAnsi="Times New Roman" w:cs="Times New Roman"/>
          <w:sz w:val="28"/>
          <w:szCs w:val="28"/>
        </w:rPr>
        <w:t xml:space="preserve"> дисциплин, развитие умений и навыков </w:t>
      </w:r>
      <w:r w:rsidR="007B62A8" w:rsidRPr="001C7E66">
        <w:rPr>
          <w:rFonts w:ascii="Times New Roman" w:hAnsi="Times New Roman" w:cs="Times New Roman"/>
          <w:sz w:val="28"/>
          <w:szCs w:val="28"/>
        </w:rPr>
        <w:t xml:space="preserve">формализации экономико-управленческих задач и </w:t>
      </w:r>
      <w:r w:rsidR="00753775" w:rsidRPr="001C7E66">
        <w:rPr>
          <w:rFonts w:ascii="Times New Roman" w:hAnsi="Times New Roman" w:cs="Times New Roman"/>
          <w:sz w:val="28"/>
          <w:szCs w:val="28"/>
        </w:rPr>
        <w:t>проведения математических расчетов применительно к конкретным проблемным ситуациям</w:t>
      </w:r>
      <w:r w:rsidR="007B62A8" w:rsidRPr="001C7E66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753775" w:rsidRPr="001C7E66">
        <w:rPr>
          <w:rFonts w:ascii="Times New Roman" w:hAnsi="Times New Roman" w:cs="Times New Roman"/>
          <w:sz w:val="28"/>
          <w:szCs w:val="28"/>
        </w:rPr>
        <w:t>.</w:t>
      </w:r>
    </w:p>
    <w:p w14:paraId="3A6881D9" w14:textId="77777777" w:rsidR="000A188C" w:rsidRPr="001C7E66" w:rsidRDefault="000A188C" w:rsidP="000A188C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состоят в следующем:</w:t>
      </w:r>
    </w:p>
    <w:p w14:paraId="564A3A79" w14:textId="5D849F48" w:rsidR="00742CFA" w:rsidRPr="00B90DDA" w:rsidRDefault="00267544" w:rsidP="00742CFA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DDA">
        <w:rPr>
          <w:rFonts w:ascii="Times New Roman" w:hAnsi="Times New Roman" w:cs="Times New Roman"/>
          <w:sz w:val="28"/>
          <w:szCs w:val="28"/>
        </w:rPr>
        <w:t>познакомить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</w:t>
      </w:r>
      <w:r w:rsidR="00A716ED" w:rsidRPr="00B90DDA">
        <w:rPr>
          <w:rFonts w:ascii="Times New Roman" w:hAnsi="Times New Roman" w:cs="Times New Roman"/>
          <w:sz w:val="28"/>
          <w:szCs w:val="28"/>
        </w:rPr>
        <w:t>обучающихся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с языковым и понятийным аппаратом высшей математики;</w:t>
      </w:r>
    </w:p>
    <w:p w14:paraId="78B20939" w14:textId="43DF8498" w:rsidR="00742CFA" w:rsidRPr="00B90DDA" w:rsidRDefault="00267544" w:rsidP="00742CFA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DDA">
        <w:rPr>
          <w:rFonts w:ascii="Times New Roman" w:hAnsi="Times New Roman" w:cs="Times New Roman"/>
          <w:sz w:val="28"/>
          <w:szCs w:val="28"/>
        </w:rPr>
        <w:t xml:space="preserve">способствовать изучению </w:t>
      </w:r>
      <w:r w:rsidR="00A716ED" w:rsidRPr="00B90DDA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742CFA" w:rsidRPr="00B90DDA">
        <w:rPr>
          <w:rFonts w:ascii="Times New Roman" w:hAnsi="Times New Roman" w:cs="Times New Roman"/>
          <w:sz w:val="28"/>
          <w:szCs w:val="28"/>
        </w:rPr>
        <w:t>теоретических основ базовых разделов высшей математики;</w:t>
      </w:r>
    </w:p>
    <w:p w14:paraId="6118C4AB" w14:textId="70EE8339" w:rsidR="00742CFA" w:rsidRPr="00B90DDA" w:rsidRDefault="00267544" w:rsidP="00742CFA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7094219"/>
      <w:r w:rsidRPr="00B90DDA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742CFA" w:rsidRPr="00B90DDA">
        <w:rPr>
          <w:rFonts w:ascii="Times New Roman" w:hAnsi="Times New Roman" w:cs="Times New Roman"/>
          <w:sz w:val="28"/>
          <w:szCs w:val="28"/>
        </w:rPr>
        <w:t xml:space="preserve">у </w:t>
      </w:r>
      <w:r w:rsidR="00A716ED" w:rsidRPr="00B90DD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B90DDA">
        <w:rPr>
          <w:rFonts w:ascii="Times New Roman" w:hAnsi="Times New Roman" w:cs="Times New Roman"/>
          <w:sz w:val="28"/>
          <w:szCs w:val="28"/>
        </w:rPr>
        <w:t>практических навыков применения усвоенного теоретического материала при решении типовых математических и экономико-управленческих задач;</w:t>
      </w:r>
    </w:p>
    <w:p w14:paraId="0E3DC2CB" w14:textId="20EE36AD" w:rsidR="00742CFA" w:rsidRPr="00B90DDA" w:rsidRDefault="00267544" w:rsidP="00742CFA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7094246"/>
      <w:r w:rsidRPr="00B90DDA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bookmarkEnd w:id="3"/>
      <w:r w:rsidR="00742CFA" w:rsidRPr="00B90DDA">
        <w:rPr>
          <w:rFonts w:ascii="Times New Roman" w:hAnsi="Times New Roman" w:cs="Times New Roman"/>
          <w:sz w:val="28"/>
          <w:szCs w:val="28"/>
        </w:rPr>
        <w:t xml:space="preserve">у </w:t>
      </w:r>
      <w:r w:rsidR="00A716ED" w:rsidRPr="00B90DD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B90DDA">
        <w:rPr>
          <w:rFonts w:ascii="Times New Roman" w:hAnsi="Times New Roman" w:cs="Times New Roman"/>
          <w:sz w:val="28"/>
          <w:szCs w:val="28"/>
        </w:rPr>
        <w:t>понимани</w:t>
      </w:r>
      <w:r w:rsidRPr="00B90DDA">
        <w:rPr>
          <w:rFonts w:ascii="Times New Roman" w:hAnsi="Times New Roman" w:cs="Times New Roman"/>
          <w:sz w:val="28"/>
          <w:szCs w:val="28"/>
        </w:rPr>
        <w:t>е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необходимости и важности математических знаний для задач экономики и управления и интерпретации результатов, получаемых при использовании моделей;</w:t>
      </w:r>
    </w:p>
    <w:p w14:paraId="66B1BEA0" w14:textId="6DB44CA2" w:rsidR="00742CFA" w:rsidRPr="00B90DDA" w:rsidRDefault="00267544" w:rsidP="00C71290">
      <w:pPr>
        <w:tabs>
          <w:tab w:val="left" w:pos="1134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7094283"/>
      <w:r w:rsidRPr="00B90DDA">
        <w:rPr>
          <w:rFonts w:ascii="Times New Roman" w:hAnsi="Times New Roman" w:cs="Times New Roman"/>
          <w:sz w:val="28"/>
          <w:szCs w:val="28"/>
        </w:rPr>
        <w:t>развить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у </w:t>
      </w:r>
      <w:r w:rsidR="00A716ED" w:rsidRPr="00B90DD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42CFA" w:rsidRPr="00B90DDA">
        <w:rPr>
          <w:rFonts w:ascii="Times New Roman" w:hAnsi="Times New Roman" w:cs="Times New Roman"/>
          <w:sz w:val="28"/>
          <w:szCs w:val="28"/>
        </w:rPr>
        <w:t>математическо</w:t>
      </w:r>
      <w:r w:rsidRPr="00B90DDA">
        <w:rPr>
          <w:rFonts w:ascii="Times New Roman" w:hAnsi="Times New Roman" w:cs="Times New Roman"/>
          <w:sz w:val="28"/>
          <w:szCs w:val="28"/>
        </w:rPr>
        <w:t>е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Pr="00B90DDA">
        <w:rPr>
          <w:rFonts w:ascii="Times New Roman" w:hAnsi="Times New Roman" w:cs="Times New Roman"/>
          <w:sz w:val="28"/>
          <w:szCs w:val="28"/>
        </w:rPr>
        <w:t>е</w:t>
      </w:r>
      <w:r w:rsidR="00742CFA" w:rsidRPr="00B90DDA">
        <w:rPr>
          <w:rFonts w:ascii="Times New Roman" w:hAnsi="Times New Roman" w:cs="Times New Roman"/>
          <w:sz w:val="28"/>
          <w:szCs w:val="28"/>
        </w:rPr>
        <w:t>, умени</w:t>
      </w:r>
      <w:r w:rsidRPr="00B90DDA">
        <w:rPr>
          <w:rFonts w:ascii="Times New Roman" w:hAnsi="Times New Roman" w:cs="Times New Roman"/>
          <w:sz w:val="28"/>
          <w:szCs w:val="28"/>
        </w:rPr>
        <w:t>е</w:t>
      </w:r>
      <w:r w:rsidR="00742CFA" w:rsidRPr="00B90DDA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742CFA" w:rsidRPr="00B90DDA">
        <w:rPr>
          <w:rFonts w:ascii="Times New Roman" w:hAnsi="Times New Roman" w:cs="Times New Roman"/>
          <w:sz w:val="28"/>
          <w:szCs w:val="28"/>
        </w:rPr>
        <w:t xml:space="preserve">использовать математический аппарат для описания ситуаций реальной жизни, построения, анализа и исследования математических моделей экономических, информационных и управленческих процессов. </w:t>
      </w:r>
    </w:p>
    <w:p w14:paraId="4BEAE9D9" w14:textId="6D3C07AD" w:rsidR="00364367" w:rsidRPr="001C7E66" w:rsidRDefault="00364367" w:rsidP="00364367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DDA">
        <w:rPr>
          <w:rFonts w:ascii="Times New Roman" w:hAnsi="Times New Roman" w:cs="Times New Roman"/>
          <w:sz w:val="28"/>
          <w:szCs w:val="28"/>
        </w:rPr>
        <w:t>Учебная дисциплина «</w:t>
      </w:r>
      <w:r w:rsidR="00753775" w:rsidRPr="00B90DDA">
        <w:rPr>
          <w:rFonts w:ascii="Times New Roman" w:hAnsi="Times New Roman" w:cs="Times New Roman"/>
          <w:sz w:val="28"/>
          <w:szCs w:val="28"/>
        </w:rPr>
        <w:t>Высшая математика</w:t>
      </w:r>
      <w:r w:rsidRPr="00B90DDA">
        <w:rPr>
          <w:rFonts w:ascii="Times New Roman" w:hAnsi="Times New Roman" w:cs="Times New Roman"/>
          <w:sz w:val="28"/>
          <w:szCs w:val="28"/>
        </w:rPr>
        <w:t xml:space="preserve">» является составной частью </w:t>
      </w:r>
      <w:r w:rsidR="00BF025A" w:rsidRPr="00B90DDA">
        <w:rPr>
          <w:rFonts w:ascii="Times New Roman" w:hAnsi="Times New Roman" w:cs="Times New Roman"/>
          <w:sz w:val="28"/>
          <w:szCs w:val="28"/>
        </w:rPr>
        <w:t xml:space="preserve">модуля </w:t>
      </w:r>
      <w:r w:rsidR="0003459B" w:rsidRPr="00B90DDA">
        <w:rPr>
          <w:rFonts w:ascii="Times New Roman" w:hAnsi="Times New Roman" w:cs="Times New Roman"/>
          <w:sz w:val="28"/>
          <w:szCs w:val="28"/>
        </w:rPr>
        <w:t>«Математическ</w:t>
      </w:r>
      <w:r w:rsidR="00BF025A" w:rsidRPr="00B90DDA">
        <w:rPr>
          <w:rFonts w:ascii="Times New Roman" w:hAnsi="Times New Roman" w:cs="Times New Roman"/>
          <w:sz w:val="28"/>
          <w:szCs w:val="28"/>
        </w:rPr>
        <w:t>ий</w:t>
      </w:r>
      <w:r w:rsidRPr="00B90DDA">
        <w:rPr>
          <w:rFonts w:ascii="Times New Roman" w:hAnsi="Times New Roman" w:cs="Times New Roman"/>
          <w:sz w:val="28"/>
          <w:szCs w:val="28"/>
        </w:rPr>
        <w:t xml:space="preserve">» </w:t>
      </w:r>
      <w:r w:rsidR="00295DFB" w:rsidRPr="00B90DDA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90DDA">
        <w:rPr>
          <w:rFonts w:ascii="Times New Roman" w:hAnsi="Times New Roman" w:cs="Times New Roman"/>
          <w:sz w:val="28"/>
          <w:szCs w:val="28"/>
        </w:rPr>
        <w:t xml:space="preserve"> компонента.</w:t>
      </w:r>
    </w:p>
    <w:p w14:paraId="0E1A0EFD" w14:textId="7FF96B24" w:rsidR="00AD4982" w:rsidRPr="001C7E66" w:rsidRDefault="00AD4982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D32">
        <w:rPr>
          <w:rFonts w:ascii="Times New Roman" w:hAnsi="Times New Roman" w:cs="Times New Roman"/>
          <w:sz w:val="28"/>
          <w:szCs w:val="28"/>
        </w:rPr>
        <w:t>Учебная программа составлена с учето</w:t>
      </w:r>
      <w:r w:rsidR="0003459B" w:rsidRPr="00450D32">
        <w:rPr>
          <w:rFonts w:ascii="Times New Roman" w:hAnsi="Times New Roman" w:cs="Times New Roman"/>
          <w:sz w:val="28"/>
          <w:szCs w:val="28"/>
        </w:rPr>
        <w:t>м межпредметных связей с учебными</w:t>
      </w:r>
      <w:r w:rsidRPr="00450D32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03459B" w:rsidRPr="00450D32">
        <w:rPr>
          <w:rFonts w:ascii="Times New Roman" w:hAnsi="Times New Roman" w:cs="Times New Roman"/>
          <w:sz w:val="28"/>
          <w:szCs w:val="28"/>
        </w:rPr>
        <w:t>ами</w:t>
      </w:r>
      <w:r w:rsidRPr="00450D32">
        <w:rPr>
          <w:rFonts w:ascii="Times New Roman" w:hAnsi="Times New Roman" w:cs="Times New Roman"/>
          <w:sz w:val="28"/>
          <w:szCs w:val="28"/>
        </w:rPr>
        <w:t xml:space="preserve"> </w:t>
      </w:r>
      <w:r w:rsidR="00295DFB" w:rsidRPr="00450D32">
        <w:rPr>
          <w:rFonts w:ascii="Times New Roman" w:hAnsi="Times New Roman" w:cs="Times New Roman"/>
          <w:sz w:val="28"/>
          <w:szCs w:val="28"/>
        </w:rPr>
        <w:t>«</w:t>
      </w:r>
      <w:r w:rsidR="0003459B" w:rsidRPr="00450D32">
        <w:rPr>
          <w:rFonts w:ascii="Times New Roman" w:hAnsi="Times New Roman" w:cs="Times New Roman"/>
          <w:sz w:val="28"/>
          <w:szCs w:val="28"/>
        </w:rPr>
        <w:t>Теория вероятностей и математическая статистика</w:t>
      </w:r>
      <w:r w:rsidR="00295DFB" w:rsidRPr="00450D32">
        <w:rPr>
          <w:rFonts w:ascii="Times New Roman" w:hAnsi="Times New Roman" w:cs="Times New Roman"/>
          <w:sz w:val="28"/>
          <w:szCs w:val="28"/>
        </w:rPr>
        <w:t>»</w:t>
      </w:r>
      <w:r w:rsidR="0003459B" w:rsidRPr="00450D32">
        <w:rPr>
          <w:rFonts w:ascii="Times New Roman" w:hAnsi="Times New Roman" w:cs="Times New Roman"/>
          <w:sz w:val="28"/>
          <w:szCs w:val="28"/>
        </w:rPr>
        <w:t>, «Эконометрика»</w:t>
      </w:r>
      <w:r w:rsidR="00C71290" w:rsidRPr="00450D32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67094530"/>
      <w:r w:rsidR="00C71290" w:rsidRPr="00450D32">
        <w:rPr>
          <w:rFonts w:ascii="Times New Roman" w:hAnsi="Times New Roman" w:cs="Times New Roman"/>
          <w:sz w:val="28"/>
          <w:szCs w:val="28"/>
        </w:rPr>
        <w:t>(дисциплина компонента учреждения образования)</w:t>
      </w:r>
      <w:r w:rsidR="0003459B" w:rsidRPr="00450D32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r w:rsidR="0003459B" w:rsidRPr="00450D32">
        <w:rPr>
          <w:rFonts w:ascii="Times New Roman" w:hAnsi="Times New Roman" w:cs="Times New Roman"/>
          <w:sz w:val="28"/>
          <w:szCs w:val="28"/>
        </w:rPr>
        <w:t>«Ситуационный анализ и моделирование управленческих решений»</w:t>
      </w:r>
      <w:r w:rsidR="00C71290" w:rsidRPr="00450D32">
        <w:rPr>
          <w:rFonts w:ascii="Times New Roman" w:hAnsi="Times New Roman" w:cs="Times New Roman"/>
          <w:sz w:val="28"/>
          <w:szCs w:val="28"/>
        </w:rPr>
        <w:t xml:space="preserve"> (дисциплина компонента учреждения образования).</w:t>
      </w:r>
    </w:p>
    <w:p w14:paraId="18BDBBA1" w14:textId="77777777" w:rsidR="00DE7A67" w:rsidRPr="001C7E66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41D3E069" w14:textId="77777777" w:rsidR="00364367" w:rsidRPr="001C7E66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7854FC93" w14:textId="77777777" w:rsidR="0003459B" w:rsidRPr="001C7E66" w:rsidRDefault="0003459B" w:rsidP="0003459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векторной алгебры, линейной алгебры и аналитической геометрии;</w:t>
      </w:r>
    </w:p>
    <w:p w14:paraId="6F6A8AD6" w14:textId="77777777" w:rsidR="0003459B" w:rsidRPr="001C7E66" w:rsidRDefault="0003459B" w:rsidP="0003459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основы дифференциального исчисления функций одной переменной;</w:t>
      </w:r>
    </w:p>
    <w:p w14:paraId="655D2242" w14:textId="77777777" w:rsidR="0003459B" w:rsidRPr="001C7E66" w:rsidRDefault="0003459B" w:rsidP="0003459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основы интегрального исчисления; </w:t>
      </w:r>
    </w:p>
    <w:p w14:paraId="40F83B2F" w14:textId="77777777" w:rsidR="0003459B" w:rsidRPr="001C7E66" w:rsidRDefault="0003459B" w:rsidP="0003459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анализа последовательностей и рядов;</w:t>
      </w:r>
    </w:p>
    <w:p w14:paraId="0E03418F" w14:textId="77777777" w:rsidR="0003459B" w:rsidRPr="001C7E66" w:rsidRDefault="0003459B" w:rsidP="0003459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методы решения обыкновенных дифференциальных уравнений;</w:t>
      </w:r>
    </w:p>
    <w:p w14:paraId="2DF6C95E" w14:textId="77777777" w:rsidR="00DE7A67" w:rsidRPr="001C7E66" w:rsidRDefault="00DE7A67" w:rsidP="00295DFB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F97DA63" w14:textId="77777777" w:rsidR="0003459B" w:rsidRPr="001C7E66" w:rsidRDefault="0003459B" w:rsidP="0003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математические задачи с использованием аппарата высшей математики;</w:t>
      </w:r>
    </w:p>
    <w:p w14:paraId="2FA1ED7E" w14:textId="77777777" w:rsidR="0003459B" w:rsidRPr="001C7E66" w:rsidRDefault="0003459B" w:rsidP="0003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интегральное и дифференциальное исчисление при решении прикладных экономических и управленческих задач;</w:t>
      </w:r>
    </w:p>
    <w:p w14:paraId="7220D968" w14:textId="77777777" w:rsidR="0003459B" w:rsidRPr="001C7E66" w:rsidRDefault="0003459B" w:rsidP="0003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исследование числовых последовательностей и рядов;</w:t>
      </w:r>
    </w:p>
    <w:p w14:paraId="7141546D" w14:textId="77777777" w:rsidR="0003459B" w:rsidRPr="001C7E66" w:rsidRDefault="0003459B" w:rsidP="0003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обыкновенные дифференциальные уравнения;</w:t>
      </w:r>
    </w:p>
    <w:p w14:paraId="7250DE4B" w14:textId="77777777" w:rsidR="00DE7A67" w:rsidRPr="001C7E66" w:rsidRDefault="00DE7A67" w:rsidP="00AD4982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236CD776" w14:textId="77777777" w:rsidR="0003459B" w:rsidRPr="001C7E66" w:rsidRDefault="0003459B" w:rsidP="00034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постановки задач с использованием аппарата высшей математики;</w:t>
      </w:r>
    </w:p>
    <w:p w14:paraId="535CCE4B" w14:textId="5656D4AF" w:rsidR="00DE7A67" w:rsidRPr="00C71290" w:rsidRDefault="0003459B" w:rsidP="00C7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вычислительной математики и построения алгоритмов вычислительных процессов.</w:t>
      </w:r>
    </w:p>
    <w:p w14:paraId="4D6BBCD0" w14:textId="77777777" w:rsidR="00C71290" w:rsidRDefault="00C71290" w:rsidP="00C7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6" w:name="_Hlk167094707"/>
      <w:r w:rsidRPr="0045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</w:t>
      </w:r>
      <w:r w:rsidR="004D0A87" w:rsidRPr="0045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учебной дисциплины </w:t>
      </w:r>
      <w:r w:rsidR="004D0A87" w:rsidRPr="00450D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753775" w:rsidRPr="00450D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математика</w:t>
      </w:r>
      <w:r w:rsidR="004D0A87" w:rsidRPr="00450D3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450D32">
        <w:rPr>
          <w:rFonts w:ascii="Times New Roman" w:hAnsi="Times New Roman"/>
          <w:sz w:val="28"/>
          <w:szCs w:val="28"/>
        </w:rPr>
        <w:t xml:space="preserve">направлено на формирование у студентов </w:t>
      </w:r>
      <w:r w:rsidRPr="00450D32">
        <w:rPr>
          <w:rFonts w:ascii="Times New Roman" w:hAnsi="Times New Roman"/>
          <w:b/>
          <w:bCs/>
          <w:sz w:val="28"/>
          <w:szCs w:val="28"/>
        </w:rPr>
        <w:t>универсальных компетенций</w:t>
      </w:r>
      <w:r w:rsidR="004D0A87" w:rsidRPr="00450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D0A87" w:rsidRPr="001C7E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46FD8AB" w14:textId="2A0B9F22" w:rsidR="0003459B" w:rsidRPr="00C71290" w:rsidRDefault="0007679A" w:rsidP="00C7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профессиональной деятельности, самостоятельно усваивать философские знания и выстраивать на их осно</w:t>
      </w:r>
      <w:r w:rsidR="00532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вании мировоззренческую позицию;</w:t>
      </w:r>
    </w:p>
    <w:p w14:paraId="11D7FF4D" w14:textId="6D3CA3B7" w:rsidR="004D0A87" w:rsidRPr="001C7E66" w:rsidRDefault="004D0A87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способным к саморазвитию и совершенствованию в профессиональной деятельности;</w:t>
      </w:r>
    </w:p>
    <w:p w14:paraId="2669E505" w14:textId="55C0F238" w:rsidR="004D0A87" w:rsidRPr="00450D32" w:rsidRDefault="0007679A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основами исследовательской деятельности, осуществлять поиск, анализ и синтез информации</w:t>
      </w:r>
      <w:r w:rsidR="004D0A87" w:rsidRPr="00450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619239C" w14:textId="38F8F051" w:rsidR="00C71290" w:rsidRPr="00C71290" w:rsidRDefault="00C71290" w:rsidP="004D0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базовой профессиональной компетенции:</w:t>
      </w:r>
    </w:p>
    <w:p w14:paraId="4783C58F" w14:textId="412822A0" w:rsidR="004D0A87" w:rsidRPr="001C7E66" w:rsidRDefault="004D0A87" w:rsidP="00091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r w:rsidR="0007679A"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математический аппарат в сфере профессиональной деятельности</w:t>
      </w:r>
      <w:r w:rsidRPr="001C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53EE980" w14:textId="626D403D" w:rsidR="0003459B" w:rsidRPr="00C71290" w:rsidRDefault="00C71290" w:rsidP="00C71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66251493"/>
      <w:bookmarkEnd w:id="6"/>
      <w:r w:rsidRPr="00450D32">
        <w:rPr>
          <w:rFonts w:ascii="Times New Roman" w:hAnsi="Times New Roman" w:cs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7"/>
    </w:p>
    <w:p w14:paraId="79909236" w14:textId="77777777" w:rsidR="000A33B4" w:rsidRPr="001C7E66" w:rsidRDefault="00A76F56" w:rsidP="0009150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DE30DC" w:rsidRPr="001C7E66">
        <w:rPr>
          <w:rFonts w:ascii="Times New Roman" w:hAnsi="Times New Roman" w:cs="Times New Roman"/>
          <w:sz w:val="28"/>
          <w:szCs w:val="28"/>
        </w:rPr>
        <w:t>«</w:t>
      </w:r>
      <w:r w:rsidR="00753775" w:rsidRPr="001C7E66">
        <w:rPr>
          <w:rFonts w:ascii="Times New Roman" w:hAnsi="Times New Roman" w:cs="Times New Roman"/>
          <w:sz w:val="28"/>
          <w:szCs w:val="28"/>
        </w:rPr>
        <w:t>Высшая математика</w:t>
      </w:r>
      <w:r w:rsidR="00DE30DC" w:rsidRPr="001C7E66">
        <w:rPr>
          <w:rFonts w:ascii="Times New Roman" w:hAnsi="Times New Roman" w:cs="Times New Roman"/>
          <w:sz w:val="28"/>
          <w:szCs w:val="28"/>
        </w:rPr>
        <w:t xml:space="preserve">» </w:t>
      </w:r>
      <w:r w:rsidRPr="001C7E66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12070D" w:rsidRPr="001C7E66">
        <w:rPr>
          <w:rFonts w:ascii="Times New Roman" w:hAnsi="Times New Roman" w:cs="Times New Roman"/>
          <w:sz w:val="28"/>
          <w:szCs w:val="28"/>
        </w:rPr>
        <w:t>268</w:t>
      </w:r>
      <w:r w:rsidRPr="001C7E66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12070D" w:rsidRPr="001C7E66">
        <w:rPr>
          <w:rFonts w:ascii="Times New Roman" w:hAnsi="Times New Roman" w:cs="Times New Roman"/>
          <w:sz w:val="28"/>
          <w:szCs w:val="28"/>
        </w:rPr>
        <w:t>146</w:t>
      </w:r>
      <w:r w:rsidRPr="001C7E66"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14:paraId="3A462318" w14:textId="79A028D0" w:rsidR="00405515" w:rsidRPr="001C7E66" w:rsidRDefault="00405515" w:rsidP="0009150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Примерное р</w:t>
      </w:r>
      <w:r w:rsidR="00A76F56" w:rsidRPr="001C7E6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лекции </w:t>
      </w:r>
      <w:r w:rsidR="00C71290">
        <w:rPr>
          <w:rFonts w:ascii="Times New Roman" w:hAnsi="Times New Roman" w:cs="Times New Roman"/>
          <w:sz w:val="28"/>
          <w:szCs w:val="28"/>
        </w:rPr>
        <w:t>–</w:t>
      </w:r>
      <w:r w:rsidR="00A76F56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12070D" w:rsidRPr="001C7E66">
        <w:rPr>
          <w:rFonts w:ascii="Times New Roman" w:hAnsi="Times New Roman" w:cs="Times New Roman"/>
          <w:sz w:val="28"/>
          <w:szCs w:val="28"/>
        </w:rPr>
        <w:t>62</w:t>
      </w:r>
      <w:r w:rsidR="00A76F56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12070D" w:rsidRPr="001C7E66">
        <w:rPr>
          <w:rFonts w:ascii="Times New Roman" w:hAnsi="Times New Roman" w:cs="Times New Roman"/>
          <w:sz w:val="28"/>
          <w:szCs w:val="28"/>
        </w:rPr>
        <w:t xml:space="preserve">а, 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практические занятия </w:t>
      </w:r>
      <w:r w:rsidR="00C71290">
        <w:rPr>
          <w:rFonts w:ascii="Times New Roman" w:hAnsi="Times New Roman" w:cs="Times New Roman"/>
          <w:sz w:val="28"/>
          <w:szCs w:val="28"/>
        </w:rPr>
        <w:t>–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12070D" w:rsidRPr="001C7E66">
        <w:rPr>
          <w:rFonts w:ascii="Times New Roman" w:hAnsi="Times New Roman" w:cs="Times New Roman"/>
          <w:sz w:val="28"/>
          <w:szCs w:val="28"/>
        </w:rPr>
        <w:t>84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12070D" w:rsidRPr="001C7E66">
        <w:rPr>
          <w:rFonts w:ascii="Times New Roman" w:hAnsi="Times New Roman" w:cs="Times New Roman"/>
          <w:sz w:val="28"/>
          <w:szCs w:val="28"/>
        </w:rPr>
        <w:t>а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382CE7" w14:textId="77777777" w:rsidR="00C06373" w:rsidRPr="001C7E66" w:rsidRDefault="00405515" w:rsidP="00091509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Рекомендуем</w:t>
      </w:r>
      <w:r w:rsidR="00532AF2">
        <w:rPr>
          <w:rFonts w:ascii="Times New Roman" w:hAnsi="Times New Roman" w:cs="Times New Roman"/>
          <w:sz w:val="28"/>
          <w:szCs w:val="28"/>
        </w:rPr>
        <w:t>ые</w:t>
      </w:r>
      <w:r w:rsidRPr="001C7E66">
        <w:rPr>
          <w:rFonts w:ascii="Times New Roman" w:hAnsi="Times New Roman" w:cs="Times New Roman"/>
          <w:sz w:val="28"/>
          <w:szCs w:val="28"/>
        </w:rPr>
        <w:t xml:space="preserve"> ф</w:t>
      </w:r>
      <w:r w:rsidR="00C06373" w:rsidRPr="001C7E66">
        <w:rPr>
          <w:rFonts w:ascii="Times New Roman" w:hAnsi="Times New Roman" w:cs="Times New Roman"/>
          <w:sz w:val="28"/>
          <w:szCs w:val="28"/>
        </w:rPr>
        <w:t>орм</w:t>
      </w:r>
      <w:r w:rsidR="00532AF2">
        <w:rPr>
          <w:rFonts w:ascii="Times New Roman" w:hAnsi="Times New Roman" w:cs="Times New Roman"/>
          <w:sz w:val="28"/>
          <w:szCs w:val="28"/>
        </w:rPr>
        <w:t>ы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71AE7" w:rsidRPr="001C7E66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D0A87" w:rsidRPr="001C7E6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12070D" w:rsidRPr="001C7E66">
        <w:rPr>
          <w:rFonts w:ascii="Times New Roman" w:hAnsi="Times New Roman" w:cs="Times New Roman"/>
          <w:sz w:val="28"/>
          <w:szCs w:val="28"/>
        </w:rPr>
        <w:t>зачет, экзамен</w:t>
      </w:r>
      <w:r w:rsidR="00C06373" w:rsidRPr="001C7E66">
        <w:rPr>
          <w:rFonts w:ascii="Times New Roman" w:hAnsi="Times New Roman" w:cs="Times New Roman"/>
          <w:sz w:val="28"/>
          <w:szCs w:val="28"/>
        </w:rPr>
        <w:t>.</w:t>
      </w:r>
    </w:p>
    <w:p w14:paraId="341F4826" w14:textId="77777777" w:rsidR="00407705" w:rsidRDefault="00C06373" w:rsidP="00EF3A3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C7E6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2F1FB66B" w14:textId="77777777" w:rsidR="00B35C22" w:rsidRPr="009F4802" w:rsidRDefault="00B35C22" w:rsidP="00091509">
      <w:pPr>
        <w:ind w:firstLine="709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851"/>
        <w:gridCol w:w="709"/>
        <w:gridCol w:w="850"/>
      </w:tblGrid>
      <w:tr w:rsidR="00407705" w:rsidRPr="001C7E66" w14:paraId="0EE23BE1" w14:textId="77777777" w:rsidTr="00091509">
        <w:trPr>
          <w:trHeight w:val="903"/>
        </w:trPr>
        <w:tc>
          <w:tcPr>
            <w:tcW w:w="709" w:type="dxa"/>
            <w:vMerge w:val="restart"/>
            <w:vAlign w:val="center"/>
          </w:tcPr>
          <w:p w14:paraId="6EA5EDD3" w14:textId="77777777" w:rsidR="00407705" w:rsidRPr="001C7E66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6237" w:type="dxa"/>
            <w:vMerge w:val="restart"/>
            <w:vAlign w:val="center"/>
          </w:tcPr>
          <w:p w14:paraId="6EA1B860" w14:textId="77777777" w:rsidR="00407705" w:rsidRPr="001C7E66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2410" w:type="dxa"/>
            <w:gridSpan w:val="3"/>
          </w:tcPr>
          <w:p w14:paraId="4D2B3D79" w14:textId="77777777" w:rsidR="00407705" w:rsidRPr="001C7E66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B35C22" w:rsidRPr="001C7E66" w14:paraId="20C18FBE" w14:textId="77777777" w:rsidTr="00091509">
        <w:trPr>
          <w:cantSplit/>
          <w:trHeight w:val="1899"/>
        </w:trPr>
        <w:tc>
          <w:tcPr>
            <w:tcW w:w="709" w:type="dxa"/>
            <w:vMerge/>
            <w:vAlign w:val="center"/>
          </w:tcPr>
          <w:p w14:paraId="181FCFF4" w14:textId="77777777" w:rsidR="00B35C22" w:rsidRPr="001C7E66" w:rsidRDefault="00B35C22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14:paraId="1779735F" w14:textId="77777777" w:rsidR="00B35C22" w:rsidRPr="001C7E66" w:rsidRDefault="00B35C22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294BD20A" w14:textId="77777777" w:rsidR="00B35C22" w:rsidRPr="001C7E66" w:rsidRDefault="00B35C22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14:paraId="5CC58AE5" w14:textId="77777777" w:rsidR="00B35C22" w:rsidRPr="001C7E66" w:rsidRDefault="00B35C22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14:paraId="216E550D" w14:textId="77777777" w:rsidR="00B35C22" w:rsidRPr="001C7E66" w:rsidRDefault="00B35C22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B35C22" w:rsidRPr="001C7E66" w14:paraId="4D521DC7" w14:textId="77777777" w:rsidTr="00091509">
        <w:tc>
          <w:tcPr>
            <w:tcW w:w="709" w:type="dxa"/>
          </w:tcPr>
          <w:p w14:paraId="3CB43275" w14:textId="77777777" w:rsidR="00B35C22" w:rsidRPr="00B95C24" w:rsidRDefault="00B35C22" w:rsidP="00931B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68008273" w14:textId="77777777" w:rsidR="00B35C22" w:rsidRPr="00B95C24" w:rsidRDefault="00B35C22" w:rsidP="001E14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линейной алгебры и аналитической геометрии</w:t>
            </w:r>
          </w:p>
        </w:tc>
        <w:tc>
          <w:tcPr>
            <w:tcW w:w="851" w:type="dxa"/>
          </w:tcPr>
          <w:p w14:paraId="76996EB5" w14:textId="77777777" w:rsidR="00B35C22" w:rsidRPr="00B95C24" w:rsidRDefault="00065E02" w:rsidP="00B43D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709" w:type="dxa"/>
          </w:tcPr>
          <w:p w14:paraId="77391C66" w14:textId="77777777" w:rsidR="00B35C22" w:rsidRPr="00B95C24" w:rsidRDefault="00065E02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850" w:type="dxa"/>
          </w:tcPr>
          <w:p w14:paraId="65035EA0" w14:textId="77777777" w:rsidR="00B35C22" w:rsidRPr="00B95C24" w:rsidRDefault="00065E02" w:rsidP="00CE33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26</w:t>
            </w:r>
          </w:p>
        </w:tc>
      </w:tr>
      <w:tr w:rsidR="00B35C22" w:rsidRPr="001C7E66" w14:paraId="55FEEB32" w14:textId="77777777" w:rsidTr="00091509">
        <w:tc>
          <w:tcPr>
            <w:tcW w:w="709" w:type="dxa"/>
          </w:tcPr>
          <w:p w14:paraId="624D4C9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37" w:type="dxa"/>
          </w:tcPr>
          <w:p w14:paraId="4A7FE28B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Множества </w:t>
            </w:r>
          </w:p>
        </w:tc>
        <w:tc>
          <w:tcPr>
            <w:tcW w:w="851" w:type="dxa"/>
          </w:tcPr>
          <w:p w14:paraId="2722D659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7E85E4BA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1A4AFF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6D33D679" w14:textId="77777777" w:rsidTr="00091509">
        <w:tc>
          <w:tcPr>
            <w:tcW w:w="709" w:type="dxa"/>
          </w:tcPr>
          <w:p w14:paraId="2F91C8FD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37" w:type="dxa"/>
          </w:tcPr>
          <w:p w14:paraId="06D85400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Матрицы</w:t>
            </w:r>
          </w:p>
        </w:tc>
        <w:tc>
          <w:tcPr>
            <w:tcW w:w="851" w:type="dxa"/>
          </w:tcPr>
          <w:p w14:paraId="341B3F6B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145CC74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656061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5306AD36" w14:textId="77777777" w:rsidTr="00091509">
        <w:tc>
          <w:tcPr>
            <w:tcW w:w="709" w:type="dxa"/>
          </w:tcPr>
          <w:p w14:paraId="78B7DC6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37" w:type="dxa"/>
          </w:tcPr>
          <w:p w14:paraId="408F9D1C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Обратная матрица</w:t>
            </w:r>
          </w:p>
        </w:tc>
        <w:tc>
          <w:tcPr>
            <w:tcW w:w="851" w:type="dxa"/>
          </w:tcPr>
          <w:p w14:paraId="608B037A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011440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16B78D0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73F977E4" w14:textId="77777777" w:rsidTr="00091509">
        <w:tc>
          <w:tcPr>
            <w:tcW w:w="709" w:type="dxa"/>
          </w:tcPr>
          <w:p w14:paraId="422FCECD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237" w:type="dxa"/>
          </w:tcPr>
          <w:p w14:paraId="3F1D74AD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851" w:type="dxa"/>
          </w:tcPr>
          <w:p w14:paraId="6811E165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1100C3A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55E769E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161B0013" w14:textId="77777777" w:rsidTr="00091509">
        <w:tc>
          <w:tcPr>
            <w:tcW w:w="709" w:type="dxa"/>
          </w:tcPr>
          <w:p w14:paraId="447966A1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237" w:type="dxa"/>
          </w:tcPr>
          <w:p w14:paraId="0063119F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851" w:type="dxa"/>
          </w:tcPr>
          <w:p w14:paraId="73A7C026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0583654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CD0ECD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17B9EC37" w14:textId="77777777" w:rsidTr="00091509">
        <w:tc>
          <w:tcPr>
            <w:tcW w:w="709" w:type="dxa"/>
          </w:tcPr>
          <w:p w14:paraId="24DE9812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237" w:type="dxa"/>
          </w:tcPr>
          <w:p w14:paraId="0A7CA2BD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Действия над векторами</w:t>
            </w:r>
          </w:p>
        </w:tc>
        <w:tc>
          <w:tcPr>
            <w:tcW w:w="851" w:type="dxa"/>
          </w:tcPr>
          <w:p w14:paraId="6A7BE8FA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2EA5A121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3232E7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47C0CDDD" w14:textId="77777777" w:rsidTr="00091509">
        <w:tc>
          <w:tcPr>
            <w:tcW w:w="709" w:type="dxa"/>
          </w:tcPr>
          <w:p w14:paraId="52A7A5D0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237" w:type="dxa"/>
          </w:tcPr>
          <w:p w14:paraId="0491005F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Прямая и плоскость</w:t>
            </w:r>
          </w:p>
        </w:tc>
        <w:tc>
          <w:tcPr>
            <w:tcW w:w="851" w:type="dxa"/>
          </w:tcPr>
          <w:p w14:paraId="49C7EDE4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15FE123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F0D2E9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1017C7CB" w14:textId="77777777" w:rsidTr="00091509">
        <w:tc>
          <w:tcPr>
            <w:tcW w:w="709" w:type="dxa"/>
          </w:tcPr>
          <w:p w14:paraId="4AA678EB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237" w:type="dxa"/>
          </w:tcPr>
          <w:p w14:paraId="6F799CD8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Кривые второго порядка</w:t>
            </w:r>
          </w:p>
        </w:tc>
        <w:tc>
          <w:tcPr>
            <w:tcW w:w="851" w:type="dxa"/>
          </w:tcPr>
          <w:p w14:paraId="278303A1" w14:textId="77777777" w:rsidR="00B35C22" w:rsidRPr="001C7E66" w:rsidRDefault="004C441A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682F066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6F14E811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467B5F15" w14:textId="77777777" w:rsidTr="00091509">
        <w:tc>
          <w:tcPr>
            <w:tcW w:w="709" w:type="dxa"/>
          </w:tcPr>
          <w:p w14:paraId="7B5874B5" w14:textId="77777777" w:rsidR="00B35C22" w:rsidRPr="00103498" w:rsidRDefault="00B35C22" w:rsidP="00103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03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37" w:type="dxa"/>
          </w:tcPr>
          <w:p w14:paraId="0B824C47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Многочлены и рациональные функции</w:t>
            </w:r>
          </w:p>
        </w:tc>
        <w:tc>
          <w:tcPr>
            <w:tcW w:w="851" w:type="dxa"/>
          </w:tcPr>
          <w:p w14:paraId="20B4F179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8A072D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E6291AD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7F05E9F4" w14:textId="77777777" w:rsidTr="00091509">
        <w:tc>
          <w:tcPr>
            <w:tcW w:w="709" w:type="dxa"/>
          </w:tcPr>
          <w:p w14:paraId="05FB7C2E" w14:textId="77777777" w:rsidR="00B35C22" w:rsidRPr="00103498" w:rsidRDefault="00B35C22" w:rsidP="00103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034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6237" w:type="dxa"/>
          </w:tcPr>
          <w:p w14:paraId="1BD79222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Квадратичные формы</w:t>
            </w:r>
          </w:p>
        </w:tc>
        <w:tc>
          <w:tcPr>
            <w:tcW w:w="851" w:type="dxa"/>
          </w:tcPr>
          <w:p w14:paraId="380DD64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05E236EA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2616FAC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64B93F69" w14:textId="77777777" w:rsidTr="00091509">
        <w:tc>
          <w:tcPr>
            <w:tcW w:w="709" w:type="dxa"/>
          </w:tcPr>
          <w:p w14:paraId="20ED38FE" w14:textId="77777777" w:rsidR="00B35C22" w:rsidRPr="00B95C24" w:rsidRDefault="00B35C2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47B02BC9" w14:textId="77777777" w:rsidR="00B35C22" w:rsidRPr="00B95C24" w:rsidRDefault="00B35C22" w:rsidP="00B35C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анализ</w:t>
            </w:r>
          </w:p>
        </w:tc>
        <w:tc>
          <w:tcPr>
            <w:tcW w:w="851" w:type="dxa"/>
          </w:tcPr>
          <w:p w14:paraId="4C8C8ABF" w14:textId="77777777" w:rsidR="00B35C22" w:rsidRPr="00B95C24" w:rsidRDefault="00065E0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98</w:t>
            </w:r>
          </w:p>
        </w:tc>
        <w:tc>
          <w:tcPr>
            <w:tcW w:w="709" w:type="dxa"/>
          </w:tcPr>
          <w:p w14:paraId="46B39B3A" w14:textId="77777777" w:rsidR="00B35C22" w:rsidRPr="00B95C24" w:rsidRDefault="00065E0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</w:tcPr>
          <w:p w14:paraId="7356D1BD" w14:textId="77777777" w:rsidR="00B35C22" w:rsidRPr="00B95C24" w:rsidRDefault="00065E0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95C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58</w:t>
            </w:r>
          </w:p>
        </w:tc>
      </w:tr>
      <w:tr w:rsidR="00B35C22" w:rsidRPr="001C7E66" w14:paraId="358896CF" w14:textId="77777777" w:rsidTr="00091509">
        <w:tc>
          <w:tcPr>
            <w:tcW w:w="709" w:type="dxa"/>
          </w:tcPr>
          <w:p w14:paraId="31C293CF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37" w:type="dxa"/>
          </w:tcPr>
          <w:p w14:paraId="10AD3EEC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Числовые последовательности</w:t>
            </w:r>
          </w:p>
        </w:tc>
        <w:tc>
          <w:tcPr>
            <w:tcW w:w="851" w:type="dxa"/>
          </w:tcPr>
          <w:p w14:paraId="6153AB97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61EAA11C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133A68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533612AE" w14:textId="77777777" w:rsidTr="00091509">
        <w:tc>
          <w:tcPr>
            <w:tcW w:w="709" w:type="dxa"/>
          </w:tcPr>
          <w:p w14:paraId="540E502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4425BC03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Предел функции</w:t>
            </w:r>
          </w:p>
        </w:tc>
        <w:tc>
          <w:tcPr>
            <w:tcW w:w="851" w:type="dxa"/>
          </w:tcPr>
          <w:p w14:paraId="76AAA2BE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0B324332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248857F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3FC4E9DA" w14:textId="77777777" w:rsidTr="00091509">
        <w:tc>
          <w:tcPr>
            <w:tcW w:w="709" w:type="dxa"/>
          </w:tcPr>
          <w:p w14:paraId="5C778A3B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14:paraId="70FEDE49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Дифференцируемость функции</w:t>
            </w:r>
          </w:p>
        </w:tc>
        <w:tc>
          <w:tcPr>
            <w:tcW w:w="851" w:type="dxa"/>
          </w:tcPr>
          <w:p w14:paraId="7CA28316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018BEAD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6FBCF9B8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26D3CBDC" w14:textId="77777777" w:rsidTr="00091509">
        <w:tc>
          <w:tcPr>
            <w:tcW w:w="709" w:type="dxa"/>
          </w:tcPr>
          <w:p w14:paraId="004C25B1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14:paraId="044EB472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функций одной переменной и построение графика</w:t>
            </w:r>
          </w:p>
        </w:tc>
        <w:tc>
          <w:tcPr>
            <w:tcW w:w="851" w:type="dxa"/>
          </w:tcPr>
          <w:p w14:paraId="5A6D3548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2AA1F86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2C2D0DF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2EFBDF00" w14:textId="77777777" w:rsidTr="00091509">
        <w:tc>
          <w:tcPr>
            <w:tcW w:w="709" w:type="dxa"/>
          </w:tcPr>
          <w:p w14:paraId="2640906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14:paraId="15EFFB29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Функции нескольких переменных</w:t>
            </w:r>
          </w:p>
        </w:tc>
        <w:tc>
          <w:tcPr>
            <w:tcW w:w="851" w:type="dxa"/>
          </w:tcPr>
          <w:p w14:paraId="32831B87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6AC3D66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</w:tcPr>
          <w:p w14:paraId="7604BE0D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B35C22" w:rsidRPr="001C7E66" w14:paraId="1A2A74DB" w14:textId="77777777" w:rsidTr="00091509">
        <w:tc>
          <w:tcPr>
            <w:tcW w:w="709" w:type="dxa"/>
          </w:tcPr>
          <w:p w14:paraId="0FA6DA98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14:paraId="0F1CB9A9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Исследование функции нескольких переменных</w:t>
            </w:r>
          </w:p>
        </w:tc>
        <w:tc>
          <w:tcPr>
            <w:tcW w:w="851" w:type="dxa"/>
          </w:tcPr>
          <w:p w14:paraId="5C0B43F6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373B1DB8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1EFDE2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0CB63BE9" w14:textId="77777777" w:rsidTr="00091509">
        <w:tc>
          <w:tcPr>
            <w:tcW w:w="709" w:type="dxa"/>
          </w:tcPr>
          <w:p w14:paraId="69D1C49B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14:paraId="2F70605A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Неопределенный интеграл</w:t>
            </w:r>
          </w:p>
        </w:tc>
        <w:tc>
          <w:tcPr>
            <w:tcW w:w="851" w:type="dxa"/>
          </w:tcPr>
          <w:p w14:paraId="052D21B5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2F72DB6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45785D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5C86417B" w14:textId="77777777" w:rsidTr="00091509">
        <w:tc>
          <w:tcPr>
            <w:tcW w:w="709" w:type="dxa"/>
          </w:tcPr>
          <w:p w14:paraId="462512F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14:paraId="175565D9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Основные методы интегрирования</w:t>
            </w:r>
          </w:p>
        </w:tc>
        <w:tc>
          <w:tcPr>
            <w:tcW w:w="851" w:type="dxa"/>
          </w:tcPr>
          <w:p w14:paraId="423100B0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6CF4250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D3D1CC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5C22" w:rsidRPr="001C7E66" w14:paraId="1A8E1F62" w14:textId="77777777" w:rsidTr="00091509">
        <w:tc>
          <w:tcPr>
            <w:tcW w:w="709" w:type="dxa"/>
          </w:tcPr>
          <w:p w14:paraId="258AEC45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14:paraId="5D96CBB6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Определенный интеграл</w:t>
            </w:r>
          </w:p>
        </w:tc>
        <w:tc>
          <w:tcPr>
            <w:tcW w:w="851" w:type="dxa"/>
          </w:tcPr>
          <w:p w14:paraId="7D11EB3E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337A9978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15E527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58C6D0F0" w14:textId="77777777" w:rsidTr="00091509">
        <w:tc>
          <w:tcPr>
            <w:tcW w:w="709" w:type="dxa"/>
          </w:tcPr>
          <w:p w14:paraId="5956B40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14:paraId="6E44D262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Интегрирование функций многих переменных</w:t>
            </w:r>
          </w:p>
        </w:tc>
        <w:tc>
          <w:tcPr>
            <w:tcW w:w="851" w:type="dxa"/>
          </w:tcPr>
          <w:p w14:paraId="6147E25A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1DC36E2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D650D94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5C22" w:rsidRPr="001C7E66" w14:paraId="0052ABF7" w14:textId="77777777" w:rsidTr="00091509">
        <w:tc>
          <w:tcPr>
            <w:tcW w:w="709" w:type="dxa"/>
          </w:tcPr>
          <w:p w14:paraId="5E4A6FDC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14:paraId="68B2419B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Числовые ряды</w:t>
            </w:r>
          </w:p>
        </w:tc>
        <w:tc>
          <w:tcPr>
            <w:tcW w:w="851" w:type="dxa"/>
          </w:tcPr>
          <w:p w14:paraId="198BCCB9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2339A0E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4DDE979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0CD67A1E" w14:textId="77777777" w:rsidTr="00091509">
        <w:tc>
          <w:tcPr>
            <w:tcW w:w="709" w:type="dxa"/>
          </w:tcPr>
          <w:p w14:paraId="7E9BD082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14:paraId="3A9B0AC2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Степенные ряды</w:t>
            </w:r>
          </w:p>
        </w:tc>
        <w:tc>
          <w:tcPr>
            <w:tcW w:w="851" w:type="dxa"/>
          </w:tcPr>
          <w:p w14:paraId="68F87C2E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1FC0EA66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6ECFDEE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6FB62011" w14:textId="77777777" w:rsidTr="00091509">
        <w:tc>
          <w:tcPr>
            <w:tcW w:w="709" w:type="dxa"/>
          </w:tcPr>
          <w:p w14:paraId="1B177E88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14:paraId="6F5DF2A2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Обыкновенные дифференциальные уравнения</w:t>
            </w:r>
          </w:p>
        </w:tc>
        <w:tc>
          <w:tcPr>
            <w:tcW w:w="851" w:type="dxa"/>
          </w:tcPr>
          <w:p w14:paraId="023218C8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6ED61BC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BCB4229" w14:textId="77777777" w:rsidR="00B35C22" w:rsidRPr="00B43DF2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DF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B35C22" w:rsidRPr="001C7E66" w14:paraId="688BFB10" w14:textId="77777777" w:rsidTr="00091509">
        <w:tc>
          <w:tcPr>
            <w:tcW w:w="709" w:type="dxa"/>
          </w:tcPr>
          <w:p w14:paraId="38F9321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14:paraId="4B02CD28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Дифференциальные уравнения первого порядка</w:t>
            </w:r>
          </w:p>
        </w:tc>
        <w:tc>
          <w:tcPr>
            <w:tcW w:w="851" w:type="dxa"/>
          </w:tcPr>
          <w:p w14:paraId="45855198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26981ACC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448D123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1C7E66" w14:paraId="616FDDA3" w14:textId="77777777" w:rsidTr="00091509">
        <w:tc>
          <w:tcPr>
            <w:tcW w:w="709" w:type="dxa"/>
          </w:tcPr>
          <w:p w14:paraId="5D2B7C5D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14:paraId="684ED6AC" w14:textId="77777777" w:rsidR="00B35C22" w:rsidRPr="001C7E66" w:rsidRDefault="00B35C22" w:rsidP="00B3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Дифференциальные уравнения второго порядка</w:t>
            </w:r>
          </w:p>
        </w:tc>
        <w:tc>
          <w:tcPr>
            <w:tcW w:w="851" w:type="dxa"/>
          </w:tcPr>
          <w:p w14:paraId="338E6AFD" w14:textId="77777777" w:rsidR="00B35C22" w:rsidRPr="001C7E66" w:rsidRDefault="00B43DF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79AB31F7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A8CA91" w14:textId="77777777" w:rsidR="00B35C22" w:rsidRPr="001C7E66" w:rsidRDefault="00B35C22" w:rsidP="00B35C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5C22" w:rsidRPr="00407705" w14:paraId="78255844" w14:textId="77777777" w:rsidTr="00091509">
        <w:tc>
          <w:tcPr>
            <w:tcW w:w="6946" w:type="dxa"/>
            <w:gridSpan w:val="2"/>
          </w:tcPr>
          <w:p w14:paraId="1B96A290" w14:textId="77777777" w:rsidR="00B35C22" w:rsidRPr="00F61031" w:rsidRDefault="00B35C22" w:rsidP="00B35C2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14:paraId="7CE73AD0" w14:textId="77777777" w:rsidR="00B35C22" w:rsidRPr="00F61031" w:rsidRDefault="00065E02" w:rsidP="00B35C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F6103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146</w:t>
            </w: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4DC828DC" w14:textId="77777777" w:rsidR="00B35C22" w:rsidRPr="00F61031" w:rsidRDefault="00B35C2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14:paraId="12D45DF6" w14:textId="77777777" w:rsidR="00B35C22" w:rsidRPr="00F61031" w:rsidRDefault="00B35C22" w:rsidP="00B35C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0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</w:tbl>
    <w:p w14:paraId="4BB827DB" w14:textId="77777777" w:rsidR="00407705" w:rsidRDefault="00407705" w:rsidP="0016369A">
      <w:pPr>
        <w:ind w:left="1418"/>
        <w:rPr>
          <w:rFonts w:ascii="Times New Roman" w:hAnsi="Times New Roman" w:cs="Times New Roman"/>
          <w:b/>
          <w:sz w:val="28"/>
          <w:szCs w:val="28"/>
        </w:rPr>
      </w:pPr>
    </w:p>
    <w:p w14:paraId="72DDDFD6" w14:textId="77777777"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E1086E" w14:textId="77777777" w:rsidR="00C06373" w:rsidRPr="004E2C3A" w:rsidRDefault="00C06373" w:rsidP="00346A47">
      <w:pPr>
        <w:tabs>
          <w:tab w:val="left" w:pos="2835"/>
          <w:tab w:val="left" w:pos="29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080D4F30" w14:textId="77777777" w:rsidR="00C06373" w:rsidRDefault="00C06373" w:rsidP="00346A47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A39525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Раздел 1. Элементы линейной алгебры и аналитической геометрии</w:t>
      </w:r>
    </w:p>
    <w:p w14:paraId="7B9D6276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Тема 1.1 Множества </w:t>
      </w:r>
    </w:p>
    <w:p w14:paraId="5FD747A5" w14:textId="454D9A87" w:rsidR="00931B96" w:rsidRPr="001C7E66" w:rsidRDefault="0063516B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Множества. Основные операции над множествами. Соединения. Бином Ньютона. </w:t>
      </w:r>
      <w:r w:rsidR="00931B96" w:rsidRPr="001C7E66">
        <w:rPr>
          <w:rFonts w:ascii="Times New Roman" w:hAnsi="Times New Roman" w:cs="Times New Roman"/>
          <w:sz w:val="28"/>
          <w:szCs w:val="28"/>
        </w:rPr>
        <w:t>Множества натуральных, целых, рациональных и действительных чисел. Комплексные числа. Операции над комплексными числами. Тригонометрическая форма комплексного числа. Формула Муавра.</w:t>
      </w:r>
    </w:p>
    <w:p w14:paraId="60E47735" w14:textId="77777777" w:rsidR="00931B96" w:rsidRPr="001C7E66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1.2</w:t>
      </w:r>
      <w:r w:rsidR="00931B96" w:rsidRPr="001C7E66">
        <w:rPr>
          <w:rFonts w:ascii="Times New Roman" w:hAnsi="Times New Roman" w:cs="Times New Roman"/>
          <w:b/>
          <w:sz w:val="28"/>
          <w:szCs w:val="28"/>
        </w:rPr>
        <w:t xml:space="preserve">. Матрицы </w:t>
      </w:r>
    </w:p>
    <w:p w14:paraId="37BE062B" w14:textId="7797771E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Определители и матрицы. Основные понятия.</w:t>
      </w:r>
      <w:r w:rsidR="00346A47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 xml:space="preserve">Операции над матрицами. </w:t>
      </w:r>
    </w:p>
    <w:p w14:paraId="0FFF7844" w14:textId="77777777" w:rsidR="00931B96" w:rsidRPr="001C7E66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1.3</w:t>
      </w:r>
      <w:r w:rsidR="00931B96" w:rsidRPr="001C7E66">
        <w:rPr>
          <w:rFonts w:ascii="Times New Roman" w:hAnsi="Times New Roman" w:cs="Times New Roman"/>
          <w:b/>
          <w:sz w:val="28"/>
          <w:szCs w:val="28"/>
        </w:rPr>
        <w:t xml:space="preserve">. Обратная матрица </w:t>
      </w:r>
    </w:p>
    <w:p w14:paraId="56B5779B" w14:textId="4987B0E0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Понятие определителя матрицы, свойства определителя.</w:t>
      </w:r>
      <w:r w:rsidRPr="001C7E66">
        <w:rPr>
          <w:rFonts w:ascii="Times New Roman" w:hAnsi="Times New Roman" w:cs="Times New Roman"/>
          <w:webHidden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>Обратная матрица и ее свойства. Понятие о ранге матрицы и методы его вычисления.</w:t>
      </w:r>
    </w:p>
    <w:p w14:paraId="0ABA6A46" w14:textId="77777777" w:rsidR="00931B96" w:rsidRPr="001C7E66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1.4</w:t>
      </w:r>
      <w:r w:rsidR="00931B96" w:rsidRPr="001C7E66">
        <w:rPr>
          <w:rFonts w:ascii="Times New Roman" w:hAnsi="Times New Roman" w:cs="Times New Roman"/>
          <w:b/>
          <w:sz w:val="28"/>
          <w:szCs w:val="28"/>
        </w:rPr>
        <w:t>. Системы линейных уравнений</w:t>
      </w:r>
    </w:p>
    <w:p w14:paraId="2C8BC7A9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Системы линейных уравнений. Критерий совместности системы линейных уравнений. Правило Крамера решения систем линейных уравнений. Однородные системы линейных уравнений. Понятие разрешенных переменных</w:t>
      </w:r>
    </w:p>
    <w:p w14:paraId="09777C22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5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Векторы </w:t>
      </w:r>
    </w:p>
    <w:p w14:paraId="47E1E0BE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Векторы и действия над ними. Понятия вектора, точки и радиус-вектора. </w:t>
      </w:r>
      <w:r w:rsidRPr="00346A47">
        <w:rPr>
          <w:rFonts w:ascii="Times New Roman" w:hAnsi="Times New Roman" w:cs="Times New Roman"/>
          <w:spacing w:val="-6"/>
          <w:sz w:val="28"/>
          <w:szCs w:val="28"/>
        </w:rPr>
        <w:t>Линейные операции над векторами. Проекция вектора на ось. Линейная зависимость векторов. Базис. Координаты вектора в базисе. Декартовы прямоугольные координаты в пространстве. Координаты точек. Координаты векторов.</w:t>
      </w:r>
    </w:p>
    <w:p w14:paraId="3F77C24C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6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Действия над векторами </w:t>
      </w:r>
    </w:p>
    <w:p w14:paraId="7065BF50" w14:textId="0B4C865A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Направляющие косинусы.</w:t>
      </w:r>
      <w:r w:rsidR="00346A47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 xml:space="preserve">Скалярное произведение. Векторное произведение векторов. Смешанное произведение векторов. </w:t>
      </w:r>
    </w:p>
    <w:p w14:paraId="0A695AE0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7</w:t>
      </w:r>
      <w:r w:rsidRPr="001C7E66">
        <w:rPr>
          <w:rFonts w:ascii="Times New Roman" w:hAnsi="Times New Roman" w:cs="Times New Roman"/>
          <w:b/>
          <w:sz w:val="28"/>
          <w:szCs w:val="28"/>
        </w:rPr>
        <w:t>. Прямая и плоскость</w:t>
      </w:r>
    </w:p>
    <w:p w14:paraId="06CFEBC4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Уравнения прямой. Линейные неравенства. Общее уравнение плоскости. Нормальное уравнение плоскости. Взаимное расположение двух плоскостей. </w:t>
      </w:r>
    </w:p>
    <w:p w14:paraId="71946E01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8</w:t>
      </w:r>
      <w:r w:rsidRPr="001C7E66">
        <w:rPr>
          <w:rFonts w:ascii="Times New Roman" w:hAnsi="Times New Roman" w:cs="Times New Roman"/>
          <w:b/>
          <w:sz w:val="28"/>
          <w:szCs w:val="28"/>
        </w:rPr>
        <w:t>. Кривые второго порядка</w:t>
      </w:r>
    </w:p>
    <w:p w14:paraId="664D1838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Эллипс. Гипербола. Парабола. Исследование на плоскости уравнения второй степени. </w:t>
      </w:r>
    </w:p>
    <w:p w14:paraId="36A6FFED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Параллельный перенос и поворот системы координат. Приведение уравнения второго порядка к каноническому виду.</w:t>
      </w:r>
    </w:p>
    <w:p w14:paraId="3FB4E9EF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9</w:t>
      </w:r>
      <w:r w:rsidRPr="001C7E66">
        <w:rPr>
          <w:rFonts w:ascii="Times New Roman" w:hAnsi="Times New Roman" w:cs="Times New Roman"/>
          <w:b/>
          <w:sz w:val="28"/>
          <w:szCs w:val="28"/>
        </w:rPr>
        <w:t>. Многочлены и рациональные функции</w:t>
      </w:r>
    </w:p>
    <w:p w14:paraId="1A7F5091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Многочлены. Теорема о делении с остатком. Теорема Безу. Рациональные функции. Метод неопределенных коэффициентов. </w:t>
      </w:r>
    </w:p>
    <w:p w14:paraId="21427CE1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1.1</w:t>
      </w:r>
      <w:r w:rsidR="0063516B" w:rsidRPr="003649B7">
        <w:rPr>
          <w:rFonts w:ascii="Times New Roman" w:hAnsi="Times New Roman" w:cs="Times New Roman"/>
          <w:b/>
          <w:sz w:val="28"/>
          <w:szCs w:val="28"/>
        </w:rPr>
        <w:t>0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Квадратичные формы </w:t>
      </w:r>
    </w:p>
    <w:p w14:paraId="0EBD920B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Понятие квадратичной формы. Канонический базис квадратичной формы. Положительно и отрицательно определенные квадратичные формы. Применение квадратичных форм к исследованию кривых второго прядка.</w:t>
      </w:r>
    </w:p>
    <w:p w14:paraId="2EF67979" w14:textId="77777777" w:rsidR="00346A47" w:rsidRDefault="00346A47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985C5B" w14:textId="0B5AA19B" w:rsidR="00931B96" w:rsidRPr="001C7E66" w:rsidRDefault="00931B96" w:rsidP="00346A47">
      <w:pPr>
        <w:spacing w:before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Раздел 2. Математический анализ</w:t>
      </w:r>
    </w:p>
    <w:p w14:paraId="051BD6EB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2.1. Числовые последовательности</w:t>
      </w:r>
    </w:p>
    <w:p w14:paraId="1810B044" w14:textId="77777777" w:rsidR="00931B96" w:rsidRPr="00346A47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46A47">
        <w:rPr>
          <w:rFonts w:ascii="Times New Roman" w:hAnsi="Times New Roman" w:cs="Times New Roman"/>
          <w:spacing w:val="-4"/>
          <w:sz w:val="28"/>
          <w:szCs w:val="28"/>
        </w:rPr>
        <w:t>Числовые последовательности. Пределы.</w:t>
      </w:r>
      <w:r w:rsidRPr="00346A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6A47">
        <w:rPr>
          <w:rFonts w:ascii="Times New Roman" w:hAnsi="Times New Roman" w:cs="Times New Roman"/>
          <w:spacing w:val="-4"/>
          <w:sz w:val="28"/>
          <w:szCs w:val="28"/>
        </w:rPr>
        <w:t xml:space="preserve">Сходящиеся последовательности. Бесконечный предел. Замечательные пределы. Принцип сходимости. </w:t>
      </w:r>
    </w:p>
    <w:p w14:paraId="5346F1B3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63516B">
        <w:rPr>
          <w:rFonts w:ascii="Times New Roman" w:hAnsi="Times New Roman" w:cs="Times New Roman"/>
          <w:b/>
          <w:sz w:val="28"/>
          <w:szCs w:val="28"/>
        </w:rPr>
        <w:t>2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Предел функции </w:t>
      </w:r>
    </w:p>
    <w:p w14:paraId="63B3476D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Функции. Основные понятия. Предел функции. Теорема Гейне. Односторонние пределы. </w:t>
      </w:r>
    </w:p>
    <w:p w14:paraId="6FC813E9" w14:textId="77777777" w:rsidR="00931B96" w:rsidRPr="001C7E66" w:rsidRDefault="00931B96" w:rsidP="00346A47">
      <w:pPr>
        <w:pStyle w:val="2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Пределы на бесконечности. Бесконечные пределы. Непрерывность функции. Непрерывность композиции. Точки разрыва.</w:t>
      </w:r>
    </w:p>
    <w:p w14:paraId="69B0C063" w14:textId="77777777" w:rsidR="00931B96" w:rsidRPr="001C7E66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2.3</w:t>
      </w:r>
      <w:r w:rsidR="00931B96" w:rsidRPr="001C7E66">
        <w:rPr>
          <w:rFonts w:ascii="Times New Roman" w:hAnsi="Times New Roman" w:cs="Times New Roman"/>
          <w:b/>
          <w:sz w:val="28"/>
          <w:szCs w:val="28"/>
        </w:rPr>
        <w:t xml:space="preserve">. Дифференцируемость функции </w:t>
      </w:r>
    </w:p>
    <w:p w14:paraId="3CD181CA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Производные. Определение и смысл производной. Построение касательной к графику функции. Дифференцируемость функции. Правила дифференцирования. Таблица производных. </w:t>
      </w:r>
    </w:p>
    <w:p w14:paraId="4C6CE478" w14:textId="77777777" w:rsidR="00931B96" w:rsidRPr="00346A47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46A47">
        <w:rPr>
          <w:rFonts w:ascii="Times New Roman" w:hAnsi="Times New Roman" w:cs="Times New Roman"/>
          <w:spacing w:val="-4"/>
          <w:sz w:val="28"/>
          <w:szCs w:val="28"/>
        </w:rPr>
        <w:t xml:space="preserve">Дифференциал. Приближенные вычисления. Свойства дифференцируемых функций. Правила Лопиталя. Производные высших порядков. </w:t>
      </w:r>
      <w:r w:rsidRPr="00346A47">
        <w:rPr>
          <w:rFonts w:ascii="Times New Roman" w:hAnsi="Times New Roman" w:cs="Times New Roman"/>
          <w:noProof/>
          <w:spacing w:val="-4"/>
          <w:sz w:val="28"/>
          <w:szCs w:val="28"/>
        </w:rPr>
        <w:t>Формула Тейлора.</w:t>
      </w:r>
    </w:p>
    <w:p w14:paraId="0885B161" w14:textId="77777777" w:rsidR="00931B96" w:rsidRPr="00346A47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46A47">
        <w:rPr>
          <w:rFonts w:ascii="Times New Roman" w:hAnsi="Times New Roman" w:cs="Times New Roman"/>
          <w:b/>
          <w:spacing w:val="-6"/>
          <w:sz w:val="28"/>
          <w:szCs w:val="28"/>
        </w:rPr>
        <w:t>Тема 2.4</w:t>
      </w:r>
      <w:r w:rsidR="00931B96" w:rsidRPr="00346A47">
        <w:rPr>
          <w:rFonts w:ascii="Times New Roman" w:hAnsi="Times New Roman" w:cs="Times New Roman"/>
          <w:b/>
          <w:spacing w:val="-6"/>
          <w:sz w:val="28"/>
          <w:szCs w:val="28"/>
        </w:rPr>
        <w:t>. Исследование функций одной переменной и построение графика</w:t>
      </w:r>
    </w:p>
    <w:p w14:paraId="0BF28B4B" w14:textId="2D9D7C76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Монотонность функции.</w:t>
      </w:r>
      <w:r w:rsidR="00346A47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 xml:space="preserve">Локальный экстремум. Исследование стационарных точек. Глобальный экстремум. Выпуклость и перегибы графика функции. </w:t>
      </w:r>
    </w:p>
    <w:p w14:paraId="72D6606F" w14:textId="77777777" w:rsidR="00931B96" w:rsidRPr="001C7E66" w:rsidRDefault="0063516B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2.5</w:t>
      </w:r>
      <w:r w:rsidR="00931B96" w:rsidRPr="001C7E66">
        <w:rPr>
          <w:rFonts w:ascii="Times New Roman" w:hAnsi="Times New Roman" w:cs="Times New Roman"/>
          <w:b/>
          <w:sz w:val="28"/>
          <w:szCs w:val="28"/>
        </w:rPr>
        <w:t>. Функции нескольких переменных</w:t>
      </w:r>
    </w:p>
    <w:p w14:paraId="253E7843" w14:textId="0C49242A" w:rsidR="00931B96" w:rsidRPr="001C7E66" w:rsidRDefault="00EF3A33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Пространство </w:t>
      </w:r>
      <w:r w:rsidRPr="00EF3A33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01B2BC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18.6pt" o:ole="" fillcolor="window">
            <v:imagedata r:id="rId8" o:title=""/>
          </v:shape>
          <o:OLEObject Type="Embed" ProgID="Equation.3" ShapeID="_x0000_i1025" DrawAspect="Content" ObjectID="_1782287969" r:id="rId9"/>
        </w:objec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. Последовательности в </w:t>
      </w:r>
      <w:r w:rsidRPr="00EF3A33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40F2C3CA">
          <v:shape id="_x0000_i1026" type="#_x0000_t75" style="width:18.6pt;height:18.6pt" o:ole="" fillcolor="window">
            <v:imagedata r:id="rId8" o:title=""/>
          </v:shape>
          <o:OLEObject Type="Embed" ProgID="Equation.3" ShapeID="_x0000_i1026" DrawAspect="Content" ObjectID="_1782287970" r:id="rId10"/>
        </w:objec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. Функции нескольких </w:t>
      </w:r>
      <w:r w:rsidR="00931B96" w:rsidRPr="001C7E66">
        <w:rPr>
          <w:rFonts w:ascii="Times New Roman" w:hAnsi="Times New Roman" w:cs="Times New Roman"/>
          <w:noProof/>
          <w:sz w:val="28"/>
          <w:szCs w:val="28"/>
        </w:rPr>
        <w:t xml:space="preserve">переменных. Предел. Непрерывность функции в </w:t>
      </w:r>
      <w:r w:rsidR="00931B96" w:rsidRPr="00EF3A33">
        <w:rPr>
          <w:rFonts w:ascii="Times New Roman" w:hAnsi="Times New Roman" w:cs="Times New Roman"/>
          <w:noProof/>
          <w:sz w:val="28"/>
          <w:szCs w:val="28"/>
        </w:rPr>
        <w:object w:dxaOrig="380" w:dyaOrig="360" w14:anchorId="72F0ACE6">
          <v:shape id="_x0000_i1027" type="#_x0000_t75" style="width:18.6pt;height:18.6pt" o:ole="" fillcolor="window">
            <v:imagedata r:id="rId8" o:title=""/>
          </v:shape>
          <o:OLEObject Type="Embed" ProgID="Equation.3" ShapeID="_x0000_i1027" DrawAspect="Content" ObjectID="_1782287971" r:id="rId11"/>
        </w:object>
      </w:r>
      <w:r w:rsidR="00931B96" w:rsidRPr="001C7E66">
        <w:rPr>
          <w:rFonts w:ascii="Times New Roman" w:hAnsi="Times New Roman" w:cs="Times New Roman"/>
          <w:noProof/>
          <w:sz w:val="28"/>
          <w:szCs w:val="28"/>
        </w:rPr>
        <w:t xml:space="preserve">. Непрерывность на множестве. Дифференциал функции нескольких переменных. Необходимые условия дифференцируемости. Достаточные условия дифференцируемости. </w:t>
      </w:r>
    </w:p>
    <w:p w14:paraId="68987895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Частные производные. Дифференцирование функции, заданной неявно и композиции функций. Полные дифференциалы и частные производные высших порядков. Признак полного дифференциала. Формула Тейлора. </w:t>
      </w:r>
    </w:p>
    <w:p w14:paraId="3C56C897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6</w:t>
      </w:r>
      <w:r w:rsidRPr="001C7E66">
        <w:rPr>
          <w:rFonts w:ascii="Times New Roman" w:hAnsi="Times New Roman" w:cs="Times New Roman"/>
          <w:b/>
          <w:sz w:val="28"/>
          <w:szCs w:val="28"/>
        </w:rPr>
        <w:t>. Исследование функции нескольких переменных</w:t>
      </w:r>
    </w:p>
    <w:p w14:paraId="685A283D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Локальный экстремум функции нескольких переменных. Необходимое и достаточное условия. Исследование стационарных точек. Условный экстремум функций нескольких переменных. Глобальный экстремум. </w:t>
      </w:r>
    </w:p>
    <w:p w14:paraId="65C68EC4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7</w:t>
      </w:r>
      <w:r w:rsidRPr="001C7E66">
        <w:rPr>
          <w:rFonts w:ascii="Times New Roman" w:hAnsi="Times New Roman" w:cs="Times New Roman"/>
          <w:b/>
          <w:sz w:val="28"/>
          <w:szCs w:val="28"/>
        </w:rPr>
        <w:t>. Неопределенный интеграл</w:t>
      </w:r>
    </w:p>
    <w:p w14:paraId="0D5FD08B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Понятие и свойства неопределенного интеграла. Замена переменных. Интегрирование по частям. </w:t>
      </w:r>
    </w:p>
    <w:p w14:paraId="2FD02815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8</w:t>
      </w:r>
      <w:r w:rsidRPr="001C7E66">
        <w:rPr>
          <w:rFonts w:ascii="Times New Roman" w:hAnsi="Times New Roman" w:cs="Times New Roman"/>
          <w:b/>
          <w:sz w:val="28"/>
          <w:szCs w:val="28"/>
        </w:rPr>
        <w:t>. Основные методы интегрирования</w:t>
      </w:r>
    </w:p>
    <w:p w14:paraId="5F9E8152" w14:textId="1476EE63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Интегрирование рациональных функций. Метод рационализации.</w:t>
      </w:r>
      <w:r w:rsidR="00346A47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sz w:val="28"/>
          <w:szCs w:val="28"/>
        </w:rPr>
        <w:t>Интегрирование рационально-иррациональных функций. Интегрирование рационально-тригонометрических функций.</w:t>
      </w:r>
    </w:p>
    <w:p w14:paraId="5ED422DE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9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Определенный интеграл </w:t>
      </w:r>
    </w:p>
    <w:p w14:paraId="0B4A9710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Определенный интеграл. Интегральные суммы. Основные свойства определенного интеграла. Оценки интегралов. Формулы среднего значения. Основные правила интегрирования. </w:t>
      </w:r>
    </w:p>
    <w:p w14:paraId="4791F051" w14:textId="5AF6E426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Приложения определенного интеграла. Несобственные интегралы. Интегрирование неограниченных функций. Интегрирование по бесконечному промежутку. </w:t>
      </w:r>
    </w:p>
    <w:p w14:paraId="44BD3369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10</w:t>
      </w:r>
      <w:r w:rsidRPr="001C7E66">
        <w:rPr>
          <w:rFonts w:ascii="Times New Roman" w:hAnsi="Times New Roman" w:cs="Times New Roman"/>
          <w:b/>
          <w:sz w:val="28"/>
          <w:szCs w:val="28"/>
        </w:rPr>
        <w:t>. Интегрирование функций многих переменных</w:t>
      </w:r>
    </w:p>
    <w:p w14:paraId="296A10C6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Кратные интегралы. Свойства кратного интеграла. Правила вычисления кратного интеграла.</w:t>
      </w:r>
    </w:p>
    <w:p w14:paraId="6512364C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11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Числовые ряды </w:t>
      </w:r>
    </w:p>
    <w:p w14:paraId="06B9EE8F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Числовые и функциональные ряды. Положительные ряды. Знакочередующиеся ряды. Абсолютная сходимость. Признаки сходимости.</w:t>
      </w:r>
    </w:p>
    <w:p w14:paraId="26019B79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12</w:t>
      </w:r>
      <w:r w:rsidRPr="001C7E66">
        <w:rPr>
          <w:rFonts w:ascii="Times New Roman" w:hAnsi="Times New Roman" w:cs="Times New Roman"/>
          <w:b/>
          <w:sz w:val="28"/>
          <w:szCs w:val="28"/>
        </w:rPr>
        <w:t>. Степенные ряды</w:t>
      </w:r>
    </w:p>
    <w:p w14:paraId="26B63B4A" w14:textId="77777777" w:rsidR="00931B96" w:rsidRPr="00BD1EE5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pacing w:val="-6"/>
          <w:sz w:val="28"/>
          <w:szCs w:val="28"/>
        </w:rPr>
      </w:pPr>
      <w:r w:rsidRPr="00BD1EE5">
        <w:rPr>
          <w:rFonts w:ascii="Times New Roman" w:hAnsi="Times New Roman" w:cs="Times New Roman"/>
          <w:noProof/>
          <w:spacing w:val="-6"/>
          <w:sz w:val="28"/>
          <w:szCs w:val="28"/>
        </w:rPr>
        <w:t>Понятие о функциональных рядах. Сходимость функциональных рядов.</w:t>
      </w:r>
    </w:p>
    <w:p w14:paraId="380D408D" w14:textId="5EE76620" w:rsidR="00931B96" w:rsidRPr="00346A47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pacing w:val="-4"/>
          <w:sz w:val="28"/>
          <w:szCs w:val="28"/>
        </w:rPr>
      </w:pPr>
      <w:r w:rsidRPr="00346A47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Степенные ряды. Сходимость степенных рядов. Ряды Тейлора и Маклорена. </w:t>
      </w:r>
    </w:p>
    <w:p w14:paraId="6F7243AD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DC4750">
        <w:rPr>
          <w:rFonts w:ascii="Times New Roman" w:hAnsi="Times New Roman" w:cs="Times New Roman"/>
          <w:b/>
          <w:sz w:val="28"/>
          <w:szCs w:val="28"/>
        </w:rPr>
        <w:t>13</w:t>
      </w:r>
      <w:r w:rsidRPr="001C7E66">
        <w:rPr>
          <w:rFonts w:ascii="Times New Roman" w:hAnsi="Times New Roman" w:cs="Times New Roman"/>
          <w:b/>
          <w:sz w:val="28"/>
          <w:szCs w:val="28"/>
        </w:rPr>
        <w:t>. Обыкновенные дифференциальные уравнения</w:t>
      </w:r>
    </w:p>
    <w:p w14:paraId="0D9B379E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Обыкновенные дифференциальные уравнения.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 Основные разновидности дифференциальных уравнений. Основные методы решения дифференциальных уравнений.</w:t>
      </w:r>
      <w:r w:rsidRPr="001C7E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14DF1" w14:textId="77777777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14</w:t>
      </w:r>
      <w:r w:rsidRPr="001C7E66">
        <w:rPr>
          <w:rFonts w:ascii="Times New Roman" w:hAnsi="Times New Roman" w:cs="Times New Roman"/>
          <w:b/>
          <w:sz w:val="28"/>
          <w:szCs w:val="28"/>
        </w:rPr>
        <w:t>. Дифференциальные уравнения первого порядка</w:t>
      </w:r>
    </w:p>
    <w:p w14:paraId="2B07CA1A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Дифференциальные уравнения и однопараметрические семейства кривых.</w:t>
      </w:r>
      <w:r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Задача Коши. </w:t>
      </w:r>
    </w:p>
    <w:p w14:paraId="2FEB4165" w14:textId="77777777" w:rsidR="00346A47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D535A">
        <w:rPr>
          <w:rFonts w:ascii="Times New Roman" w:hAnsi="Times New Roman" w:cs="Times New Roman"/>
          <w:noProof/>
          <w:spacing w:val="-8"/>
          <w:sz w:val="28"/>
          <w:szCs w:val="28"/>
        </w:rPr>
        <w:t>Дифференциальные уравнения с разделяющимися переменными. Однородные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 дифференциальные уравнения. Линейные дифференциальные уравнения.</w:t>
      </w:r>
    </w:p>
    <w:p w14:paraId="4C3F0C6F" w14:textId="77777777" w:rsidR="001D535A" w:rsidRDefault="001D535A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CC7AF" w14:textId="77777777" w:rsidR="001D535A" w:rsidRDefault="001D535A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98C143" w14:textId="29CCCD4D" w:rsidR="00931B96" w:rsidRPr="001C7E66" w:rsidRDefault="00931B96" w:rsidP="00346A47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Тема 2.</w:t>
      </w:r>
      <w:r w:rsidR="002F05FA" w:rsidRPr="003649B7">
        <w:rPr>
          <w:rFonts w:ascii="Times New Roman" w:hAnsi="Times New Roman" w:cs="Times New Roman"/>
          <w:b/>
          <w:sz w:val="28"/>
          <w:szCs w:val="28"/>
        </w:rPr>
        <w:t>15</w:t>
      </w:r>
      <w:r w:rsidRPr="001C7E66">
        <w:rPr>
          <w:rFonts w:ascii="Times New Roman" w:hAnsi="Times New Roman" w:cs="Times New Roman"/>
          <w:b/>
          <w:sz w:val="28"/>
          <w:szCs w:val="28"/>
        </w:rPr>
        <w:t xml:space="preserve">. Дифференциальные уравнения второго порядка </w:t>
      </w:r>
    </w:p>
    <w:p w14:paraId="1E3AF5F1" w14:textId="77777777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Задача Коши для дифференциальных уравнений второго порядка. Случаи понижения порядка. Линейные дифференциальные уравнения второго порядка с постоянными коэффициентами. </w:t>
      </w:r>
    </w:p>
    <w:p w14:paraId="56F9E6C8" w14:textId="7FB013FF" w:rsidR="00931B96" w:rsidRPr="001C7E66" w:rsidRDefault="00931B96" w:rsidP="00346A47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C7E66">
        <w:rPr>
          <w:rFonts w:ascii="Times New Roman" w:hAnsi="Times New Roman" w:cs="Times New Roman"/>
          <w:noProof/>
          <w:sz w:val="28"/>
          <w:szCs w:val="28"/>
        </w:rPr>
        <w:t>Линейные неоднородные уравнения второго порядка с постоянными коэффициентами. Линейные дифференциальные уравнения n-го порядка.</w:t>
      </w:r>
      <w:r w:rsidR="00346A4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C7E6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C176464" w14:textId="77777777" w:rsidR="000A0FD2" w:rsidRPr="001C7E66" w:rsidRDefault="000A0FD2" w:rsidP="00346A4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</w:p>
    <w:p w14:paraId="38733316" w14:textId="77777777" w:rsidR="002817AF" w:rsidRPr="001C7E66" w:rsidRDefault="00140AD0" w:rsidP="001F2B06">
      <w:pPr>
        <w:tabs>
          <w:tab w:val="left" w:pos="0"/>
          <w:tab w:val="left" w:pos="1134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367B95E7" w14:textId="77777777" w:rsidR="00140AD0" w:rsidRPr="001C7E66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2A0A0" w14:textId="77777777" w:rsidR="004D0A87" w:rsidRPr="001C7E66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="00C51361">
        <w:rPr>
          <w:rFonts w:ascii="Times New Roman" w:hAnsi="Times New Roman" w:cs="Times New Roman"/>
          <w:b/>
          <w:sz w:val="28"/>
          <w:szCs w:val="28"/>
        </w:rPr>
        <w:t>:</w:t>
      </w:r>
      <w:r w:rsidR="00884928" w:rsidRPr="001C7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48EE92" w14:textId="77777777" w:rsidR="006A4E9E" w:rsidRPr="001C7E66" w:rsidRDefault="006A4E9E" w:rsidP="006A4E9E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>Баранова, Е. С. Практическое пособие по высшей математике. Типовые расчеты / Е. С. Баранова. – СПб. : Питер, 2020 – 400 с.</w:t>
      </w:r>
    </w:p>
    <w:p w14:paraId="03F525B8" w14:textId="40A9E14F" w:rsidR="006A4E9E" w:rsidRPr="001C7E66" w:rsidRDefault="006A4E9E" w:rsidP="006A4E9E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 xml:space="preserve">Сборник задач по избранным главам высшей математики : пособие / </w:t>
      </w:r>
      <w:r w:rsidR="00346A47">
        <w:rPr>
          <w:rFonts w:ascii="Times New Roman" w:eastAsia="Calibri" w:hAnsi="Times New Roman"/>
          <w:sz w:val="28"/>
          <w:szCs w:val="28"/>
        </w:rPr>
        <w:br/>
      </w:r>
      <w:r w:rsidRPr="001C7E66">
        <w:rPr>
          <w:rFonts w:ascii="Times New Roman" w:eastAsia="Calibri" w:hAnsi="Times New Roman"/>
          <w:sz w:val="28"/>
          <w:szCs w:val="28"/>
        </w:rPr>
        <w:t>Е. А. Баркова [и др.]. – Минск : БГУИР, 2022. – 92 с.</w:t>
      </w:r>
    </w:p>
    <w:p w14:paraId="6EB4ACAD" w14:textId="77777777" w:rsidR="006A4E9E" w:rsidRPr="001C7E66" w:rsidRDefault="006A4E9E" w:rsidP="006A4E9E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>Современный математический анализ в задачах и упражнениях : пособие / Е. А. Баркова [и др.]. – Минск : БГУИР, 2020. – 112 с.</w:t>
      </w:r>
    </w:p>
    <w:p w14:paraId="245168D4" w14:textId="77777777" w:rsidR="00140AD0" w:rsidRPr="001C7E66" w:rsidRDefault="00140AD0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2F49C8" w14:textId="77777777" w:rsidR="00140AD0" w:rsidRPr="001C7E66" w:rsidRDefault="00140AD0" w:rsidP="00482140">
      <w:pPr>
        <w:tabs>
          <w:tab w:val="left" w:pos="0"/>
          <w:tab w:val="left" w:pos="1134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литература: </w:t>
      </w:r>
    </w:p>
    <w:p w14:paraId="4B2E6369" w14:textId="50356DC3" w:rsidR="00983331" w:rsidRPr="001C7E66" w:rsidRDefault="00983331" w:rsidP="00983331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>Кастрица, О. А. Высшая математика : учеб. пособие / О. А. Кастрица. – Минск : Новое знание, 2015. – 284 с.</w:t>
      </w:r>
    </w:p>
    <w:p w14:paraId="4DA8803F" w14:textId="6D94D428" w:rsidR="00983331" w:rsidRPr="009E747F" w:rsidRDefault="00983331" w:rsidP="00983331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 xml:space="preserve">Плющ, О. Б. Высшая математика: курс лекций : в 2 ч. / О. Б. Плющ, </w:t>
      </w:r>
      <w:r w:rsidRPr="001C7E66">
        <w:rPr>
          <w:rFonts w:ascii="Times New Roman" w:eastAsia="Calibri" w:hAnsi="Times New Roman"/>
          <w:sz w:val="28"/>
          <w:szCs w:val="28"/>
        </w:rPr>
        <w:br/>
      </w:r>
      <w:r w:rsidRPr="009E747F">
        <w:rPr>
          <w:rFonts w:ascii="Times New Roman" w:eastAsia="Calibri" w:hAnsi="Times New Roman"/>
          <w:spacing w:val="-4"/>
          <w:sz w:val="28"/>
          <w:szCs w:val="28"/>
        </w:rPr>
        <w:t>Б. В. Новыш. – Минск: Акад. упр. при Президенте Респ. Беларусь, 2004. – Ч. 1: Элементарная математика, аналитическая геометрия, высшая алгебра. – 168 с.</w:t>
      </w:r>
    </w:p>
    <w:p w14:paraId="544CC734" w14:textId="120EF12F" w:rsidR="00983331" w:rsidRPr="001C7E66" w:rsidRDefault="00983331" w:rsidP="00983331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346A47">
        <w:rPr>
          <w:rFonts w:ascii="Times New Roman" w:eastAsia="Calibri" w:hAnsi="Times New Roman"/>
          <w:spacing w:val="-6"/>
          <w:sz w:val="28"/>
          <w:szCs w:val="28"/>
        </w:rPr>
        <w:t>Новыш, Б. В. Высшая математика: курс лекций : в 2 ч. / Б.</w:t>
      </w:r>
      <w:r w:rsidR="00346A47" w:rsidRPr="00346A47">
        <w:rPr>
          <w:rFonts w:ascii="Times New Roman" w:eastAsia="Calibri" w:hAnsi="Times New Roman"/>
          <w:spacing w:val="-6"/>
          <w:sz w:val="28"/>
          <w:szCs w:val="28"/>
        </w:rPr>
        <w:t> </w:t>
      </w:r>
      <w:r w:rsidRPr="00346A47">
        <w:rPr>
          <w:rFonts w:ascii="Times New Roman" w:eastAsia="Calibri" w:hAnsi="Times New Roman"/>
          <w:spacing w:val="-6"/>
          <w:sz w:val="28"/>
          <w:szCs w:val="28"/>
        </w:rPr>
        <w:t>В.</w:t>
      </w:r>
      <w:r w:rsidR="00346A47" w:rsidRPr="00346A47">
        <w:rPr>
          <w:rFonts w:ascii="Times New Roman" w:eastAsia="Calibri" w:hAnsi="Times New Roman"/>
          <w:spacing w:val="-6"/>
          <w:sz w:val="28"/>
          <w:szCs w:val="28"/>
        </w:rPr>
        <w:t> </w:t>
      </w:r>
      <w:r w:rsidRPr="00346A47">
        <w:rPr>
          <w:rFonts w:ascii="Times New Roman" w:eastAsia="Calibri" w:hAnsi="Times New Roman"/>
          <w:spacing w:val="-6"/>
          <w:sz w:val="28"/>
          <w:szCs w:val="28"/>
        </w:rPr>
        <w:t>Новыш, О.</w:t>
      </w:r>
      <w:r w:rsidR="00346A47" w:rsidRPr="00346A47">
        <w:rPr>
          <w:rFonts w:ascii="Times New Roman" w:eastAsia="Calibri" w:hAnsi="Times New Roman"/>
          <w:spacing w:val="-6"/>
          <w:sz w:val="28"/>
          <w:szCs w:val="28"/>
        </w:rPr>
        <w:t> </w:t>
      </w:r>
      <w:r w:rsidRPr="00346A47">
        <w:rPr>
          <w:rFonts w:ascii="Times New Roman" w:eastAsia="Calibri" w:hAnsi="Times New Roman"/>
          <w:spacing w:val="-6"/>
          <w:sz w:val="28"/>
          <w:szCs w:val="28"/>
        </w:rPr>
        <w:t>Б. Плющ. – Минск : Акад. упр. при Президенте Респ. Беларусь, 2004.</w:t>
      </w:r>
      <w:r w:rsidRPr="001C7E66">
        <w:rPr>
          <w:rFonts w:ascii="Times New Roman" w:eastAsia="Calibri" w:hAnsi="Times New Roman"/>
          <w:sz w:val="28"/>
          <w:szCs w:val="28"/>
        </w:rPr>
        <w:t xml:space="preserve"> – Ч. 2: Математический анализ. – 200 с.</w:t>
      </w:r>
    </w:p>
    <w:p w14:paraId="2082F953" w14:textId="77777777" w:rsidR="00983331" w:rsidRPr="001C7E66" w:rsidRDefault="00983331" w:rsidP="00983331">
      <w:pPr>
        <w:pStyle w:val="a3"/>
        <w:numPr>
          <w:ilvl w:val="0"/>
          <w:numId w:val="4"/>
        </w:numPr>
        <w:tabs>
          <w:tab w:val="left" w:pos="0"/>
          <w:tab w:val="left" w:pos="1134"/>
          <w:tab w:val="left" w:pos="1843"/>
        </w:tabs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</w:rPr>
      </w:pPr>
      <w:r w:rsidRPr="001C7E66">
        <w:rPr>
          <w:rFonts w:ascii="Times New Roman" w:eastAsia="Calibri" w:hAnsi="Times New Roman"/>
          <w:sz w:val="28"/>
          <w:szCs w:val="28"/>
        </w:rPr>
        <w:t>Кастрица, О. А. Высшая математика: примеры, задачи, упражнения : учеб. пособие для ВУЗов / О. А. Кастрица. – М. : ЮНИТИ, 2002. – 189 с.</w:t>
      </w:r>
    </w:p>
    <w:p w14:paraId="5BA39A0D" w14:textId="624740C2" w:rsidR="00983331" w:rsidRDefault="00983331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8C4484" w14:textId="77777777" w:rsidR="00346A47" w:rsidRPr="001C7E66" w:rsidRDefault="00346A47" w:rsidP="00CD5544">
      <w:pPr>
        <w:tabs>
          <w:tab w:val="left" w:pos="0"/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59C7B4" w14:textId="77777777" w:rsidR="00C51361" w:rsidRPr="001C7E66" w:rsidRDefault="00C51361" w:rsidP="003649B7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454F1C35" w14:textId="77777777" w:rsidR="00C51361" w:rsidRDefault="00C51361" w:rsidP="00C51361">
      <w:pPr>
        <w:pStyle w:val="10"/>
        <w:spacing w:after="0" w:line="32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Формы обучения – лекции, лабораторные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14:paraId="06F9F29A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14:paraId="3DDCAD27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на лекционных занятиях; </w:t>
      </w:r>
    </w:p>
    <w:p w14:paraId="55EB7547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44FF02E7" w14:textId="77777777" w:rsidR="00C51361" w:rsidRDefault="00C51361" w:rsidP="00C51361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1F3728" w14:textId="77777777" w:rsidR="00C51361" w:rsidRPr="001C7E66" w:rsidRDefault="00C51361" w:rsidP="00C51361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14:paraId="7693A7D5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199AA053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задания;</w:t>
      </w:r>
    </w:p>
    <w:p w14:paraId="5C055310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53506E85" w14:textId="77777777" w:rsidR="00C51361" w:rsidRDefault="00C51361" w:rsidP="00C51361">
      <w:pPr>
        <w:pStyle w:val="1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письменные опросы;</w:t>
      </w:r>
    </w:p>
    <w:p w14:paraId="4FACB8C3" w14:textId="77777777" w:rsidR="00C51361" w:rsidRDefault="00C51361" w:rsidP="00C51361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тесты;</w:t>
      </w:r>
    </w:p>
    <w:p w14:paraId="3038DF84" w14:textId="77777777" w:rsidR="009277F7" w:rsidRDefault="009277F7" w:rsidP="00C51361">
      <w:pPr>
        <w:pStyle w:val="1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зачет;</w:t>
      </w:r>
    </w:p>
    <w:p w14:paraId="10E39A28" w14:textId="77777777" w:rsidR="00C51361" w:rsidRDefault="00C51361" w:rsidP="00C51361">
      <w:pPr>
        <w:pStyle w:val="1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экзамен.</w:t>
      </w:r>
    </w:p>
    <w:p w14:paraId="7AE1C027" w14:textId="77777777" w:rsidR="00346A47" w:rsidRDefault="00346A47" w:rsidP="00C51361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8D017" w14:textId="77777777" w:rsidR="00346A47" w:rsidRDefault="00346A47" w:rsidP="00C51361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DA3C9" w14:textId="419592AD" w:rsidR="00C51361" w:rsidRPr="001C7E66" w:rsidRDefault="00C51361" w:rsidP="00C51361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68A112C9" w14:textId="77777777" w:rsidR="00C51361" w:rsidRPr="001C7E66" w:rsidRDefault="00C51361" w:rsidP="00C51361">
      <w:pPr>
        <w:tabs>
          <w:tab w:val="left" w:pos="0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065A8EC7" w14:textId="77777777" w:rsidR="00C51361" w:rsidRPr="001C7E66" w:rsidRDefault="00C51361" w:rsidP="00C51361">
      <w:pPr>
        <w:tabs>
          <w:tab w:val="left" w:pos="0"/>
        </w:tabs>
        <w:spacing w:after="0"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40F08" w14:textId="77777777" w:rsidR="00C51361" w:rsidRPr="001C7E66" w:rsidRDefault="00C51361" w:rsidP="00C51361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При изучении учебной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03FB">
        <w:rPr>
          <w:rFonts w:ascii="Times New Roman" w:hAnsi="Times New Roman" w:cs="Times New Roman"/>
          <w:sz w:val="28"/>
          <w:szCs w:val="28"/>
        </w:rPr>
        <w:t>Высшая 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7E66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следующие формы самостоятельной работы обучающихся:</w:t>
      </w:r>
    </w:p>
    <w:p w14:paraId="11617C3A" w14:textId="77777777" w:rsidR="00C51361" w:rsidRDefault="00C51361" w:rsidP="00C51361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электронных учебных изданий и презентаций по учебной дисциплине</w:t>
      </w:r>
      <w:r w:rsidR="005832FA">
        <w:rPr>
          <w:rFonts w:ascii="Times New Roman" w:hAnsi="Times New Roman" w:cs="Times New Roman"/>
          <w:sz w:val="28"/>
          <w:szCs w:val="28"/>
        </w:rPr>
        <w:t>;</w:t>
      </w:r>
    </w:p>
    <w:p w14:paraId="63E77A23" w14:textId="77777777" w:rsidR="00C51361" w:rsidRDefault="00C51361" w:rsidP="00C51361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решение типовых задач и практических заданий </w:t>
      </w:r>
      <w:r w:rsidR="000250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разделам дисциплины</w:t>
      </w:r>
      <w:r w:rsidR="005832FA">
        <w:rPr>
          <w:rFonts w:ascii="Times New Roman" w:hAnsi="Times New Roman" w:cs="Times New Roman"/>
          <w:sz w:val="28"/>
          <w:szCs w:val="28"/>
        </w:rPr>
        <w:t>;</w:t>
      </w:r>
    </w:p>
    <w:p w14:paraId="42456BFA" w14:textId="77777777" w:rsidR="00C51361" w:rsidRDefault="00C51361" w:rsidP="00C51361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рекомендуемой литературы, а также рекомендуемых информационных ресурсов, размещенных в сети Интернет;</w:t>
      </w:r>
    </w:p>
    <w:p w14:paraId="7C4C38CC" w14:textId="77777777" w:rsidR="00C51361" w:rsidRDefault="00C51361" w:rsidP="00C51361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A005D8">
        <w:rPr>
          <w:rFonts w:ascii="Times New Roman" w:hAnsi="Times New Roman" w:cs="Times New Roman"/>
          <w:sz w:val="28"/>
          <w:szCs w:val="28"/>
        </w:rPr>
        <w:t xml:space="preserve">зачету, </w:t>
      </w:r>
      <w:r>
        <w:rPr>
          <w:rFonts w:ascii="Times New Roman" w:hAnsi="Times New Roman" w:cs="Times New Roman"/>
          <w:sz w:val="28"/>
          <w:szCs w:val="28"/>
        </w:rPr>
        <w:t xml:space="preserve">экзамену. </w:t>
      </w:r>
    </w:p>
    <w:p w14:paraId="132BE84B" w14:textId="77777777" w:rsidR="00C51361" w:rsidRDefault="00C51361" w:rsidP="00C51361">
      <w:pPr>
        <w:tabs>
          <w:tab w:val="left" w:pos="1080"/>
        </w:tabs>
        <w:spacing w:line="32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67B343B" w14:textId="77777777" w:rsidR="00C51361" w:rsidRPr="001C7E66" w:rsidRDefault="00C51361" w:rsidP="00C51361">
      <w:pPr>
        <w:tabs>
          <w:tab w:val="left" w:pos="1080"/>
        </w:tabs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0F8F6AA4" w14:textId="77777777" w:rsidR="007246A4" w:rsidRPr="007246A4" w:rsidRDefault="00C51361" w:rsidP="00DC4750">
      <w:pPr>
        <w:tabs>
          <w:tab w:val="left" w:pos="1080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Беларусь.</w:t>
      </w:r>
      <w:r w:rsidR="00DC4750" w:rsidRPr="007246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46A4" w:rsidRPr="007246A4" w:rsidSect="00454EBC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F23EA" w14:textId="77777777" w:rsidR="00A17F5A" w:rsidRDefault="00A17F5A" w:rsidP="00532AF2">
      <w:pPr>
        <w:spacing w:after="0" w:line="240" w:lineRule="auto"/>
      </w:pPr>
      <w:r>
        <w:separator/>
      </w:r>
    </w:p>
  </w:endnote>
  <w:endnote w:type="continuationSeparator" w:id="0">
    <w:p w14:paraId="603A9D97" w14:textId="77777777" w:rsidR="00A17F5A" w:rsidRDefault="00A17F5A" w:rsidP="0053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1418C" w14:textId="77777777" w:rsidR="00A17F5A" w:rsidRDefault="00A17F5A" w:rsidP="00532AF2">
      <w:pPr>
        <w:spacing w:after="0" w:line="240" w:lineRule="auto"/>
      </w:pPr>
      <w:r>
        <w:separator/>
      </w:r>
    </w:p>
  </w:footnote>
  <w:footnote w:type="continuationSeparator" w:id="0">
    <w:p w14:paraId="69909AD3" w14:textId="77777777" w:rsidR="00A17F5A" w:rsidRDefault="00A17F5A" w:rsidP="0053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58511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5AAC90F" w14:textId="77777777" w:rsidR="003649B7" w:rsidRPr="003649B7" w:rsidRDefault="00103498" w:rsidP="003649B7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 w:rsidRPr="003649B7">
          <w:rPr>
            <w:rFonts w:ascii="Times New Roman" w:hAnsi="Times New Roman" w:cs="Times New Roman"/>
            <w:sz w:val="28"/>
          </w:rPr>
          <w:fldChar w:fldCharType="begin"/>
        </w:r>
        <w:r w:rsidRPr="003649B7">
          <w:rPr>
            <w:rFonts w:ascii="Times New Roman" w:hAnsi="Times New Roman" w:cs="Times New Roman"/>
            <w:sz w:val="28"/>
          </w:rPr>
          <w:instrText>PAGE   \* MERGEFORMAT</w:instrText>
        </w:r>
        <w:r w:rsidRPr="003649B7">
          <w:rPr>
            <w:rFonts w:ascii="Times New Roman" w:hAnsi="Times New Roman" w:cs="Times New Roman"/>
            <w:sz w:val="28"/>
          </w:rPr>
          <w:fldChar w:fldCharType="separate"/>
        </w:r>
        <w:r w:rsidR="00A17F5A">
          <w:rPr>
            <w:rFonts w:ascii="Times New Roman" w:hAnsi="Times New Roman" w:cs="Times New Roman"/>
            <w:noProof/>
            <w:sz w:val="28"/>
          </w:rPr>
          <w:t>1</w:t>
        </w:r>
        <w:r w:rsidRPr="003649B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EB8"/>
    <w:multiLevelType w:val="hybridMultilevel"/>
    <w:tmpl w:val="CA92B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FE7B4A"/>
    <w:multiLevelType w:val="hybridMultilevel"/>
    <w:tmpl w:val="4492F6E6"/>
    <w:lvl w:ilvl="0" w:tplc="C76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C22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6407330"/>
    <w:multiLevelType w:val="multilevel"/>
    <w:tmpl w:val="DB68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911"/>
    <w:rsid w:val="00003F82"/>
    <w:rsid w:val="00006996"/>
    <w:rsid w:val="000104BA"/>
    <w:rsid w:val="00022E68"/>
    <w:rsid w:val="0002504E"/>
    <w:rsid w:val="0003459B"/>
    <w:rsid w:val="00047744"/>
    <w:rsid w:val="0004787B"/>
    <w:rsid w:val="00052C8B"/>
    <w:rsid w:val="00053E55"/>
    <w:rsid w:val="00065E02"/>
    <w:rsid w:val="0007679A"/>
    <w:rsid w:val="00091509"/>
    <w:rsid w:val="00096DE6"/>
    <w:rsid w:val="000A0FD2"/>
    <w:rsid w:val="000A188C"/>
    <w:rsid w:val="000A247D"/>
    <w:rsid w:val="000A33B4"/>
    <w:rsid w:val="000A4431"/>
    <w:rsid w:val="000C2344"/>
    <w:rsid w:val="000D05D8"/>
    <w:rsid w:val="000D6E79"/>
    <w:rsid w:val="00101E1A"/>
    <w:rsid w:val="0010284A"/>
    <w:rsid w:val="00103498"/>
    <w:rsid w:val="001078B2"/>
    <w:rsid w:val="0011433B"/>
    <w:rsid w:val="0012070D"/>
    <w:rsid w:val="00134C46"/>
    <w:rsid w:val="00140AD0"/>
    <w:rsid w:val="0015312E"/>
    <w:rsid w:val="0016369A"/>
    <w:rsid w:val="00165290"/>
    <w:rsid w:val="00174AA4"/>
    <w:rsid w:val="0017516A"/>
    <w:rsid w:val="00175EA7"/>
    <w:rsid w:val="001774A6"/>
    <w:rsid w:val="00177DCB"/>
    <w:rsid w:val="00183F75"/>
    <w:rsid w:val="001855A4"/>
    <w:rsid w:val="001A176F"/>
    <w:rsid w:val="001B077E"/>
    <w:rsid w:val="001B1471"/>
    <w:rsid w:val="001B3CF7"/>
    <w:rsid w:val="001B5A1E"/>
    <w:rsid w:val="001C7E66"/>
    <w:rsid w:val="001D1105"/>
    <w:rsid w:val="001D1C69"/>
    <w:rsid w:val="001D535A"/>
    <w:rsid w:val="001E066D"/>
    <w:rsid w:val="001E14F7"/>
    <w:rsid w:val="001E2133"/>
    <w:rsid w:val="001E6621"/>
    <w:rsid w:val="001F2B06"/>
    <w:rsid w:val="001F62B7"/>
    <w:rsid w:val="002047EC"/>
    <w:rsid w:val="0020710E"/>
    <w:rsid w:val="00213185"/>
    <w:rsid w:val="0022555B"/>
    <w:rsid w:val="002357FC"/>
    <w:rsid w:val="002405F5"/>
    <w:rsid w:val="00261C70"/>
    <w:rsid w:val="00262543"/>
    <w:rsid w:val="00262F99"/>
    <w:rsid w:val="00267544"/>
    <w:rsid w:val="00276F31"/>
    <w:rsid w:val="002817AF"/>
    <w:rsid w:val="0028551E"/>
    <w:rsid w:val="00295DFB"/>
    <w:rsid w:val="002A39E6"/>
    <w:rsid w:val="002C1020"/>
    <w:rsid w:val="002C1117"/>
    <w:rsid w:val="002C3CB3"/>
    <w:rsid w:val="002D1B1B"/>
    <w:rsid w:val="002E2EF6"/>
    <w:rsid w:val="002F05FA"/>
    <w:rsid w:val="002F3584"/>
    <w:rsid w:val="003003FB"/>
    <w:rsid w:val="00301ED8"/>
    <w:rsid w:val="00303FFF"/>
    <w:rsid w:val="003147E0"/>
    <w:rsid w:val="00324011"/>
    <w:rsid w:val="00346A47"/>
    <w:rsid w:val="003618CD"/>
    <w:rsid w:val="00364367"/>
    <w:rsid w:val="003649B7"/>
    <w:rsid w:val="00372054"/>
    <w:rsid w:val="0038349C"/>
    <w:rsid w:val="00386B06"/>
    <w:rsid w:val="00397FB6"/>
    <w:rsid w:val="003A10EC"/>
    <w:rsid w:val="003A2FC8"/>
    <w:rsid w:val="003C16F8"/>
    <w:rsid w:val="003C3885"/>
    <w:rsid w:val="003C53C4"/>
    <w:rsid w:val="003C6CAD"/>
    <w:rsid w:val="003D1A43"/>
    <w:rsid w:val="003D1BAB"/>
    <w:rsid w:val="003E54D0"/>
    <w:rsid w:val="003E6FD7"/>
    <w:rsid w:val="004017AB"/>
    <w:rsid w:val="00403420"/>
    <w:rsid w:val="00405515"/>
    <w:rsid w:val="00407705"/>
    <w:rsid w:val="0041097E"/>
    <w:rsid w:val="00416F77"/>
    <w:rsid w:val="00433BD7"/>
    <w:rsid w:val="004347B4"/>
    <w:rsid w:val="00450D32"/>
    <w:rsid w:val="00454EBC"/>
    <w:rsid w:val="00467287"/>
    <w:rsid w:val="00471AE7"/>
    <w:rsid w:val="00482140"/>
    <w:rsid w:val="0049077A"/>
    <w:rsid w:val="004A767C"/>
    <w:rsid w:val="004C0DE2"/>
    <w:rsid w:val="004C441A"/>
    <w:rsid w:val="004C6054"/>
    <w:rsid w:val="004D0A87"/>
    <w:rsid w:val="004E15E5"/>
    <w:rsid w:val="004E2AD6"/>
    <w:rsid w:val="004E2C3A"/>
    <w:rsid w:val="004E7DE9"/>
    <w:rsid w:val="004F4A62"/>
    <w:rsid w:val="005001E7"/>
    <w:rsid w:val="00501419"/>
    <w:rsid w:val="00502823"/>
    <w:rsid w:val="005052AE"/>
    <w:rsid w:val="00526522"/>
    <w:rsid w:val="0053050A"/>
    <w:rsid w:val="00530B42"/>
    <w:rsid w:val="0053171E"/>
    <w:rsid w:val="00532AF2"/>
    <w:rsid w:val="005648C0"/>
    <w:rsid w:val="00566C72"/>
    <w:rsid w:val="005675D3"/>
    <w:rsid w:val="0057194A"/>
    <w:rsid w:val="00575252"/>
    <w:rsid w:val="005832FA"/>
    <w:rsid w:val="005849AF"/>
    <w:rsid w:val="00592969"/>
    <w:rsid w:val="005B483B"/>
    <w:rsid w:val="005C5FB1"/>
    <w:rsid w:val="005C7798"/>
    <w:rsid w:val="006026C9"/>
    <w:rsid w:val="0062238E"/>
    <w:rsid w:val="006239F0"/>
    <w:rsid w:val="0063022E"/>
    <w:rsid w:val="0063516B"/>
    <w:rsid w:val="00662C70"/>
    <w:rsid w:val="00662F5A"/>
    <w:rsid w:val="00667702"/>
    <w:rsid w:val="0067179E"/>
    <w:rsid w:val="00695D56"/>
    <w:rsid w:val="0069741E"/>
    <w:rsid w:val="006A4E9E"/>
    <w:rsid w:val="006B174C"/>
    <w:rsid w:val="006C76C2"/>
    <w:rsid w:val="006C79B2"/>
    <w:rsid w:val="006C7C99"/>
    <w:rsid w:val="006E292C"/>
    <w:rsid w:val="006E4518"/>
    <w:rsid w:val="006F2328"/>
    <w:rsid w:val="007211E1"/>
    <w:rsid w:val="007246A4"/>
    <w:rsid w:val="00730FF8"/>
    <w:rsid w:val="0073191B"/>
    <w:rsid w:val="0074010B"/>
    <w:rsid w:val="00742CFA"/>
    <w:rsid w:val="00745701"/>
    <w:rsid w:val="00753775"/>
    <w:rsid w:val="00753FF5"/>
    <w:rsid w:val="0076663B"/>
    <w:rsid w:val="00770DDE"/>
    <w:rsid w:val="007740EB"/>
    <w:rsid w:val="007A5DB1"/>
    <w:rsid w:val="007B2245"/>
    <w:rsid w:val="007B62A8"/>
    <w:rsid w:val="007C14AE"/>
    <w:rsid w:val="007C490D"/>
    <w:rsid w:val="007D01D1"/>
    <w:rsid w:val="00811750"/>
    <w:rsid w:val="00814EE4"/>
    <w:rsid w:val="00820CAE"/>
    <w:rsid w:val="0084457E"/>
    <w:rsid w:val="008566DA"/>
    <w:rsid w:val="00857F48"/>
    <w:rsid w:val="008623AE"/>
    <w:rsid w:val="00863F11"/>
    <w:rsid w:val="0087109C"/>
    <w:rsid w:val="00873B0F"/>
    <w:rsid w:val="00884928"/>
    <w:rsid w:val="008904F8"/>
    <w:rsid w:val="00897252"/>
    <w:rsid w:val="008A6882"/>
    <w:rsid w:val="008C2621"/>
    <w:rsid w:val="008E0C70"/>
    <w:rsid w:val="008F0E9F"/>
    <w:rsid w:val="008F13E5"/>
    <w:rsid w:val="0090225D"/>
    <w:rsid w:val="0091142C"/>
    <w:rsid w:val="009216C2"/>
    <w:rsid w:val="009277F7"/>
    <w:rsid w:val="00931B96"/>
    <w:rsid w:val="0093212B"/>
    <w:rsid w:val="00941E55"/>
    <w:rsid w:val="009554EB"/>
    <w:rsid w:val="00970DDA"/>
    <w:rsid w:val="00975F0D"/>
    <w:rsid w:val="00983331"/>
    <w:rsid w:val="009976F7"/>
    <w:rsid w:val="009A3068"/>
    <w:rsid w:val="009A37A2"/>
    <w:rsid w:val="009A5491"/>
    <w:rsid w:val="009A7210"/>
    <w:rsid w:val="009C0C4D"/>
    <w:rsid w:val="009D32D7"/>
    <w:rsid w:val="009E747F"/>
    <w:rsid w:val="009F4802"/>
    <w:rsid w:val="009F7A47"/>
    <w:rsid w:val="00A005D8"/>
    <w:rsid w:val="00A05CE3"/>
    <w:rsid w:val="00A17F5A"/>
    <w:rsid w:val="00A2282B"/>
    <w:rsid w:val="00A342D9"/>
    <w:rsid w:val="00A3631C"/>
    <w:rsid w:val="00A716ED"/>
    <w:rsid w:val="00A76F56"/>
    <w:rsid w:val="00A81079"/>
    <w:rsid w:val="00A87775"/>
    <w:rsid w:val="00A95EDA"/>
    <w:rsid w:val="00AA6CCD"/>
    <w:rsid w:val="00AB48DC"/>
    <w:rsid w:val="00AB72D6"/>
    <w:rsid w:val="00AC0CDA"/>
    <w:rsid w:val="00AD4982"/>
    <w:rsid w:val="00AE1247"/>
    <w:rsid w:val="00AF7416"/>
    <w:rsid w:val="00B31B6D"/>
    <w:rsid w:val="00B35C22"/>
    <w:rsid w:val="00B43DF2"/>
    <w:rsid w:val="00B4747B"/>
    <w:rsid w:val="00B51B3B"/>
    <w:rsid w:val="00B5437C"/>
    <w:rsid w:val="00B61FBF"/>
    <w:rsid w:val="00B62B9A"/>
    <w:rsid w:val="00B66449"/>
    <w:rsid w:val="00B80021"/>
    <w:rsid w:val="00B85157"/>
    <w:rsid w:val="00B86662"/>
    <w:rsid w:val="00B90DDA"/>
    <w:rsid w:val="00B95C24"/>
    <w:rsid w:val="00BA1F68"/>
    <w:rsid w:val="00BA67D2"/>
    <w:rsid w:val="00BC1449"/>
    <w:rsid w:val="00BD1EE5"/>
    <w:rsid w:val="00BF025A"/>
    <w:rsid w:val="00C04EA7"/>
    <w:rsid w:val="00C06373"/>
    <w:rsid w:val="00C1306C"/>
    <w:rsid w:val="00C32745"/>
    <w:rsid w:val="00C51361"/>
    <w:rsid w:val="00C61871"/>
    <w:rsid w:val="00C71290"/>
    <w:rsid w:val="00C71DBE"/>
    <w:rsid w:val="00C855FB"/>
    <w:rsid w:val="00C90ED6"/>
    <w:rsid w:val="00C96053"/>
    <w:rsid w:val="00C97C4E"/>
    <w:rsid w:val="00CB1441"/>
    <w:rsid w:val="00CD354B"/>
    <w:rsid w:val="00CD43AA"/>
    <w:rsid w:val="00CD5544"/>
    <w:rsid w:val="00CE0D66"/>
    <w:rsid w:val="00CE33CC"/>
    <w:rsid w:val="00CF58AA"/>
    <w:rsid w:val="00D10FA7"/>
    <w:rsid w:val="00D117A0"/>
    <w:rsid w:val="00D12E8D"/>
    <w:rsid w:val="00D160A4"/>
    <w:rsid w:val="00D332E3"/>
    <w:rsid w:val="00D337F1"/>
    <w:rsid w:val="00D45B37"/>
    <w:rsid w:val="00D72F4C"/>
    <w:rsid w:val="00D97817"/>
    <w:rsid w:val="00DA67DD"/>
    <w:rsid w:val="00DA76E6"/>
    <w:rsid w:val="00DC4750"/>
    <w:rsid w:val="00DC571C"/>
    <w:rsid w:val="00DC7189"/>
    <w:rsid w:val="00DD6BB0"/>
    <w:rsid w:val="00DD72ED"/>
    <w:rsid w:val="00DE30DC"/>
    <w:rsid w:val="00DE7A67"/>
    <w:rsid w:val="00DF0EC9"/>
    <w:rsid w:val="00E05D2B"/>
    <w:rsid w:val="00E317B0"/>
    <w:rsid w:val="00E50616"/>
    <w:rsid w:val="00E97352"/>
    <w:rsid w:val="00ED1C59"/>
    <w:rsid w:val="00ED6898"/>
    <w:rsid w:val="00ED761E"/>
    <w:rsid w:val="00EF3A33"/>
    <w:rsid w:val="00F22761"/>
    <w:rsid w:val="00F36D5D"/>
    <w:rsid w:val="00F46A68"/>
    <w:rsid w:val="00F513E1"/>
    <w:rsid w:val="00F536DD"/>
    <w:rsid w:val="00F542D9"/>
    <w:rsid w:val="00F61031"/>
    <w:rsid w:val="00F7351C"/>
    <w:rsid w:val="00F81431"/>
    <w:rsid w:val="00F8255B"/>
    <w:rsid w:val="00F830FB"/>
    <w:rsid w:val="00FA2635"/>
    <w:rsid w:val="00FA5F4A"/>
    <w:rsid w:val="00FA7137"/>
    <w:rsid w:val="00FB2D78"/>
    <w:rsid w:val="00FB34A3"/>
    <w:rsid w:val="00FC34D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F07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40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42CF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2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1B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1B96"/>
  </w:style>
  <w:style w:type="paragraph" w:styleId="ac">
    <w:name w:val="header"/>
    <w:basedOn w:val="a"/>
    <w:link w:val="ad"/>
    <w:uiPriority w:val="99"/>
    <w:unhideWhenUsed/>
    <w:rsid w:val="0053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2AF2"/>
  </w:style>
  <w:style w:type="paragraph" w:styleId="ae">
    <w:name w:val="footer"/>
    <w:basedOn w:val="a"/>
    <w:link w:val="af"/>
    <w:uiPriority w:val="99"/>
    <w:unhideWhenUsed/>
    <w:rsid w:val="0053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2AF2"/>
  </w:style>
  <w:style w:type="paragraph" w:customStyle="1" w:styleId="10">
    <w:name w:val="Обычный1"/>
    <w:uiPriority w:val="99"/>
    <w:rsid w:val="00C51361"/>
    <w:rPr>
      <w:rFonts w:ascii="Calibri" w:eastAsia="Calibri" w:hAnsi="Calibri" w:cs="Calibri"/>
    </w:rPr>
  </w:style>
  <w:style w:type="character" w:styleId="af0">
    <w:name w:val="annotation reference"/>
    <w:basedOn w:val="a0"/>
    <w:uiPriority w:val="99"/>
    <w:semiHidden/>
    <w:unhideWhenUsed/>
    <w:rsid w:val="00CD43AA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D43A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D43A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43A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D4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203E-254F-4035-A1AE-4495E298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11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86</cp:revision>
  <cp:lastPrinted>2024-05-18T11:34:00Z</cp:lastPrinted>
  <dcterms:created xsi:type="dcterms:W3CDTF">2024-01-05T10:21:00Z</dcterms:created>
  <dcterms:modified xsi:type="dcterms:W3CDTF">2024-07-12T08:13:00Z</dcterms:modified>
</cp:coreProperties>
</file>