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5B" w:rsidRPr="00DA5159" w:rsidRDefault="00267C5B" w:rsidP="00267C5B">
      <w:pPr>
        <w:spacing w:before="12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МИНИСТЕРСТВО ОБРАЗОВАНИЯ РЕСПУБЛИКИ БЕЛАРУСЬ</w:t>
      </w:r>
    </w:p>
    <w:p w:rsidR="00267C5B" w:rsidRPr="00DA5159" w:rsidRDefault="00267C5B" w:rsidP="00267C5B">
      <w:pPr>
        <w:jc w:val="center"/>
        <w:rPr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УЧЕБНО-МЕТОДИЧЕСКОЕ ОБЪЕДИНЕНИЕ</w:t>
      </w:r>
    </w:p>
    <w:p w:rsidR="00267C5B" w:rsidRPr="00DA5159" w:rsidRDefault="00267C5B" w:rsidP="00267C5B">
      <w:pPr>
        <w:jc w:val="center"/>
        <w:rPr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ПО ОБРАЗОВАНИЮ В ОБЛАСТИ СЕЛЬСКОГО ХОЗЯЙСТВА</w:t>
      </w:r>
    </w:p>
    <w:p w:rsidR="00267C5B" w:rsidRPr="00DA5159" w:rsidRDefault="00267C5B" w:rsidP="00267C5B">
      <w:pPr>
        <w:spacing w:line="216" w:lineRule="auto"/>
        <w:jc w:val="center"/>
        <w:rPr>
          <w:b/>
          <w:color w:val="000000" w:themeColor="text1"/>
          <w:sz w:val="28"/>
          <w:szCs w:val="28"/>
        </w:rPr>
      </w:pPr>
    </w:p>
    <w:p w:rsidR="00267C5B" w:rsidRPr="00DA5159" w:rsidRDefault="0088530A" w:rsidP="0063270F">
      <w:pPr>
        <w:spacing w:line="216" w:lineRule="auto"/>
        <w:ind w:left="4536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УТВЕРЖДЕНО</w:t>
      </w:r>
      <w:bookmarkStart w:id="0" w:name="_GoBack"/>
      <w:bookmarkEnd w:id="0"/>
    </w:p>
    <w:p w:rsidR="00267C5B" w:rsidRPr="00DA5159" w:rsidRDefault="00267C5B" w:rsidP="0063270F">
      <w:pPr>
        <w:pStyle w:val="2"/>
        <w:spacing w:line="216" w:lineRule="auto"/>
        <w:ind w:left="4536" w:firstLine="0"/>
        <w:rPr>
          <w:color w:val="000000" w:themeColor="text1"/>
          <w:sz w:val="24"/>
          <w:szCs w:val="24"/>
        </w:rPr>
      </w:pPr>
      <w:r w:rsidRPr="00DA5159">
        <w:rPr>
          <w:color w:val="000000" w:themeColor="text1"/>
          <w:sz w:val="24"/>
          <w:szCs w:val="24"/>
        </w:rPr>
        <w:t>Первы</w:t>
      </w:r>
      <w:r w:rsidR="0063270F">
        <w:rPr>
          <w:color w:val="000000" w:themeColor="text1"/>
          <w:sz w:val="24"/>
          <w:szCs w:val="24"/>
        </w:rPr>
        <w:t>м заместителем</w:t>
      </w:r>
      <w:r w:rsidRPr="00DA5159">
        <w:rPr>
          <w:color w:val="000000" w:themeColor="text1"/>
          <w:sz w:val="24"/>
          <w:szCs w:val="24"/>
        </w:rPr>
        <w:t xml:space="preserve"> Министра образования</w:t>
      </w:r>
    </w:p>
    <w:p w:rsidR="00267C5B" w:rsidRPr="00DA5159" w:rsidRDefault="00267C5B" w:rsidP="0063270F">
      <w:pPr>
        <w:pStyle w:val="2"/>
        <w:spacing w:line="216" w:lineRule="auto"/>
        <w:ind w:left="4536" w:firstLine="0"/>
        <w:rPr>
          <w:color w:val="000000" w:themeColor="text1"/>
          <w:sz w:val="24"/>
          <w:szCs w:val="24"/>
        </w:rPr>
      </w:pPr>
      <w:r w:rsidRPr="00DA5159">
        <w:rPr>
          <w:color w:val="000000" w:themeColor="text1"/>
          <w:sz w:val="24"/>
          <w:szCs w:val="24"/>
        </w:rPr>
        <w:t>Республики Беларусь</w:t>
      </w:r>
    </w:p>
    <w:p w:rsidR="00267C5B" w:rsidRPr="00DA5159" w:rsidRDefault="0063270F" w:rsidP="0063270F">
      <w:pPr>
        <w:spacing w:line="216" w:lineRule="auto"/>
        <w:ind w:left="453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И. А. Старовойтовой</w:t>
      </w:r>
    </w:p>
    <w:p w:rsidR="00267C5B" w:rsidRDefault="00C6301F" w:rsidP="0063270F">
      <w:pPr>
        <w:spacing w:line="216" w:lineRule="auto"/>
        <w:ind w:left="4536"/>
        <w:rPr>
          <w:b/>
          <w:color w:val="000000" w:themeColor="text1"/>
          <w:sz w:val="24"/>
          <w:szCs w:val="24"/>
        </w:rPr>
      </w:pPr>
      <w:r w:rsidRPr="00C6301F">
        <w:rPr>
          <w:b/>
          <w:color w:val="000000" w:themeColor="text1"/>
          <w:sz w:val="24"/>
          <w:szCs w:val="24"/>
        </w:rPr>
        <w:t>15.07.2021</w:t>
      </w:r>
    </w:p>
    <w:p w:rsidR="0063270F" w:rsidRPr="0063270F" w:rsidRDefault="0063270F" w:rsidP="0063270F">
      <w:pPr>
        <w:spacing w:line="216" w:lineRule="auto"/>
        <w:ind w:left="4536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63270F">
      <w:pPr>
        <w:spacing w:line="216" w:lineRule="auto"/>
        <w:ind w:left="4536"/>
        <w:rPr>
          <w:color w:val="000000" w:themeColor="text1"/>
          <w:sz w:val="24"/>
          <w:szCs w:val="24"/>
        </w:rPr>
      </w:pPr>
      <w:r w:rsidRPr="00DA5159">
        <w:rPr>
          <w:color w:val="000000" w:themeColor="text1"/>
          <w:sz w:val="24"/>
          <w:szCs w:val="24"/>
        </w:rPr>
        <w:t xml:space="preserve">Регистрационный № </w:t>
      </w:r>
      <w:r w:rsidR="00C6301F" w:rsidRPr="00C6301F">
        <w:rPr>
          <w:b/>
          <w:color w:val="000000" w:themeColor="text1"/>
          <w:sz w:val="24"/>
          <w:szCs w:val="24"/>
        </w:rPr>
        <w:t>ТД-К.567/тип.</w:t>
      </w:r>
    </w:p>
    <w:p w:rsidR="00267C5B" w:rsidRPr="00DA5159" w:rsidRDefault="00267C5B" w:rsidP="00267C5B">
      <w:pPr>
        <w:jc w:val="right"/>
        <w:rPr>
          <w:b/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jc w:val="center"/>
        <w:rPr>
          <w:b/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ФИТОПАТОЛОГИЯ</w:t>
      </w:r>
    </w:p>
    <w:p w:rsidR="00267C5B" w:rsidRPr="00DA5159" w:rsidRDefault="00267C5B" w:rsidP="00267C5B">
      <w:pPr>
        <w:jc w:val="center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267C5B">
      <w:pPr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Типовая учебная программа по учебной дисциплине</w:t>
      </w:r>
    </w:p>
    <w:p w:rsidR="00267C5B" w:rsidRPr="00DA5159" w:rsidRDefault="00267C5B" w:rsidP="00267C5B">
      <w:pPr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для специальности 1-74 02 05 Агрохимия и почвоведение</w:t>
      </w:r>
    </w:p>
    <w:p w:rsidR="00267C5B" w:rsidRPr="00DA5159" w:rsidRDefault="00267C5B" w:rsidP="00267C5B">
      <w:pPr>
        <w:jc w:val="center"/>
        <w:rPr>
          <w:b/>
          <w:color w:val="000000" w:themeColor="text1"/>
          <w:sz w:val="18"/>
          <w:szCs w:val="18"/>
        </w:rPr>
      </w:pPr>
    </w:p>
    <w:p w:rsidR="00267C5B" w:rsidRPr="00DA5159" w:rsidRDefault="00267C5B" w:rsidP="00267C5B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267C5B" w:rsidRPr="00DA5159" w:rsidTr="00267C5B">
        <w:trPr>
          <w:trHeight w:val="5793"/>
        </w:trPr>
        <w:tc>
          <w:tcPr>
            <w:tcW w:w="4786" w:type="dxa"/>
          </w:tcPr>
          <w:p w:rsidR="00267C5B" w:rsidRPr="00DA5159" w:rsidRDefault="00267C5B">
            <w:pPr>
              <w:spacing w:line="21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Начальник Главного управления образования науки и кадров Министерства сельского хозяйства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 xml:space="preserve">и продовольствия 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Республики Беларусь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_______________ В.А. Самсонович</w:t>
            </w:r>
          </w:p>
          <w:p w:rsidR="00267C5B" w:rsidRPr="00DA5159" w:rsidRDefault="0063270F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«____»_____________2021</w:t>
            </w:r>
            <w:r w:rsidR="00267C5B" w:rsidRPr="00DA5159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</w:p>
          <w:p w:rsidR="00267C5B" w:rsidRPr="00DA5159" w:rsidRDefault="00267C5B">
            <w:pPr>
              <w:spacing w:line="216" w:lineRule="auto"/>
              <w:rPr>
                <w:b/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267C5B" w:rsidRPr="00DA5159" w:rsidRDefault="00267C5B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Начальник Главного управления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 xml:space="preserve">растениеводства Министерства сельского хозяйства и продовольствия 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Республики Беларусь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_______________ В. М. Ядловский</w:t>
            </w:r>
          </w:p>
          <w:p w:rsidR="00267C5B" w:rsidRPr="00DA5159" w:rsidRDefault="0063270F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«____»______________2021</w:t>
            </w:r>
            <w:r w:rsidR="00267C5B" w:rsidRPr="00DA5159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в области сельского хозяйства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_______________В. В. Великанов</w:t>
            </w:r>
          </w:p>
          <w:p w:rsidR="00267C5B" w:rsidRPr="00DA5159" w:rsidRDefault="0063270F">
            <w:pPr>
              <w:spacing w:line="21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8"/>
                <w:szCs w:val="28"/>
              </w:rPr>
              <w:t>«___»_______________ 2021</w:t>
            </w:r>
            <w:r w:rsidR="00267C5B" w:rsidRPr="00DA5159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</w:tcPr>
          <w:p w:rsidR="00267C5B" w:rsidRPr="00DA5159" w:rsidRDefault="00267C5B">
            <w:pPr>
              <w:spacing w:line="216" w:lineRule="auto"/>
              <w:ind w:left="252"/>
              <w:rPr>
                <w:b/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 xml:space="preserve">СОГЛАСОВАНО </w:t>
            </w: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Начальник Главного управления профессионального образования</w:t>
            </w:r>
          </w:p>
          <w:p w:rsidR="00267C5B" w:rsidRPr="00DA5159" w:rsidRDefault="00267C5B">
            <w:pPr>
              <w:spacing w:line="216" w:lineRule="auto"/>
              <w:ind w:left="249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 xml:space="preserve">Министерства образования Республики Беларусь </w:t>
            </w:r>
          </w:p>
          <w:p w:rsidR="00267C5B" w:rsidRPr="00DA5159" w:rsidRDefault="00267C5B">
            <w:pPr>
              <w:spacing w:line="216" w:lineRule="auto"/>
              <w:ind w:left="252"/>
              <w:rPr>
                <w:b/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>________________</w:t>
            </w:r>
            <w:r w:rsidRPr="00DA5159">
              <w:rPr>
                <w:color w:val="000000" w:themeColor="text1"/>
                <w:sz w:val="28"/>
                <w:szCs w:val="28"/>
              </w:rPr>
              <w:t>С.А. Касперович</w:t>
            </w:r>
          </w:p>
          <w:p w:rsidR="00267C5B" w:rsidRPr="00DA5159" w:rsidRDefault="0063270F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«____»_____________2021</w:t>
            </w:r>
            <w:r w:rsidR="00267C5B" w:rsidRPr="00DA5159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</w:p>
          <w:p w:rsidR="00267C5B" w:rsidRPr="00DA5159" w:rsidRDefault="00267C5B">
            <w:pPr>
              <w:spacing w:line="216" w:lineRule="auto"/>
              <w:ind w:left="252"/>
              <w:rPr>
                <w:b/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267C5B" w:rsidRPr="00DA5159" w:rsidRDefault="00267C5B">
            <w:pPr>
              <w:spacing w:line="216" w:lineRule="auto"/>
              <w:ind w:left="252"/>
              <w:rPr>
                <w:b/>
                <w:color w:val="000000" w:themeColor="text1"/>
                <w:sz w:val="28"/>
                <w:szCs w:val="28"/>
              </w:rPr>
            </w:pPr>
            <w:r w:rsidRPr="00DA5159">
              <w:rPr>
                <w:b/>
                <w:color w:val="000000" w:themeColor="text1"/>
                <w:sz w:val="28"/>
                <w:szCs w:val="28"/>
              </w:rPr>
              <w:t>________________</w:t>
            </w:r>
            <w:r w:rsidRPr="00DA5159">
              <w:rPr>
                <w:color w:val="000000" w:themeColor="text1"/>
                <w:sz w:val="28"/>
                <w:szCs w:val="28"/>
              </w:rPr>
              <w:t xml:space="preserve"> И.В. Титович</w:t>
            </w:r>
          </w:p>
          <w:p w:rsidR="00267C5B" w:rsidRPr="00DA5159" w:rsidRDefault="0063270F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«____»_____________2021</w:t>
            </w:r>
            <w:r w:rsidR="00267C5B" w:rsidRPr="00DA5159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267C5B" w:rsidRPr="00DA5159" w:rsidRDefault="00267C5B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Эксперт-нормоконтролер</w:t>
            </w:r>
          </w:p>
          <w:p w:rsidR="00267C5B" w:rsidRPr="00DA5159" w:rsidRDefault="00267C5B">
            <w:pPr>
              <w:spacing w:line="216" w:lineRule="auto"/>
              <w:ind w:left="252"/>
              <w:rPr>
                <w:color w:val="000000" w:themeColor="text1"/>
                <w:sz w:val="28"/>
                <w:szCs w:val="28"/>
              </w:rPr>
            </w:pPr>
            <w:r w:rsidRPr="00DA5159">
              <w:rPr>
                <w:color w:val="000000" w:themeColor="text1"/>
                <w:sz w:val="28"/>
                <w:szCs w:val="28"/>
              </w:rPr>
              <w:t>________________</w:t>
            </w:r>
          </w:p>
          <w:p w:rsidR="00267C5B" w:rsidRPr="00DA5159" w:rsidRDefault="0063270F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«____»_____________2021</w:t>
            </w:r>
            <w:r w:rsidR="00267C5B" w:rsidRPr="00DA515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267C5B" w:rsidRPr="00DA5159" w:rsidRDefault="00267C5B" w:rsidP="00267C5B">
      <w:pPr>
        <w:jc w:val="center"/>
        <w:rPr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jc w:val="center"/>
        <w:rPr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jc w:val="center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Минск</w:t>
      </w:r>
      <w:r w:rsidR="0063270F">
        <w:rPr>
          <w:color w:val="000000" w:themeColor="text1"/>
          <w:sz w:val="28"/>
          <w:szCs w:val="28"/>
        </w:rPr>
        <w:t xml:space="preserve"> 2021</w:t>
      </w:r>
    </w:p>
    <w:p w:rsidR="00267C5B" w:rsidRPr="00DA5159" w:rsidRDefault="00267C5B" w:rsidP="00267C5B">
      <w:pPr>
        <w:spacing w:line="220" w:lineRule="auto"/>
        <w:ind w:firstLine="284"/>
        <w:jc w:val="both"/>
        <w:rPr>
          <w:b/>
          <w:bCs/>
          <w:caps/>
          <w:color w:val="000000" w:themeColor="text1"/>
          <w:sz w:val="28"/>
          <w:szCs w:val="28"/>
        </w:rPr>
      </w:pPr>
      <w:r w:rsidRPr="00DA5159">
        <w:rPr>
          <w:b/>
          <w:bCs/>
          <w:color w:val="000000" w:themeColor="text1"/>
          <w:sz w:val="28"/>
          <w:szCs w:val="28"/>
        </w:rPr>
        <w:br w:type="page"/>
      </w:r>
      <w:r w:rsidRPr="00DA5159">
        <w:rPr>
          <w:b/>
          <w:bCs/>
          <w:caps/>
          <w:color w:val="000000" w:themeColor="text1"/>
          <w:sz w:val="28"/>
          <w:szCs w:val="28"/>
        </w:rPr>
        <w:lastRenderedPageBreak/>
        <w:t>Составители:</w:t>
      </w:r>
    </w:p>
    <w:p w:rsidR="00267C5B" w:rsidRPr="00DA5159" w:rsidRDefault="00267C5B" w:rsidP="00267C5B">
      <w:pPr>
        <w:spacing w:line="220" w:lineRule="auto"/>
        <w:jc w:val="both"/>
        <w:rPr>
          <w:bCs/>
          <w:color w:val="000000" w:themeColor="text1"/>
          <w:sz w:val="28"/>
          <w:szCs w:val="28"/>
        </w:rPr>
      </w:pPr>
      <w:r w:rsidRPr="00DA5159">
        <w:rPr>
          <w:b/>
          <w:bCs/>
          <w:i/>
          <w:color w:val="000000" w:themeColor="text1"/>
          <w:sz w:val="28"/>
          <w:szCs w:val="28"/>
        </w:rPr>
        <w:t>Л. Г. Коготько,</w:t>
      </w:r>
      <w:r w:rsidRPr="00DA5159">
        <w:rPr>
          <w:bCs/>
          <w:color w:val="000000" w:themeColor="text1"/>
          <w:sz w:val="28"/>
          <w:szCs w:val="28"/>
        </w:rPr>
        <w:t xml:space="preserve"> заведующий кафедрой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267C5B" w:rsidRPr="00DA5159" w:rsidRDefault="00267C5B" w:rsidP="00267C5B">
      <w:pPr>
        <w:spacing w:line="220" w:lineRule="auto"/>
        <w:jc w:val="both"/>
        <w:rPr>
          <w:bCs/>
          <w:color w:val="000000" w:themeColor="text1"/>
          <w:sz w:val="28"/>
          <w:szCs w:val="28"/>
        </w:rPr>
      </w:pPr>
      <w:r w:rsidRPr="00DA5159">
        <w:rPr>
          <w:b/>
          <w:bCs/>
          <w:i/>
          <w:color w:val="000000" w:themeColor="text1"/>
          <w:sz w:val="28"/>
          <w:szCs w:val="28"/>
        </w:rPr>
        <w:t xml:space="preserve">В. Р. Кажарский, </w:t>
      </w:r>
      <w:r w:rsidRPr="00DA5159">
        <w:rPr>
          <w:bCs/>
          <w:color w:val="000000" w:themeColor="text1"/>
          <w:sz w:val="28"/>
          <w:szCs w:val="28"/>
        </w:rPr>
        <w:t>доцент кафедры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267C5B" w:rsidRPr="00DA5159" w:rsidRDefault="00267C5B" w:rsidP="00267C5B">
      <w:pPr>
        <w:spacing w:line="220" w:lineRule="auto"/>
        <w:jc w:val="both"/>
        <w:rPr>
          <w:bCs/>
          <w:color w:val="000000" w:themeColor="text1"/>
          <w:sz w:val="28"/>
          <w:szCs w:val="28"/>
        </w:rPr>
      </w:pPr>
      <w:r w:rsidRPr="00DA5159">
        <w:rPr>
          <w:b/>
          <w:bCs/>
          <w:i/>
          <w:color w:val="000000" w:themeColor="text1"/>
          <w:sz w:val="28"/>
          <w:szCs w:val="28"/>
        </w:rPr>
        <w:t xml:space="preserve">А. В. Какшинцев, </w:t>
      </w:r>
      <w:r w:rsidRPr="00DA5159">
        <w:rPr>
          <w:bCs/>
          <w:color w:val="000000" w:themeColor="text1"/>
          <w:sz w:val="28"/>
          <w:szCs w:val="28"/>
        </w:rPr>
        <w:t>доцент кафедры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267C5B" w:rsidRPr="00DA5159" w:rsidRDefault="00267C5B" w:rsidP="00267C5B">
      <w:pPr>
        <w:spacing w:line="220" w:lineRule="auto"/>
        <w:jc w:val="both"/>
        <w:rPr>
          <w:bCs/>
          <w:color w:val="000000" w:themeColor="text1"/>
          <w:sz w:val="28"/>
          <w:szCs w:val="28"/>
        </w:rPr>
      </w:pPr>
      <w:r w:rsidRPr="00DA5159">
        <w:rPr>
          <w:b/>
          <w:bCs/>
          <w:i/>
          <w:color w:val="000000" w:themeColor="text1"/>
          <w:sz w:val="28"/>
          <w:szCs w:val="28"/>
        </w:rPr>
        <w:t xml:space="preserve">Н. В. Устинова, </w:t>
      </w:r>
      <w:r w:rsidRPr="00DA5159">
        <w:rPr>
          <w:bCs/>
          <w:color w:val="000000" w:themeColor="text1"/>
          <w:sz w:val="28"/>
          <w:szCs w:val="28"/>
        </w:rPr>
        <w:t>старший преподаватель кафедры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академия»;</w:t>
      </w:r>
    </w:p>
    <w:p w:rsidR="00267C5B" w:rsidRPr="00DA5159" w:rsidRDefault="00267C5B" w:rsidP="00267C5B">
      <w:pPr>
        <w:spacing w:line="220" w:lineRule="auto"/>
        <w:jc w:val="both"/>
        <w:rPr>
          <w:bCs/>
          <w:color w:val="000000" w:themeColor="text1"/>
          <w:sz w:val="28"/>
          <w:szCs w:val="28"/>
        </w:rPr>
      </w:pPr>
      <w:r w:rsidRPr="00DA5159">
        <w:rPr>
          <w:b/>
          <w:bCs/>
          <w:i/>
          <w:color w:val="000000" w:themeColor="text1"/>
          <w:sz w:val="28"/>
          <w:szCs w:val="28"/>
        </w:rPr>
        <w:t xml:space="preserve">М. А. Калясень, </w:t>
      </w:r>
      <w:r w:rsidRPr="00DA5159">
        <w:rPr>
          <w:bCs/>
          <w:color w:val="000000" w:themeColor="text1"/>
          <w:sz w:val="28"/>
          <w:szCs w:val="28"/>
        </w:rPr>
        <w:t>заведующий кафедрой фитопатологии и химической защиты растений учреждения образования «Гродненский государственный аграрный университет», кандидат сельскохозяйственных наук, доцент.</w:t>
      </w:r>
    </w:p>
    <w:p w:rsidR="00267C5B" w:rsidRPr="00DA5159" w:rsidRDefault="00267C5B" w:rsidP="00267C5B">
      <w:pPr>
        <w:spacing w:line="220" w:lineRule="auto"/>
        <w:rPr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pStyle w:val="8"/>
        <w:keepNext w:val="0"/>
        <w:widowControl w:val="0"/>
        <w:spacing w:line="220" w:lineRule="auto"/>
        <w:jc w:val="left"/>
        <w:rPr>
          <w:caps/>
          <w:color w:val="000000" w:themeColor="text1"/>
          <w:szCs w:val="28"/>
        </w:rPr>
      </w:pPr>
      <w:r w:rsidRPr="00DA5159">
        <w:rPr>
          <w:caps/>
          <w:color w:val="000000" w:themeColor="text1"/>
          <w:szCs w:val="28"/>
        </w:rPr>
        <w:t>Рецензенты:</w:t>
      </w:r>
    </w:p>
    <w:p w:rsidR="00267C5B" w:rsidRPr="00DA5159" w:rsidRDefault="00267C5B" w:rsidP="00267C5B">
      <w:pPr>
        <w:shd w:val="clear" w:color="auto" w:fill="FFFFFF"/>
        <w:autoSpaceDE w:val="0"/>
        <w:autoSpaceDN w:val="0"/>
        <w:adjustRightInd w:val="0"/>
        <w:spacing w:line="220" w:lineRule="auto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Кафедра основ агрономии учреждения образования «</w:t>
      </w:r>
      <w:r w:rsidRPr="00DA5159">
        <w:rPr>
          <w:color w:val="000000" w:themeColor="text1"/>
          <w:sz w:val="28"/>
          <w:szCs w:val="28"/>
          <w:shd w:val="clear" w:color="auto" w:fill="FFFFFF"/>
        </w:rPr>
        <w:t>Белорусский государственный аграрный технический университет</w:t>
      </w:r>
      <w:r w:rsidRPr="00DA5159">
        <w:rPr>
          <w:color w:val="000000" w:themeColor="text1"/>
          <w:sz w:val="28"/>
          <w:szCs w:val="28"/>
        </w:rPr>
        <w:t xml:space="preserve">» </w:t>
      </w:r>
    </w:p>
    <w:p w:rsidR="00267C5B" w:rsidRPr="00DA5159" w:rsidRDefault="00267C5B" w:rsidP="00267C5B">
      <w:pPr>
        <w:shd w:val="clear" w:color="auto" w:fill="FFFFFF"/>
        <w:autoSpaceDE w:val="0"/>
        <w:autoSpaceDN w:val="0"/>
        <w:adjustRightInd w:val="0"/>
        <w:spacing w:line="220" w:lineRule="auto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 xml:space="preserve">(протокол </w:t>
      </w:r>
      <w:r w:rsidRPr="00DA5159">
        <w:rPr>
          <w:bCs/>
          <w:color w:val="000000" w:themeColor="text1"/>
          <w:sz w:val="28"/>
          <w:szCs w:val="28"/>
        </w:rPr>
        <w:t>№ 11 от 25 мая 2020 г.)</w:t>
      </w:r>
      <w:r w:rsidRPr="00DA5159">
        <w:rPr>
          <w:color w:val="000000" w:themeColor="text1"/>
          <w:sz w:val="28"/>
          <w:szCs w:val="28"/>
        </w:rPr>
        <w:t>;</w:t>
      </w:r>
    </w:p>
    <w:p w:rsidR="00267C5B" w:rsidRPr="00DA5159" w:rsidRDefault="00267C5B" w:rsidP="00267C5B">
      <w:pPr>
        <w:shd w:val="clear" w:color="auto" w:fill="FFFFFF"/>
        <w:autoSpaceDE w:val="0"/>
        <w:autoSpaceDN w:val="0"/>
        <w:adjustRightInd w:val="0"/>
        <w:spacing w:line="220" w:lineRule="auto"/>
        <w:jc w:val="both"/>
        <w:rPr>
          <w:bCs/>
          <w:color w:val="000000" w:themeColor="text1"/>
          <w:sz w:val="40"/>
          <w:szCs w:val="28"/>
        </w:rPr>
      </w:pPr>
      <w:r w:rsidRPr="00DA5159">
        <w:rPr>
          <w:bCs/>
          <w:color w:val="000000" w:themeColor="text1"/>
          <w:sz w:val="28"/>
          <w:szCs w:val="28"/>
        </w:rPr>
        <w:t xml:space="preserve">А. Г. Власов, </w:t>
      </w:r>
      <w:r w:rsidRPr="00DA5159">
        <w:rPr>
          <w:color w:val="000000" w:themeColor="text1"/>
          <w:sz w:val="28"/>
          <w:szCs w:val="26"/>
        </w:rPr>
        <w:t>ведущий научный сотрудник Республиканского унитарного предприятия «Научно-практический центр Национальной академии наук Беларуси по земледелию», кандидат сельскохозяйственных наук</w:t>
      </w:r>
    </w:p>
    <w:p w:rsidR="00267C5B" w:rsidRPr="00DA5159" w:rsidRDefault="00267C5B" w:rsidP="00267C5B">
      <w:pPr>
        <w:spacing w:line="22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267C5B" w:rsidRPr="00DA5159" w:rsidRDefault="00267C5B" w:rsidP="00267C5B">
      <w:pPr>
        <w:pStyle w:val="7"/>
        <w:keepNext w:val="0"/>
        <w:widowControl w:val="0"/>
        <w:spacing w:line="220" w:lineRule="auto"/>
        <w:ind w:firstLine="284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РЕКОМЕНДОВАНА К УТВЕРЖДЕНИЮ В КАЧЕСТВЕ ТИПОВОЙ:</w:t>
      </w:r>
    </w:p>
    <w:p w:rsidR="00267C5B" w:rsidRPr="00DA5159" w:rsidRDefault="00267C5B" w:rsidP="00267C5B">
      <w:pPr>
        <w:spacing w:line="220" w:lineRule="auto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Кафедрой защиты растений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11 от 20 мая 2020 г.);</w:t>
      </w:r>
    </w:p>
    <w:p w:rsidR="00267C5B" w:rsidRPr="00DA5159" w:rsidRDefault="00267C5B" w:rsidP="00267C5B">
      <w:pPr>
        <w:spacing w:line="220" w:lineRule="auto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Методической комиссией агроэкологического факультета учреждения образования «Белорусская государственная орденов Октябрьской Революции и Трудового Красного Знамени сельскохозя</w:t>
      </w:r>
      <w:r w:rsidR="00DA5159">
        <w:rPr>
          <w:color w:val="000000" w:themeColor="text1"/>
          <w:sz w:val="28"/>
          <w:szCs w:val="28"/>
        </w:rPr>
        <w:t>йственная академия» (протокол № </w:t>
      </w:r>
      <w:r w:rsidRPr="00DA5159">
        <w:rPr>
          <w:color w:val="000000" w:themeColor="text1"/>
          <w:sz w:val="28"/>
          <w:szCs w:val="28"/>
        </w:rPr>
        <w:t>10 от 25 июня 2020 г.);</w:t>
      </w:r>
    </w:p>
    <w:p w:rsidR="00267C5B" w:rsidRPr="00DA5159" w:rsidRDefault="00267C5B" w:rsidP="00267C5B">
      <w:pPr>
        <w:spacing w:line="220" w:lineRule="auto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10 от 25 июня 2020 г.);</w:t>
      </w:r>
    </w:p>
    <w:p w:rsidR="00267C5B" w:rsidRPr="00DA5159" w:rsidRDefault="00267C5B" w:rsidP="00267C5B">
      <w:pPr>
        <w:spacing w:line="220" w:lineRule="auto"/>
        <w:jc w:val="both"/>
        <w:rPr>
          <w:color w:val="000000" w:themeColor="text1"/>
          <w:spacing w:val="-2"/>
          <w:sz w:val="28"/>
        </w:rPr>
      </w:pPr>
      <w:r w:rsidRPr="00DA5159">
        <w:rPr>
          <w:color w:val="000000" w:themeColor="text1"/>
          <w:sz w:val="28"/>
          <w:szCs w:val="28"/>
        </w:rPr>
        <w:t>Научно-методическим советом по агрономическим специальностям</w:t>
      </w:r>
      <w:r w:rsidRPr="00DA5159">
        <w:rPr>
          <w:color w:val="000000" w:themeColor="text1"/>
          <w:spacing w:val="-2"/>
          <w:sz w:val="28"/>
        </w:rPr>
        <w:t xml:space="preserve"> Учебно-</w:t>
      </w:r>
    </w:p>
    <w:p w:rsidR="00267C5B" w:rsidRPr="00DA5159" w:rsidRDefault="00267C5B" w:rsidP="00267C5B">
      <w:pPr>
        <w:spacing w:line="220" w:lineRule="auto"/>
        <w:jc w:val="both"/>
        <w:rPr>
          <w:color w:val="000000" w:themeColor="text1"/>
          <w:spacing w:val="-2"/>
          <w:sz w:val="28"/>
          <w:szCs w:val="28"/>
        </w:rPr>
      </w:pPr>
      <w:r w:rsidRPr="00DA5159">
        <w:rPr>
          <w:color w:val="000000" w:themeColor="text1"/>
          <w:spacing w:val="-2"/>
          <w:sz w:val="28"/>
        </w:rPr>
        <w:t>методического объединения</w:t>
      </w:r>
      <w:r w:rsidRPr="00DA5159">
        <w:rPr>
          <w:color w:val="000000" w:themeColor="text1"/>
          <w:spacing w:val="-2"/>
          <w:sz w:val="28"/>
          <w:szCs w:val="28"/>
        </w:rPr>
        <w:t xml:space="preserve"> по образованию в области сельского хозяйства</w:t>
      </w:r>
    </w:p>
    <w:p w:rsidR="00267C5B" w:rsidRPr="00DA5159" w:rsidRDefault="00267C5B" w:rsidP="00267C5B">
      <w:pPr>
        <w:spacing w:line="220" w:lineRule="auto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(протокол № 9 от 9 июля 2020 г.).</w:t>
      </w:r>
    </w:p>
    <w:p w:rsidR="00267C5B" w:rsidRPr="00DA5159" w:rsidRDefault="00267C5B" w:rsidP="00267C5B">
      <w:pPr>
        <w:spacing w:line="220" w:lineRule="auto"/>
        <w:jc w:val="both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267C5B">
      <w:pPr>
        <w:spacing w:line="220" w:lineRule="auto"/>
        <w:jc w:val="both"/>
        <w:rPr>
          <w:b/>
          <w:color w:val="000000" w:themeColor="text1"/>
          <w:sz w:val="24"/>
          <w:szCs w:val="24"/>
        </w:rPr>
      </w:pPr>
      <w:r w:rsidRPr="00DA5159">
        <w:rPr>
          <w:b/>
          <w:color w:val="000000" w:themeColor="text1"/>
          <w:sz w:val="24"/>
          <w:szCs w:val="24"/>
        </w:rPr>
        <w:t>Ответственный за редакцию: Т. И. Скикевич</w:t>
      </w:r>
    </w:p>
    <w:p w:rsidR="00267C5B" w:rsidRPr="00DA5159" w:rsidRDefault="00267C5B" w:rsidP="00267C5B">
      <w:pPr>
        <w:pStyle w:val="21"/>
        <w:spacing w:after="0" w:line="220" w:lineRule="auto"/>
        <w:rPr>
          <w:b/>
          <w:color w:val="000000" w:themeColor="text1"/>
          <w:sz w:val="24"/>
          <w:szCs w:val="24"/>
        </w:rPr>
      </w:pPr>
      <w:r w:rsidRPr="00DA5159">
        <w:rPr>
          <w:b/>
          <w:color w:val="000000" w:themeColor="text1"/>
          <w:sz w:val="24"/>
          <w:szCs w:val="24"/>
        </w:rPr>
        <w:t xml:space="preserve">Ответственный за выпуск: Н. В. Устинова </w:t>
      </w:r>
    </w:p>
    <w:p w:rsidR="00267C5B" w:rsidRPr="00DA5159" w:rsidRDefault="00267C5B" w:rsidP="00267C5B">
      <w:pPr>
        <w:pStyle w:val="21"/>
        <w:spacing w:after="0" w:line="220" w:lineRule="auto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267C5B">
      <w:pPr>
        <w:pStyle w:val="21"/>
        <w:spacing w:after="0" w:line="220" w:lineRule="auto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267C5B">
      <w:pPr>
        <w:pStyle w:val="21"/>
        <w:spacing w:after="0" w:line="220" w:lineRule="auto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267C5B">
      <w:pPr>
        <w:pStyle w:val="21"/>
        <w:spacing w:after="0" w:line="220" w:lineRule="auto"/>
        <w:rPr>
          <w:b/>
          <w:color w:val="000000" w:themeColor="text1"/>
          <w:sz w:val="24"/>
          <w:szCs w:val="24"/>
        </w:rPr>
      </w:pPr>
    </w:p>
    <w:p w:rsidR="00267C5B" w:rsidRPr="00DA5159" w:rsidRDefault="00267C5B" w:rsidP="00267C5B">
      <w:pPr>
        <w:pStyle w:val="21"/>
        <w:spacing w:after="0" w:line="220" w:lineRule="auto"/>
        <w:rPr>
          <w:color w:val="000000" w:themeColor="text1"/>
        </w:rPr>
      </w:pP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1. ПОЯСНИТЕЛЬНАЯ ЗАПИСКА</w:t>
      </w:r>
    </w:p>
    <w:p w:rsidR="00580185" w:rsidRPr="00DA5159" w:rsidRDefault="00580185" w:rsidP="00580185">
      <w:pPr>
        <w:ind w:firstLine="567"/>
        <w:jc w:val="center"/>
        <w:rPr>
          <w:color w:val="000000" w:themeColor="text1"/>
          <w:sz w:val="28"/>
        </w:rPr>
      </w:pPr>
    </w:p>
    <w:p w:rsidR="00580185" w:rsidRPr="00DA5159" w:rsidRDefault="004C6103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В виду ежегодно возрастающей вредоносности возбудителей болезней сельскохозяйственных культур как в период вегетации, так и в период хране</w:t>
      </w:r>
      <w:r w:rsidR="00357936" w:rsidRPr="00DA5159">
        <w:rPr>
          <w:color w:val="000000" w:themeColor="text1"/>
          <w:sz w:val="28"/>
        </w:rPr>
        <w:t>ния</w:t>
      </w:r>
      <w:r w:rsidRPr="00DA5159">
        <w:rPr>
          <w:color w:val="000000" w:themeColor="text1"/>
          <w:sz w:val="28"/>
        </w:rPr>
        <w:t xml:space="preserve"> возрастает спрос на подготовку квалифицированных специалистов агрономического профиля в области защиты растений. В этой связи возрастает актуальность изучения вопросов диагностики заболеваний, биологически эффективных, экологически безопасных и экономически обоснованных систем защитных мероприятий.</w:t>
      </w:r>
    </w:p>
    <w:p w:rsidR="00F309C2" w:rsidRPr="00DA5159" w:rsidRDefault="00357936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Цель учебной дисциплины –</w:t>
      </w:r>
      <w:r w:rsidR="00F309C2" w:rsidRPr="00DA5159">
        <w:rPr>
          <w:color w:val="000000" w:themeColor="text1"/>
          <w:sz w:val="28"/>
        </w:rPr>
        <w:t xml:space="preserve"> формирование базовых профессиональных компетенций по диагностике болезней сельскохозяйственных культур, морфологическим и биоэкологическим особенностям их возбудителей, а также защите сельскохозяйственных культур от болезней, продукции переработки при хранении. </w:t>
      </w:r>
    </w:p>
    <w:p w:rsidR="00F309C2" w:rsidRPr="00DA5159" w:rsidRDefault="00F309C2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Задачи учебной дисциплины:</w:t>
      </w:r>
    </w:p>
    <w:p w:rsidR="00F309C2" w:rsidRPr="00DA5159" w:rsidRDefault="00F309C2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 xml:space="preserve">– изучение болезней полевых культур; </w:t>
      </w:r>
    </w:p>
    <w:p w:rsidR="00F309C2" w:rsidRPr="00DA5159" w:rsidRDefault="00F309C2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 xml:space="preserve">– изучение болезней овощных культур; </w:t>
      </w:r>
    </w:p>
    <w:p w:rsidR="00F309C2" w:rsidRPr="00DA5159" w:rsidRDefault="00F309C2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– изучение болезней плодовых культур;</w:t>
      </w:r>
    </w:p>
    <w:p w:rsidR="00F309C2" w:rsidRPr="00DA5159" w:rsidRDefault="00F309C2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– изучение болезней ягодных культур;</w:t>
      </w:r>
    </w:p>
    <w:p w:rsidR="00F309C2" w:rsidRPr="00DA5159" w:rsidRDefault="00F309C2" w:rsidP="00F309C2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– обоснование направлений защитных мероприятий.</w:t>
      </w:r>
    </w:p>
    <w:p w:rsidR="00F309C2" w:rsidRPr="00DA5159" w:rsidRDefault="00F309C2" w:rsidP="00F309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Практической задачей учебной дисциплины является сведение к минимуму прямых и косвенных потерь от болезней в период вегетации сельскохозяйственных культур и хранения растениеводческой продукции.</w:t>
      </w:r>
    </w:p>
    <w:p w:rsidR="00557841" w:rsidRPr="00DA5159" w:rsidRDefault="00FE03A1" w:rsidP="000D0A2D">
      <w:pPr>
        <w:widowControl w:val="0"/>
        <w:ind w:left="57" w:right="57" w:firstLine="567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Учебная дисциплина «Фитопатология» являет</w:t>
      </w:r>
      <w:r w:rsidR="00557841" w:rsidRPr="00DA5159">
        <w:rPr>
          <w:color w:val="000000" w:themeColor="text1"/>
          <w:sz w:val="28"/>
          <w:szCs w:val="28"/>
        </w:rPr>
        <w:t xml:space="preserve">ся </w:t>
      </w:r>
      <w:r w:rsidR="004507D6" w:rsidRPr="00DA5159">
        <w:rPr>
          <w:color w:val="000000" w:themeColor="text1"/>
          <w:sz w:val="28"/>
          <w:szCs w:val="28"/>
        </w:rPr>
        <w:t xml:space="preserve">дисциплиной </w:t>
      </w:r>
      <w:r w:rsidR="00557841" w:rsidRPr="00DA5159">
        <w:rPr>
          <w:color w:val="000000" w:themeColor="text1"/>
          <w:sz w:val="28"/>
          <w:szCs w:val="28"/>
        </w:rPr>
        <w:t>м</w:t>
      </w:r>
      <w:r w:rsidRPr="00DA5159">
        <w:rPr>
          <w:color w:val="000000" w:themeColor="text1"/>
          <w:sz w:val="28"/>
          <w:szCs w:val="28"/>
        </w:rPr>
        <w:t>одуля «Защита растений»</w:t>
      </w:r>
      <w:r w:rsidR="00357936" w:rsidRPr="00DA5159">
        <w:rPr>
          <w:color w:val="000000" w:themeColor="text1"/>
          <w:sz w:val="28"/>
          <w:szCs w:val="28"/>
        </w:rPr>
        <w:t>,</w:t>
      </w:r>
      <w:r w:rsidR="000A0805" w:rsidRPr="00DA5159">
        <w:rPr>
          <w:color w:val="000000" w:themeColor="text1"/>
          <w:sz w:val="28"/>
          <w:szCs w:val="28"/>
        </w:rPr>
        <w:t xml:space="preserve"> </w:t>
      </w:r>
      <w:r w:rsidR="000D0A2D" w:rsidRPr="00DA5159">
        <w:rPr>
          <w:color w:val="000000" w:themeColor="text1"/>
          <w:sz w:val="28"/>
          <w:szCs w:val="28"/>
        </w:rPr>
        <w:t>осваиваемы</w:t>
      </w:r>
      <w:r w:rsidR="00357936" w:rsidRPr="00DA5159">
        <w:rPr>
          <w:color w:val="000000" w:themeColor="text1"/>
          <w:sz w:val="28"/>
          <w:szCs w:val="28"/>
        </w:rPr>
        <w:t>м</w:t>
      </w:r>
      <w:r w:rsidR="000D0A2D" w:rsidRPr="00DA5159">
        <w:rPr>
          <w:color w:val="000000" w:themeColor="text1"/>
          <w:sz w:val="28"/>
          <w:szCs w:val="28"/>
        </w:rPr>
        <w:t xml:space="preserve"> студентами</w:t>
      </w:r>
      <w:r w:rsidR="000A0805" w:rsidRPr="00DA5159">
        <w:rPr>
          <w:color w:val="000000" w:themeColor="text1"/>
          <w:sz w:val="28"/>
          <w:szCs w:val="28"/>
        </w:rPr>
        <w:t>, обучающимися по</w:t>
      </w:r>
      <w:r w:rsidR="000D0A2D" w:rsidRPr="00DA5159">
        <w:rPr>
          <w:color w:val="000000" w:themeColor="text1"/>
          <w:sz w:val="28"/>
          <w:szCs w:val="28"/>
        </w:rPr>
        <w:t xml:space="preserve"> специальности 1-74 02 05 «Агрохимия и почвоведение»</w:t>
      </w:r>
      <w:r w:rsidR="00557841" w:rsidRPr="00DA5159">
        <w:rPr>
          <w:color w:val="000000" w:themeColor="text1"/>
          <w:sz w:val="28"/>
          <w:szCs w:val="28"/>
        </w:rPr>
        <w:t>.</w:t>
      </w:r>
      <w:r w:rsidR="00F309C2" w:rsidRPr="00DA5159">
        <w:rPr>
          <w:color w:val="000000" w:themeColor="text1"/>
          <w:sz w:val="28"/>
          <w:szCs w:val="28"/>
        </w:rPr>
        <w:t xml:space="preserve"> Типовая программа по учебной дисциплине «Фитопатология» разработана для учреждений высшего образования Республики Беларусь в соответствии с требованиями образовательного стандарта по специальности 1-74 02 05 «Агрохимия и почвоведение».</w:t>
      </w:r>
    </w:p>
    <w:p w:rsidR="000D0A2D" w:rsidRPr="00DA5159" w:rsidRDefault="000D0A2D" w:rsidP="00580185">
      <w:pPr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 xml:space="preserve">Освоение </w:t>
      </w:r>
      <w:r w:rsidR="00557841" w:rsidRPr="00DA5159">
        <w:rPr>
          <w:color w:val="000000" w:themeColor="text1"/>
          <w:sz w:val="28"/>
          <w:szCs w:val="28"/>
        </w:rPr>
        <w:t xml:space="preserve">учебной </w:t>
      </w:r>
      <w:r w:rsidRPr="00DA5159">
        <w:rPr>
          <w:color w:val="000000" w:themeColor="text1"/>
          <w:sz w:val="28"/>
          <w:szCs w:val="28"/>
        </w:rPr>
        <w:t xml:space="preserve">дисциплины «Фитопатология» имеет тесную </w:t>
      </w:r>
      <w:r w:rsidR="00FF2687" w:rsidRPr="00DA5159">
        <w:rPr>
          <w:color w:val="000000" w:themeColor="text1"/>
          <w:sz w:val="28"/>
          <w:szCs w:val="28"/>
        </w:rPr>
        <w:t>связь с такими дисциплинами</w:t>
      </w:r>
      <w:r w:rsidR="00357936" w:rsidRPr="00DA5159">
        <w:rPr>
          <w:color w:val="000000" w:themeColor="text1"/>
          <w:sz w:val="28"/>
          <w:szCs w:val="28"/>
        </w:rPr>
        <w:t>,</w:t>
      </w:r>
      <w:r w:rsidR="000A0805" w:rsidRPr="00DA5159">
        <w:rPr>
          <w:color w:val="000000" w:themeColor="text1"/>
          <w:sz w:val="28"/>
          <w:szCs w:val="28"/>
        </w:rPr>
        <w:t xml:space="preserve"> </w:t>
      </w:r>
      <w:r w:rsidR="00557841" w:rsidRPr="00DA5159">
        <w:rPr>
          <w:color w:val="000000" w:themeColor="text1"/>
          <w:sz w:val="28"/>
          <w:szCs w:val="28"/>
        </w:rPr>
        <w:t>как «Б</w:t>
      </w:r>
      <w:r w:rsidR="00FF2687" w:rsidRPr="00DA5159">
        <w:rPr>
          <w:color w:val="000000" w:themeColor="text1"/>
          <w:sz w:val="28"/>
          <w:szCs w:val="28"/>
        </w:rPr>
        <w:t>отаника</w:t>
      </w:r>
      <w:r w:rsidR="00557841" w:rsidRPr="00DA5159">
        <w:rPr>
          <w:color w:val="000000" w:themeColor="text1"/>
          <w:sz w:val="28"/>
          <w:szCs w:val="28"/>
        </w:rPr>
        <w:t>», «Г</w:t>
      </w:r>
      <w:r w:rsidR="00FF2687" w:rsidRPr="00DA5159">
        <w:rPr>
          <w:color w:val="000000" w:themeColor="text1"/>
          <w:sz w:val="28"/>
          <w:szCs w:val="28"/>
        </w:rPr>
        <w:t>енетика и селекция сельскохозяйственных культур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, </w:t>
      </w:r>
      <w:r w:rsidR="009B04F6" w:rsidRPr="00DA5159">
        <w:rPr>
          <w:color w:val="000000" w:themeColor="text1"/>
          <w:sz w:val="28"/>
          <w:szCs w:val="28"/>
        </w:rPr>
        <w:t>«С</w:t>
      </w:r>
      <w:r w:rsidR="00FF2687" w:rsidRPr="00DA5159">
        <w:rPr>
          <w:color w:val="000000" w:themeColor="text1"/>
          <w:sz w:val="28"/>
          <w:szCs w:val="28"/>
        </w:rPr>
        <w:t>ельскохозяйственная микробиология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, </w:t>
      </w:r>
      <w:r w:rsidR="009B04F6" w:rsidRPr="00DA5159">
        <w:rPr>
          <w:color w:val="000000" w:themeColor="text1"/>
          <w:sz w:val="28"/>
          <w:szCs w:val="28"/>
        </w:rPr>
        <w:t>«Б</w:t>
      </w:r>
      <w:r w:rsidR="00FF2687" w:rsidRPr="00DA5159">
        <w:rPr>
          <w:color w:val="000000" w:themeColor="text1"/>
          <w:sz w:val="28"/>
          <w:szCs w:val="28"/>
        </w:rPr>
        <w:t>иотехнология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, </w:t>
      </w:r>
      <w:r w:rsidR="009B04F6" w:rsidRPr="00DA5159">
        <w:rPr>
          <w:color w:val="000000" w:themeColor="text1"/>
          <w:sz w:val="28"/>
          <w:szCs w:val="28"/>
        </w:rPr>
        <w:t>«П</w:t>
      </w:r>
      <w:r w:rsidR="00FF2687" w:rsidRPr="00DA5159">
        <w:rPr>
          <w:color w:val="000000" w:themeColor="text1"/>
          <w:sz w:val="28"/>
          <w:szCs w:val="28"/>
        </w:rPr>
        <w:t>лодоовощеводство</w:t>
      </w:r>
      <w:r w:rsidR="009B04F6" w:rsidRPr="00DA5159">
        <w:rPr>
          <w:color w:val="000000" w:themeColor="text1"/>
          <w:sz w:val="28"/>
          <w:szCs w:val="28"/>
        </w:rPr>
        <w:t>», «П</w:t>
      </w:r>
      <w:r w:rsidR="00FF2687" w:rsidRPr="00DA5159">
        <w:rPr>
          <w:color w:val="000000" w:themeColor="text1"/>
          <w:sz w:val="28"/>
          <w:szCs w:val="28"/>
        </w:rPr>
        <w:t>очвоведение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, </w:t>
      </w:r>
      <w:r w:rsidR="009B04F6" w:rsidRPr="00DA5159">
        <w:rPr>
          <w:color w:val="000000" w:themeColor="text1"/>
          <w:sz w:val="28"/>
          <w:szCs w:val="28"/>
        </w:rPr>
        <w:t>«З</w:t>
      </w:r>
      <w:r w:rsidR="00FF2687" w:rsidRPr="00DA5159">
        <w:rPr>
          <w:color w:val="000000" w:themeColor="text1"/>
          <w:sz w:val="28"/>
          <w:szCs w:val="28"/>
        </w:rPr>
        <w:t>емледелие</w:t>
      </w:r>
      <w:r w:rsidR="009B04F6" w:rsidRPr="00DA5159">
        <w:rPr>
          <w:color w:val="000000" w:themeColor="text1"/>
          <w:sz w:val="28"/>
          <w:szCs w:val="28"/>
        </w:rPr>
        <w:t>», «Р</w:t>
      </w:r>
      <w:r w:rsidR="00357936" w:rsidRPr="00DA5159">
        <w:rPr>
          <w:color w:val="000000" w:themeColor="text1"/>
          <w:sz w:val="28"/>
          <w:szCs w:val="28"/>
        </w:rPr>
        <w:t>а</w:t>
      </w:r>
      <w:r w:rsidR="00FF2687" w:rsidRPr="00DA5159">
        <w:rPr>
          <w:color w:val="000000" w:themeColor="text1"/>
          <w:sz w:val="28"/>
          <w:szCs w:val="28"/>
        </w:rPr>
        <w:t>стениеводство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, </w:t>
      </w:r>
      <w:r w:rsidR="009B04F6" w:rsidRPr="00DA5159">
        <w:rPr>
          <w:color w:val="000000" w:themeColor="text1"/>
          <w:sz w:val="28"/>
          <w:szCs w:val="28"/>
        </w:rPr>
        <w:t>«Ф</w:t>
      </w:r>
      <w:r w:rsidR="00FF2687" w:rsidRPr="00DA5159">
        <w:rPr>
          <w:color w:val="000000" w:themeColor="text1"/>
          <w:sz w:val="28"/>
          <w:szCs w:val="28"/>
        </w:rPr>
        <w:t>изиология и биохимия растений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, </w:t>
      </w:r>
      <w:r w:rsidR="009B04F6" w:rsidRPr="00DA5159">
        <w:rPr>
          <w:color w:val="000000" w:themeColor="text1"/>
          <w:sz w:val="28"/>
          <w:szCs w:val="28"/>
        </w:rPr>
        <w:t>«А</w:t>
      </w:r>
      <w:r w:rsidR="00FF2687" w:rsidRPr="00DA5159">
        <w:rPr>
          <w:color w:val="000000" w:themeColor="text1"/>
          <w:sz w:val="28"/>
          <w:szCs w:val="28"/>
        </w:rPr>
        <w:t>грохимия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 xml:space="preserve"> и </w:t>
      </w:r>
      <w:r w:rsidR="009B04F6" w:rsidRPr="00DA5159">
        <w:rPr>
          <w:color w:val="000000" w:themeColor="text1"/>
          <w:sz w:val="28"/>
          <w:szCs w:val="28"/>
        </w:rPr>
        <w:t>«Х</w:t>
      </w:r>
      <w:r w:rsidR="00FF2687" w:rsidRPr="00DA5159">
        <w:rPr>
          <w:color w:val="000000" w:themeColor="text1"/>
          <w:sz w:val="28"/>
          <w:szCs w:val="28"/>
        </w:rPr>
        <w:t>имическая защита растений</w:t>
      </w:r>
      <w:r w:rsidR="009B04F6" w:rsidRPr="00DA5159">
        <w:rPr>
          <w:color w:val="000000" w:themeColor="text1"/>
          <w:sz w:val="28"/>
          <w:szCs w:val="28"/>
        </w:rPr>
        <w:t>»</w:t>
      </w:r>
      <w:r w:rsidR="00FF2687" w:rsidRPr="00DA5159">
        <w:rPr>
          <w:color w:val="000000" w:themeColor="text1"/>
          <w:sz w:val="28"/>
          <w:szCs w:val="28"/>
        </w:rPr>
        <w:t>.</w:t>
      </w:r>
    </w:p>
    <w:p w:rsidR="00CD5D46" w:rsidRPr="00DA5159" w:rsidRDefault="004460EE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  <w:szCs w:val="28"/>
        </w:rPr>
        <w:t>В результате изучения учебной дисциплины студент</w:t>
      </w:r>
      <w:r w:rsidR="000A0805" w:rsidRPr="00DA5159">
        <w:rPr>
          <w:color w:val="000000" w:themeColor="text1"/>
          <w:sz w:val="28"/>
          <w:szCs w:val="28"/>
        </w:rPr>
        <w:t xml:space="preserve"> </w:t>
      </w:r>
      <w:r w:rsidRPr="00DA5159">
        <w:rPr>
          <w:color w:val="000000" w:themeColor="text1"/>
          <w:sz w:val="28"/>
          <w:szCs w:val="28"/>
        </w:rPr>
        <w:t xml:space="preserve">должен </w:t>
      </w:r>
      <w:r w:rsidR="009B04F6" w:rsidRPr="00DA5159">
        <w:rPr>
          <w:color w:val="000000" w:themeColor="text1"/>
          <w:sz w:val="28"/>
          <w:szCs w:val="28"/>
        </w:rPr>
        <w:t>закрепить и развить</w:t>
      </w:r>
      <w:r w:rsidR="000A0805" w:rsidRPr="00DA5159">
        <w:rPr>
          <w:color w:val="000000" w:themeColor="text1"/>
          <w:sz w:val="28"/>
          <w:szCs w:val="28"/>
        </w:rPr>
        <w:t xml:space="preserve"> </w:t>
      </w:r>
      <w:r w:rsidRPr="00DA5159">
        <w:rPr>
          <w:rStyle w:val="a6"/>
          <w:b w:val="0"/>
          <w:color w:val="000000" w:themeColor="text1"/>
          <w:sz w:val="28"/>
        </w:rPr>
        <w:t>базов</w:t>
      </w:r>
      <w:r w:rsidR="009B04F6" w:rsidRPr="00DA5159">
        <w:rPr>
          <w:rStyle w:val="a6"/>
          <w:b w:val="0"/>
          <w:color w:val="000000" w:themeColor="text1"/>
          <w:sz w:val="28"/>
        </w:rPr>
        <w:t>ую</w:t>
      </w:r>
      <w:r w:rsidRPr="00DA5159">
        <w:rPr>
          <w:rStyle w:val="a6"/>
          <w:b w:val="0"/>
          <w:color w:val="000000" w:themeColor="text1"/>
          <w:sz w:val="28"/>
        </w:rPr>
        <w:t xml:space="preserve"> профессиональн</w:t>
      </w:r>
      <w:r w:rsidR="009B04F6" w:rsidRPr="00DA5159">
        <w:rPr>
          <w:rStyle w:val="a6"/>
          <w:b w:val="0"/>
          <w:color w:val="000000" w:themeColor="text1"/>
          <w:sz w:val="28"/>
        </w:rPr>
        <w:t>ую</w:t>
      </w:r>
      <w:r w:rsidR="000A0805" w:rsidRPr="00DA5159">
        <w:rPr>
          <w:rStyle w:val="a6"/>
          <w:b w:val="0"/>
          <w:color w:val="000000" w:themeColor="text1"/>
          <w:sz w:val="28"/>
        </w:rPr>
        <w:t xml:space="preserve"> </w:t>
      </w:r>
      <w:r w:rsidR="00FB7EBF" w:rsidRPr="00DA5159">
        <w:rPr>
          <w:color w:val="000000" w:themeColor="text1"/>
          <w:sz w:val="28"/>
          <w:szCs w:val="28"/>
        </w:rPr>
        <w:t>компетенци</w:t>
      </w:r>
      <w:r w:rsidR="009B04F6" w:rsidRPr="00DA5159">
        <w:rPr>
          <w:color w:val="000000" w:themeColor="text1"/>
          <w:sz w:val="28"/>
          <w:szCs w:val="28"/>
        </w:rPr>
        <w:t>ю</w:t>
      </w:r>
      <w:r w:rsidR="00357936" w:rsidRPr="00DA5159">
        <w:rPr>
          <w:color w:val="000000" w:themeColor="text1"/>
          <w:sz w:val="28"/>
          <w:szCs w:val="28"/>
        </w:rPr>
        <w:t xml:space="preserve"> –</w:t>
      </w:r>
      <w:r w:rsidR="000A0805" w:rsidRPr="00DA5159">
        <w:rPr>
          <w:color w:val="000000" w:themeColor="text1"/>
          <w:sz w:val="28"/>
          <w:szCs w:val="28"/>
        </w:rPr>
        <w:t xml:space="preserve"> </w:t>
      </w:r>
      <w:r w:rsidR="002F03EF" w:rsidRPr="00DA5159">
        <w:rPr>
          <w:color w:val="000000" w:themeColor="text1"/>
          <w:sz w:val="28"/>
        </w:rPr>
        <w:t>владеть знаниями об основных возбудителях, симптомах и методах борь</w:t>
      </w:r>
      <w:r w:rsidR="009B04F6" w:rsidRPr="00DA5159">
        <w:rPr>
          <w:color w:val="000000" w:themeColor="text1"/>
          <w:sz w:val="28"/>
        </w:rPr>
        <w:t>бы с болезнями растений</w:t>
      </w:r>
      <w:r w:rsidR="002F03EF" w:rsidRPr="00DA5159">
        <w:rPr>
          <w:color w:val="000000" w:themeColor="text1"/>
          <w:sz w:val="28"/>
        </w:rPr>
        <w:t>.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В результате изучения учебной дисциплины студент должен: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b/>
          <w:color w:val="000000" w:themeColor="text1"/>
          <w:sz w:val="28"/>
          <w:szCs w:val="28"/>
          <w:lang w:eastAsia="en-US"/>
        </w:rPr>
        <w:t>знать: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основные виды болезней сельскохозяйственных культур, их симптомы, патогенез, вредоносность, особенности распространения и меры защиты;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теоретические основы биологической устойчивости сельскохозяйственных культур к биотическим и абиотическим факторам и методы ее повышения;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виды и методы учета очагов болезней, профилактики и защиты сельскохозяйственных культур от инфекционных болезней, интегрированные системы защитных мероприятий;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ассортимент современных фунгицидов, включая биологические препараты, антисептики, применяемые для сельскохозяйственных культур;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b/>
          <w:color w:val="000000" w:themeColor="text1"/>
          <w:sz w:val="28"/>
          <w:szCs w:val="28"/>
          <w:lang w:eastAsia="en-US"/>
        </w:rPr>
        <w:t>уметь: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диагностировать основные болезни сельскохозяйственных культур по внешним признакам (симптомам) в природных условиях;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осуществлять оценку фитосанитарного состояния посевов и посадок сельскохозяйственных культур и продукции при хранении, назначении санитарно-оздоровительных мероприятий;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планировать и проводить профилактические и защитные мероприятия при возделывании сельскохозяйственных культур;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b/>
          <w:color w:val="000000" w:themeColor="text1"/>
          <w:sz w:val="28"/>
          <w:szCs w:val="28"/>
          <w:lang w:eastAsia="en-US"/>
        </w:rPr>
        <w:t>владеть: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методами диагностики болезней сельскохозяйственных культур в природных условиях и продукции при хранении;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методами определения видового состава патогенного комплекса возбудителей болезней сельскохозяйственных культур;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rFonts w:eastAsia="Calibri"/>
          <w:color w:val="000000" w:themeColor="text1"/>
          <w:sz w:val="28"/>
          <w:szCs w:val="28"/>
          <w:lang w:eastAsia="en-US"/>
        </w:rPr>
        <w:t>– методами защиты растений от болезней.</w:t>
      </w:r>
    </w:p>
    <w:p w:rsidR="00CD5D46" w:rsidRPr="00DA5159" w:rsidRDefault="00CD5D46" w:rsidP="00CD5D4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В рамках образовательного процесса по учебной дисциплине «</w:t>
      </w:r>
      <w:r w:rsidR="00B31B23" w:rsidRPr="00B31B23">
        <w:rPr>
          <w:color w:val="000000" w:themeColor="text1"/>
          <w:sz w:val="28"/>
        </w:rPr>
        <w:t>Фитопатология</w:t>
      </w:r>
      <w:r w:rsidRPr="00DA5159">
        <w:rPr>
          <w:color w:val="000000" w:themeColor="text1"/>
          <w:sz w:val="28"/>
        </w:rPr>
        <w:t xml:space="preserve"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</w:t>
      </w:r>
      <w:r w:rsidR="00F41946" w:rsidRPr="00F41946">
        <w:rPr>
          <w:color w:val="000000" w:themeColor="text1"/>
          <w:sz w:val="28"/>
        </w:rPr>
        <w:t>в экономической, производственной, социально-культурной и общественной жизни страны.</w:t>
      </w:r>
    </w:p>
    <w:p w:rsidR="00F309C2" w:rsidRPr="00DA5159" w:rsidRDefault="009B04F6" w:rsidP="00580185">
      <w:pPr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</w:rPr>
        <w:t>Н</w:t>
      </w:r>
      <w:r w:rsidR="002F03EF" w:rsidRPr="00DA5159">
        <w:rPr>
          <w:color w:val="000000" w:themeColor="text1"/>
          <w:sz w:val="28"/>
        </w:rPr>
        <w:t xml:space="preserve">а изучение </w:t>
      </w:r>
      <w:r w:rsidRPr="00DA5159">
        <w:rPr>
          <w:color w:val="000000" w:themeColor="text1"/>
          <w:sz w:val="28"/>
        </w:rPr>
        <w:t xml:space="preserve">учебной </w:t>
      </w:r>
      <w:r w:rsidR="002F03EF" w:rsidRPr="00DA5159">
        <w:rPr>
          <w:color w:val="000000" w:themeColor="text1"/>
          <w:sz w:val="28"/>
        </w:rPr>
        <w:t xml:space="preserve">дисциплины «Фитопатология» для специальности </w:t>
      </w:r>
      <w:r w:rsidR="002F03EF" w:rsidRPr="00DA5159">
        <w:rPr>
          <w:color w:val="000000" w:themeColor="text1"/>
          <w:sz w:val="28"/>
          <w:szCs w:val="28"/>
        </w:rPr>
        <w:t>1-74 02 05 «Агрохимия и почвоведение»</w:t>
      </w:r>
      <w:r w:rsidR="000A0805" w:rsidRPr="00DA5159">
        <w:rPr>
          <w:color w:val="000000" w:themeColor="text1"/>
          <w:sz w:val="28"/>
          <w:szCs w:val="28"/>
        </w:rPr>
        <w:t xml:space="preserve"> </w:t>
      </w:r>
      <w:r w:rsidRPr="00DA5159">
        <w:rPr>
          <w:color w:val="000000" w:themeColor="text1"/>
          <w:sz w:val="28"/>
          <w:szCs w:val="28"/>
        </w:rPr>
        <w:t>отводится 256 часов</w:t>
      </w:r>
      <w:r w:rsidR="00F309C2" w:rsidRPr="00DA5159">
        <w:rPr>
          <w:color w:val="000000" w:themeColor="text1"/>
          <w:sz w:val="28"/>
          <w:szCs w:val="28"/>
        </w:rPr>
        <w:t>, из них</w:t>
      </w:r>
      <w:r w:rsidR="002F03EF" w:rsidRPr="00DA5159">
        <w:rPr>
          <w:color w:val="000000" w:themeColor="text1"/>
          <w:sz w:val="28"/>
          <w:szCs w:val="28"/>
        </w:rPr>
        <w:t xml:space="preserve"> 136</w:t>
      </w:r>
      <w:r w:rsidR="00F309C2" w:rsidRPr="00DA5159">
        <w:rPr>
          <w:color w:val="000000" w:themeColor="text1"/>
          <w:sz w:val="28"/>
          <w:szCs w:val="28"/>
        </w:rPr>
        <w:t xml:space="preserve"> часов составляют аудиторные занятия. Примерное распределение аудиторных часов по видам занятий: </w:t>
      </w:r>
      <w:r w:rsidR="002F03EF" w:rsidRPr="00DA5159">
        <w:rPr>
          <w:color w:val="000000" w:themeColor="text1"/>
          <w:sz w:val="28"/>
          <w:szCs w:val="28"/>
        </w:rPr>
        <w:t xml:space="preserve">лекции – 54 часа, лабораторные – 82 часа. </w:t>
      </w:r>
      <w:r w:rsidR="00F309C2" w:rsidRPr="00DA5159">
        <w:rPr>
          <w:color w:val="000000" w:themeColor="text1"/>
          <w:sz w:val="28"/>
          <w:szCs w:val="28"/>
        </w:rPr>
        <w:t>Рекомендуемая форма текущей аттестации – экзамен.</w:t>
      </w:r>
    </w:p>
    <w:p w:rsidR="003044EB" w:rsidRPr="00DA5159" w:rsidRDefault="003044EB" w:rsidP="003044EB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br w:type="column"/>
      </w:r>
      <w:r w:rsidRPr="00DA5159">
        <w:rPr>
          <w:b/>
          <w:color w:val="000000" w:themeColor="text1"/>
          <w:sz w:val="28"/>
        </w:rPr>
        <w:t>2. ПРИМЕРНЫЙ ТЕМАТИЧЕСКИЙ ПЛАН</w:t>
      </w:r>
    </w:p>
    <w:p w:rsidR="003044EB" w:rsidRPr="00DA5159" w:rsidRDefault="003044EB" w:rsidP="003044EB">
      <w:pPr>
        <w:jc w:val="center"/>
        <w:rPr>
          <w:color w:val="000000" w:themeColor="text1"/>
          <w:sz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06"/>
        <w:gridCol w:w="3208"/>
        <w:gridCol w:w="1834"/>
        <w:gridCol w:w="1631"/>
        <w:gridCol w:w="2092"/>
      </w:tblGrid>
      <w:tr w:rsidR="00B42D1F" w:rsidRPr="00DA5159" w:rsidTr="00B42D1F">
        <w:tc>
          <w:tcPr>
            <w:tcW w:w="421" w:type="pct"/>
            <w:vMerge w:val="restar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п.</w:t>
            </w:r>
          </w:p>
        </w:tc>
        <w:tc>
          <w:tcPr>
            <w:tcW w:w="1676" w:type="pct"/>
            <w:vMerge w:val="restar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разделов и тем</w:t>
            </w:r>
          </w:p>
        </w:tc>
        <w:tc>
          <w:tcPr>
            <w:tcW w:w="958" w:type="pct"/>
            <w:vMerge w:val="restar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аудиторных часов</w:t>
            </w:r>
          </w:p>
        </w:tc>
        <w:tc>
          <w:tcPr>
            <w:tcW w:w="1945" w:type="pct"/>
            <w:gridSpan w:val="2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B42D1F" w:rsidRPr="00DA5159" w:rsidTr="00B42D1F">
        <w:tc>
          <w:tcPr>
            <w:tcW w:w="421" w:type="pct"/>
            <w:vMerge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vMerge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лабораторные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фитопатология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фитопатологию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Морфологическая, биологическая характеристика фитопатогенных грибов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систематики фитопатогенных грибов и грибоподобных организмов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Фитопатогенные бактерии, микоплазмы (фитоплазмы) и актиномицеты 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Фитопатогенные вирусы ивироиды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инфекционных болезней. Прогноз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иммунитета растений к инфекционным болезням. Методы защиты растений от болезней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Сельскохозяйственная фитопатология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зерновых культур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зернобобовых культур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картофеля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льна-долгунца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свеклы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рапса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овощных культур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плодовых культур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ягодных культур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2D1F" w:rsidRPr="00DA5159" w:rsidTr="00B42D1F">
        <w:tc>
          <w:tcPr>
            <w:tcW w:w="421" w:type="pct"/>
            <w:vAlign w:val="center"/>
          </w:tcPr>
          <w:p w:rsidR="00B42D1F" w:rsidRPr="00DA5159" w:rsidRDefault="00B42D1F" w:rsidP="00C47EC8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  <w:r w:rsidR="00357936"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6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2D1F" w:rsidRPr="00DA5159" w:rsidTr="00B42D1F">
        <w:tc>
          <w:tcPr>
            <w:tcW w:w="2097" w:type="pct"/>
            <w:gridSpan w:val="2"/>
            <w:vAlign w:val="center"/>
          </w:tcPr>
          <w:p w:rsidR="00B42D1F" w:rsidRPr="00DA5159" w:rsidRDefault="00B42D1F" w:rsidP="00C47EC8">
            <w:pPr>
              <w:spacing w:line="21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852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93" w:type="pct"/>
            <w:vAlign w:val="center"/>
          </w:tcPr>
          <w:p w:rsidR="00B42D1F" w:rsidRPr="00DA5159" w:rsidRDefault="00B42D1F" w:rsidP="00C47EC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</w:tbl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</w:p>
    <w:p w:rsidR="00580185" w:rsidRPr="00DA5159" w:rsidRDefault="00D74DD7" w:rsidP="003044EB">
      <w:pPr>
        <w:jc w:val="center"/>
        <w:rPr>
          <w:b/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br w:type="column"/>
      </w:r>
      <w:r w:rsidR="003044EB" w:rsidRPr="00DA5159">
        <w:rPr>
          <w:b/>
          <w:color w:val="000000" w:themeColor="text1"/>
          <w:sz w:val="28"/>
        </w:rPr>
        <w:t>3</w:t>
      </w:r>
      <w:r w:rsidR="00580185" w:rsidRPr="00DA5159">
        <w:rPr>
          <w:b/>
          <w:color w:val="000000" w:themeColor="text1"/>
          <w:sz w:val="28"/>
        </w:rPr>
        <w:t>. СОДЕРЖАНИЕ УЧЕБНОГО МАТЕРИАЛА</w:t>
      </w:r>
    </w:p>
    <w:p w:rsidR="00D74DD7" w:rsidRPr="00DA5159" w:rsidRDefault="00D74DD7" w:rsidP="00D74DD7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1. Общая фитопатология</w:t>
      </w:r>
    </w:p>
    <w:p w:rsidR="00D74DD7" w:rsidRPr="00DA5159" w:rsidRDefault="00580185" w:rsidP="00D74DD7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1.1. Введение в фитопатологию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Предмет, задачи науки о болезнях растений. Взаимосвязь фитопатологии с другими дисциплинами биологического и агрономического профиля. Вредоносность болезней сельскохозяйственных культур, прямые и косвенные потери. Понятие о болезни растений как патологическом процессе взаимодействия растения, патогена и окружающей среды; сопутствующие морфологические и физиологические изменения</w:t>
      </w:r>
      <w:r w:rsidR="00D74DD7" w:rsidRPr="00DA5159">
        <w:rPr>
          <w:color w:val="000000" w:themeColor="text1"/>
          <w:sz w:val="28"/>
        </w:rPr>
        <w:t>, происходящие</w:t>
      </w:r>
      <w:r w:rsidRPr="00DA5159">
        <w:rPr>
          <w:color w:val="000000" w:themeColor="text1"/>
          <w:sz w:val="28"/>
        </w:rPr>
        <w:t xml:space="preserve"> в больном растении.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 xml:space="preserve">Классификация и диагностика болезней растений. Основные типы болезней по внешним признакам их проявления: увядание, пятнистость, налет, деформация, пустула, головня, гниль, мумификация, опухоль, камедетечение, мозаика, хлороз и другие. 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Сущность паразитизма и патогенности возбудителей болезней растений, их агрессивность и вирулентность. Эволюция паразитизма возбудителей болезней растений. Типы паразитизма фитопатогенов: облигатные паразиты, факультативные сапротрофы, факультативные паразиты. Паразитическая специализация фитопатогенов: филогенетическая, онтогенетическая, органотрофная, гистотрофная. Изменчивость возбудителей болезней растений, понятие о специализированных формах, физиологических расах, биотипах и штаммах патогенов.</w:t>
      </w:r>
    </w:p>
    <w:p w:rsidR="00580185" w:rsidRPr="00DA5159" w:rsidRDefault="00580185" w:rsidP="00580185">
      <w:pPr>
        <w:jc w:val="center"/>
        <w:rPr>
          <w:color w:val="000000" w:themeColor="text1"/>
          <w:sz w:val="28"/>
        </w:rPr>
      </w:pP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 xml:space="preserve">1.2. Морфологическая, биологическая характеристика </w:t>
      </w: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фитопатогенных грибов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Положение грибов в системе живых организмов, их общие признаки с растениями и животными, их значение в природе и сельском хозяйстве. Морфология вегетативных и репродуктивных стадий развития. Вегетативное тело, его строение и типы (плазмодий, одноклеточный, многоклеточный мицелий). Видоизменения мицелия (хламидоспоры, оидии, бластоспоры, артроспоры, гаустории, апрессорий, склероции, ризоиды, тяжи, ризоморфы)</w:t>
      </w:r>
      <w:r w:rsidR="00357936" w:rsidRPr="00DA5159">
        <w:rPr>
          <w:color w:val="000000" w:themeColor="text1"/>
          <w:sz w:val="28"/>
        </w:rPr>
        <w:t>,</w:t>
      </w:r>
      <w:r w:rsidRPr="00DA5159">
        <w:rPr>
          <w:color w:val="000000" w:themeColor="text1"/>
          <w:sz w:val="28"/>
        </w:rPr>
        <w:t xml:space="preserve"> их функции и условия возникновения. 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Способы размножения фитопатогенных грибов: вегетативное, репродуктивное (бесполое, половое). Типы полового процесса: изогамия, зигогамия, оогамия. Типы спороношения: бесполого (зооспоры, спорангиеспоры, конидии) и полового (цисты, ооспоры, зигоспоры, аскоспоры, базидиоспоры) происхождения.Сохранение жизнеспособности и условия распространения спор грибов. Циклы развития фитопатогенных грибов. Понятие об анаморфе и телиоморфе.Плеоморфизм, полиморфизм, разнохозяйность.</w:t>
      </w: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 xml:space="preserve">1.3. Основы систематики фитопатогенных грибов и грибоподобных </w:t>
      </w: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организмов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Эволюционные основы и принципы классификации грибов и грибоподобных организмов.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Царство протозоа. Отдел плазмодиофоромикота: класс плазмодиофоромицеты.Царство хромиста. Отдел оомикота: класс оомицеты.Царство грибы. Низшие (хитридиомицеты, зигомицеты), высшие (аскомицеты, базидиомице</w:t>
      </w:r>
      <w:r w:rsidR="00357936" w:rsidRPr="00DA5159">
        <w:rPr>
          <w:color w:val="000000" w:themeColor="text1"/>
          <w:sz w:val="28"/>
        </w:rPr>
        <w:t>ты, дейтеромицеты) грибы.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 xml:space="preserve">Общая характеристика царств, систематика отделов и классов. Особенности строения вегетативного тела, способы размножения, условия развития, типы паразитизма, типы проявления болезней. Характеристика важнейших представителей, биологические и инфекционные циклы развития. Обоснование основных направлений защитных мероприятий от болезней, вызываемых низшими и высшими грибами. </w:t>
      </w:r>
    </w:p>
    <w:p w:rsidR="00CD7F63" w:rsidRPr="00DA5159" w:rsidRDefault="00CD7F63" w:rsidP="00580185">
      <w:pPr>
        <w:ind w:firstLine="567"/>
        <w:jc w:val="both"/>
        <w:rPr>
          <w:color w:val="000000" w:themeColor="text1"/>
          <w:sz w:val="28"/>
        </w:rPr>
      </w:pP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1.4. Фитопа</w:t>
      </w:r>
      <w:r w:rsidR="00357936" w:rsidRPr="00DA5159">
        <w:rPr>
          <w:b/>
          <w:color w:val="000000" w:themeColor="text1"/>
          <w:sz w:val="28"/>
        </w:rPr>
        <w:t>то</w:t>
      </w:r>
      <w:r w:rsidRPr="00DA5159">
        <w:rPr>
          <w:b/>
          <w:color w:val="000000" w:themeColor="text1"/>
          <w:sz w:val="28"/>
        </w:rPr>
        <w:t xml:space="preserve">генные бактерии, микоплазмы (фитоплазмы) </w:t>
      </w:r>
    </w:p>
    <w:p w:rsidR="00580185" w:rsidRPr="00DA5159" w:rsidRDefault="00580185" w:rsidP="00580185">
      <w:pPr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и актиномицеты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Вредоносность и распространение бактериальных болезней. Типы бактериозов: диффузные, локальные, смешанные. Строение и основные особенности фитопатогенных бактерий. Механизм патогенности, первичные источники инфекции, способы передачи бактериальной инфекции. Методы диагностики бактериозов. Обоснование направлений защиты сельскохозяйственных культур от бактериозов.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Особенности строения и основные особенности микоплазм. Пути распространения и сохранения микоплазм в природе. Вредоносность и типы микоплазменных (фитоплазменных) болезней. Направления защиты сельскохозяйственных культур от микоплазмозов.</w:t>
      </w:r>
    </w:p>
    <w:p w:rsidR="00580185" w:rsidRPr="00DA5159" w:rsidRDefault="00580185" w:rsidP="00580185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Строение и основные особенности актиномицетов. Роль актиномицетов как антагонистов и продуцентов антибиотиков. Типы актиномикозов, условия развития, обоснование защитных мероприятий.</w:t>
      </w:r>
    </w:p>
    <w:p w:rsidR="00353AAC" w:rsidRPr="00DA5159" w:rsidRDefault="00353AAC" w:rsidP="00580185">
      <w:pPr>
        <w:ind w:firstLine="567"/>
        <w:jc w:val="both"/>
        <w:rPr>
          <w:color w:val="000000" w:themeColor="text1"/>
          <w:sz w:val="28"/>
        </w:rPr>
      </w:pPr>
    </w:p>
    <w:p w:rsidR="00353AAC" w:rsidRPr="00DA5159" w:rsidRDefault="00353AAC" w:rsidP="00353AAC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1.5. Фитопатогенные вирусы и вироиды</w:t>
      </w:r>
    </w:p>
    <w:p w:rsidR="00353AAC" w:rsidRPr="00DA5159" w:rsidRDefault="00353AAC" w:rsidP="00353AAC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Биологические, морфологические, химические особенности строения вирусов и вироидов. Методы д</w:t>
      </w:r>
      <w:r w:rsidR="00357936" w:rsidRPr="00DA5159">
        <w:rPr>
          <w:color w:val="000000" w:themeColor="text1"/>
          <w:sz w:val="28"/>
        </w:rPr>
        <w:t>иагностики. Симптомы проявления</w:t>
      </w:r>
      <w:r w:rsidRPr="00DA5159">
        <w:rPr>
          <w:color w:val="000000" w:themeColor="text1"/>
          <w:sz w:val="28"/>
        </w:rPr>
        <w:t xml:space="preserve"> в зависимости от условий произрастания сельскохозяйственных культур. Распространенность, вредоносность вирусных болезней растений. Первичные источники инфекции, способы передачи вирусов. Защита растений от вирусных болезней: профилактические и лечебные мероприятия.</w:t>
      </w:r>
    </w:p>
    <w:p w:rsidR="00353AAC" w:rsidRPr="00DA5159" w:rsidRDefault="00353AAC" w:rsidP="00353AAC">
      <w:pPr>
        <w:ind w:firstLine="567"/>
        <w:jc w:val="both"/>
        <w:rPr>
          <w:color w:val="000000" w:themeColor="text1"/>
          <w:sz w:val="28"/>
        </w:rPr>
      </w:pPr>
    </w:p>
    <w:p w:rsidR="00DB38C1" w:rsidRPr="00DA5159" w:rsidRDefault="00353AAC" w:rsidP="00DB38C1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 xml:space="preserve">1.6. </w:t>
      </w:r>
      <w:r w:rsidR="00DB38C1" w:rsidRPr="00DA5159">
        <w:rPr>
          <w:b/>
          <w:color w:val="000000" w:themeColor="text1"/>
          <w:sz w:val="28"/>
        </w:rPr>
        <w:t>Динамика инфекционных болезней. Прогноз</w:t>
      </w:r>
    </w:p>
    <w:p w:rsidR="00DB38C1" w:rsidRPr="00DA5159" w:rsidRDefault="00DB38C1" w:rsidP="00DB38C1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 xml:space="preserve">Патологический процесс, этапы патогенеза. Факторы, оказывающие влияние на продолжительность и характер развития болезней, способы передачи возбудителей (зоохория, анемохория, антропохория, гидрохория) и условия инфицирования. Понятие об инкубационном периоде. Первичное, вторичное заражение растений. Предпосылки возникновения эпифитотий, типы эпифитотий (энфитотии, панфитотии). </w:t>
      </w:r>
    </w:p>
    <w:p w:rsidR="00DB38C1" w:rsidRPr="00DA5159" w:rsidRDefault="00DB38C1" w:rsidP="00DB38C1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Теоретические основы прогноза, его задачи. Краткосрочный, долгосрочный и многолетний прогноз. Первичные источники информации для составления прогноза развития болезней сельскохозяйственных культур. Область применения видов прогноза в защите растений.</w:t>
      </w:r>
    </w:p>
    <w:p w:rsidR="00DB38C1" w:rsidRPr="00DA5159" w:rsidRDefault="00DB38C1" w:rsidP="00DB38C1">
      <w:pPr>
        <w:ind w:firstLine="567"/>
        <w:jc w:val="both"/>
        <w:rPr>
          <w:color w:val="000000" w:themeColor="text1"/>
          <w:sz w:val="28"/>
        </w:rPr>
      </w:pPr>
    </w:p>
    <w:p w:rsidR="00DB38C1" w:rsidRPr="00DA5159" w:rsidRDefault="00DB38C1" w:rsidP="00DB38C1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 xml:space="preserve">1.7. Основы иммунитета растений к инфекционным болезням. </w:t>
      </w:r>
    </w:p>
    <w:p w:rsidR="00DB38C1" w:rsidRPr="00DA5159" w:rsidRDefault="00DB38C1" w:rsidP="00DB38C1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Методы защиты растений от болезней</w:t>
      </w:r>
    </w:p>
    <w:p w:rsidR="00DB38C1" w:rsidRPr="00DA5159" w:rsidRDefault="00F30932" w:rsidP="00DB38C1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 xml:space="preserve">Значение иммунитета растений. Восприимчивость, устойчивость, толерантность. Типы и категории иммунитета растений к болезням: естественный, приобретенный, специфический, неспецифический, активный, пассивный. Факторы активного и пассивного иммунитета. Механизмы устойчивости. Перспективы возделывания устойчивых сортов для получения экологически чистой продукции растениеводства. </w:t>
      </w:r>
    </w:p>
    <w:p w:rsidR="00771026" w:rsidRPr="00DA5159" w:rsidRDefault="00F30932" w:rsidP="00DB38C1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Классификация методов защиты растений от болезней. Организационно-хозяйственные мероприятия. Селекционно-семеноводческие мероприятия (использование устойчивых сортов, сортосмена, сортообновление, подготовка семян к посеву и др.)</w:t>
      </w:r>
      <w:r w:rsidR="00945F1F" w:rsidRPr="00DA5159">
        <w:rPr>
          <w:color w:val="000000" w:themeColor="text1"/>
          <w:sz w:val="28"/>
        </w:rPr>
        <w:t xml:space="preserve">. Агротехнические мероприятия (значение качества основной и предпосевной обработки почвы, роль севооборота, сроков посева, посадки, глубины заделки семян и посадочного материала, влияние густоты растений на фитосанитарное </w:t>
      </w:r>
      <w:r w:rsidR="00357936" w:rsidRPr="00DA5159">
        <w:rPr>
          <w:color w:val="000000" w:themeColor="text1"/>
          <w:sz w:val="28"/>
        </w:rPr>
        <w:t xml:space="preserve">состояние </w:t>
      </w:r>
      <w:r w:rsidR="00945F1F" w:rsidRPr="00DA5159">
        <w:rPr>
          <w:color w:val="000000" w:themeColor="text1"/>
          <w:sz w:val="28"/>
        </w:rPr>
        <w:t xml:space="preserve">агрофитоценозов, значение питания растений, сроков и способов уборки урожая). Физико-механические методы (использование высоких и низких температур, лазерных лучей, механическое уничтожение пораженных частей растений). Биологический метод (современное состояние и перспективы использования антагонистов, гиперпаразитов, фитонцидов и антибиотиков). Химический метод (экологическое и экономическое обоснование необходимости применения протравителей семян и фунгицидов в период вегетации сельскохозяйственных культур). Карантин в защите растений. Принципы </w:t>
      </w:r>
      <w:r w:rsidR="0008249C" w:rsidRPr="00DA5159">
        <w:rPr>
          <w:color w:val="000000" w:themeColor="text1"/>
          <w:sz w:val="28"/>
        </w:rPr>
        <w:t>построения интегрированной защиты сельскохозяйственных культур от болезней.</w:t>
      </w:r>
    </w:p>
    <w:p w:rsidR="00A744A0" w:rsidRPr="00DA5159" w:rsidRDefault="00A744A0" w:rsidP="00DB38C1">
      <w:pPr>
        <w:ind w:firstLine="567"/>
        <w:jc w:val="both"/>
        <w:rPr>
          <w:color w:val="000000" w:themeColor="text1"/>
          <w:sz w:val="28"/>
        </w:rPr>
      </w:pPr>
    </w:p>
    <w:p w:rsidR="00A744A0" w:rsidRPr="00DA5159" w:rsidRDefault="00A744A0" w:rsidP="00A744A0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 xml:space="preserve">2. Сельскохозяйственная фитопатология </w:t>
      </w:r>
    </w:p>
    <w:p w:rsidR="00A744A0" w:rsidRPr="00DA5159" w:rsidRDefault="00A744A0" w:rsidP="00A744A0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2.1. Болезни зерновых культур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пшеницы. </w:t>
      </w:r>
      <w:r w:rsidRPr="00DA5159">
        <w:rPr>
          <w:color w:val="000000" w:themeColor="text1"/>
          <w:sz w:val="28"/>
          <w:szCs w:val="28"/>
        </w:rPr>
        <w:t xml:space="preserve">Головня: твердая, пыльная. Ржавчина: стеблевая, желтая, бурая. Мучнистая роса. Корневые и прикорневые гнили: фузариозная, гельминтоспориозная, офиоболезная, церкоспореллезная. Септориозы. Фузариоз листьев. Фузариоз колоса. Чернь колоса. Снежная плесень. 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>Болезни ржи.</w:t>
      </w:r>
      <w:r w:rsidRPr="00DA5159">
        <w:rPr>
          <w:iCs/>
          <w:color w:val="000000" w:themeColor="text1"/>
          <w:sz w:val="28"/>
          <w:szCs w:val="28"/>
        </w:rPr>
        <w:t xml:space="preserve"> С</w:t>
      </w:r>
      <w:r w:rsidRPr="00DA5159">
        <w:rPr>
          <w:color w:val="000000" w:themeColor="text1"/>
          <w:sz w:val="28"/>
          <w:szCs w:val="28"/>
        </w:rPr>
        <w:t xml:space="preserve">теблевая головня. Ржавчина: стеблевая, бурая, желтая. Корневые и прикорневые гнили: фузариозная, церкоспореллезная, офиоболезная. Снежная плесень. Тифулез. Спорынья. Мучнистая роса. Пятнистости: гельминтоспориозная, ринхоспориозная. Септориоз. Фузариоз колоса. 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тритикале. </w:t>
      </w:r>
      <w:r w:rsidRPr="00DA5159">
        <w:rPr>
          <w:color w:val="000000" w:themeColor="text1"/>
          <w:sz w:val="28"/>
          <w:szCs w:val="28"/>
        </w:rPr>
        <w:t xml:space="preserve">Ржавчинные болезни. Корневые гнили: офиоболезная, церкоспореллезная. Септориоз. Мучнистая роса. Снежная плесень. Спорынья. Ринхоспориоз. 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ячменя. </w:t>
      </w:r>
      <w:r w:rsidRPr="00DA5159">
        <w:rPr>
          <w:color w:val="000000" w:themeColor="text1"/>
          <w:sz w:val="28"/>
          <w:szCs w:val="28"/>
        </w:rPr>
        <w:t>Головня: пыльная, твердая, черная или ложная. Ржавчина: желтая, карликовая. Мучнистая роса. Корневые и прикорневые гнили: гельминтоспориозная, фузариозная, офиоболезная, церкоспореллезная. Пятнистости: темно-бурая, полосатая, сетчатая. Ринхоспориоз. Септориоз. Спорынья. Фузариоз колоса. Гельминтоспориоз колоса.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овса. </w:t>
      </w:r>
      <w:r w:rsidRPr="00DA5159">
        <w:rPr>
          <w:color w:val="000000" w:themeColor="text1"/>
          <w:sz w:val="28"/>
          <w:szCs w:val="28"/>
        </w:rPr>
        <w:t xml:space="preserve">Головня: пыльная, твердая (покрытая). Корончатая ржавчина. Септориоз. Аскохитоз. Мучнистая роса. Пятнистости: красно-бурая, желто-бурая. Фузариозная корневая гниль. Фузариоз метелки. 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кукурузы. </w:t>
      </w:r>
      <w:r w:rsidRPr="00DA5159">
        <w:rPr>
          <w:color w:val="000000" w:themeColor="text1"/>
          <w:sz w:val="28"/>
          <w:szCs w:val="28"/>
        </w:rPr>
        <w:t>Головня: пузырчатая и пыльная. Ржавчина. Корневые и стеблевые гнили. Бурая пятнистость. Плесневение початков и семян. Фузариоз початков. Серая гниль початков.</w:t>
      </w:r>
    </w:p>
    <w:p w:rsidR="00357936" w:rsidRPr="00DA5159" w:rsidRDefault="0035793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</w:p>
    <w:p w:rsidR="00771026" w:rsidRPr="00DA5159" w:rsidRDefault="00A744A0" w:rsidP="00771026">
      <w:pPr>
        <w:shd w:val="clear" w:color="auto" w:fill="FFFFFF"/>
        <w:autoSpaceDE w:val="0"/>
        <w:autoSpaceDN w:val="0"/>
        <w:adjustRightInd w:val="0"/>
        <w:ind w:firstLine="68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bCs/>
          <w:color w:val="000000" w:themeColor="text1"/>
          <w:sz w:val="28"/>
          <w:szCs w:val="28"/>
        </w:rPr>
        <w:t>2.2.</w:t>
      </w:r>
      <w:r w:rsidR="00771026" w:rsidRPr="00DA5159">
        <w:rPr>
          <w:b/>
          <w:bCs/>
          <w:color w:val="000000" w:themeColor="text1"/>
          <w:sz w:val="28"/>
          <w:szCs w:val="28"/>
        </w:rPr>
        <w:t xml:space="preserve"> Болезни зернобобовых культур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люпина. </w:t>
      </w:r>
      <w:r w:rsidRPr="00DA5159">
        <w:rPr>
          <w:color w:val="000000" w:themeColor="text1"/>
          <w:sz w:val="28"/>
          <w:szCs w:val="28"/>
        </w:rPr>
        <w:t xml:space="preserve">Фузариозы. Серая и белая гнили. Мучнистая роса. Бурая </w:t>
      </w:r>
      <w:r w:rsidR="006A43EE" w:rsidRPr="00DA5159">
        <w:rPr>
          <w:color w:val="000000" w:themeColor="text1"/>
          <w:sz w:val="28"/>
          <w:szCs w:val="28"/>
        </w:rPr>
        <w:t xml:space="preserve">пятнистость </w:t>
      </w:r>
      <w:r w:rsidRPr="00DA5159">
        <w:rPr>
          <w:color w:val="000000" w:themeColor="text1"/>
          <w:sz w:val="28"/>
          <w:szCs w:val="28"/>
        </w:rPr>
        <w:t>(цератофороз). Фомопсис. Антракноз. Бактериозы. Вирозы.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гороха. </w:t>
      </w:r>
      <w:r w:rsidRPr="00DA5159">
        <w:rPr>
          <w:color w:val="000000" w:themeColor="text1"/>
          <w:sz w:val="28"/>
          <w:szCs w:val="28"/>
        </w:rPr>
        <w:t>Аскохитозы. Мучнистая роса. Ржавчина. Фузариозы. Серая гниль. Бактериозы. Вирозы.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клевера. </w:t>
      </w:r>
      <w:r w:rsidRPr="00DA5159">
        <w:rPr>
          <w:color w:val="000000" w:themeColor="text1"/>
          <w:sz w:val="28"/>
          <w:szCs w:val="28"/>
        </w:rPr>
        <w:t xml:space="preserve">Фузариоз. Антракноз. Мучнистая роса. Ржавчина. Бурая и черная пятнистости. Рак (склеротиниоз). </w:t>
      </w:r>
    </w:p>
    <w:p w:rsidR="00357936" w:rsidRPr="00DA5159" w:rsidRDefault="0035793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</w:p>
    <w:p w:rsidR="00771026" w:rsidRPr="00DA5159" w:rsidRDefault="00A744A0" w:rsidP="007710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bCs/>
          <w:color w:val="000000" w:themeColor="text1"/>
          <w:sz w:val="28"/>
          <w:szCs w:val="28"/>
        </w:rPr>
        <w:t>2.3.</w:t>
      </w:r>
      <w:r w:rsidR="00771026" w:rsidRPr="00DA5159">
        <w:rPr>
          <w:b/>
          <w:bCs/>
          <w:color w:val="000000" w:themeColor="text1"/>
          <w:sz w:val="28"/>
          <w:szCs w:val="28"/>
        </w:rPr>
        <w:t xml:space="preserve"> Болезни картофеля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Фитофтороз. Альтернариоз (ранняя сухая пятнистость). Рак. Антракноз. Ризоктониоз. Парша: обыкновенная, серебристая, порошистая, бугорчатая. Гнили: фузариозная, фомозная, резиновая. Увядание: вертициллезное и фузариозное. Черная ножка, мокрая бактериальная гниль. Кольцевая гниль.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Вирусные, вироидные и фитоплазменные болезни: крапчатая (обыкновенная) мозаика, морщинистая мозаика, полосатая мозаика, скручивание листьев, готика (веретеновидность клубней) и др.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Неинфекционные болезни: железистая пятнистость, дуплистость, израстание, меланоз и др.</w:t>
      </w:r>
    </w:p>
    <w:p w:rsidR="00357936" w:rsidRPr="00DA5159" w:rsidRDefault="0035793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</w:p>
    <w:p w:rsidR="00771026" w:rsidRPr="00DA5159" w:rsidRDefault="00A744A0" w:rsidP="007710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DA5159">
        <w:rPr>
          <w:b/>
          <w:bCs/>
          <w:color w:val="000000" w:themeColor="text1"/>
          <w:sz w:val="28"/>
          <w:szCs w:val="28"/>
        </w:rPr>
        <w:t>2.4.</w:t>
      </w:r>
      <w:r w:rsidR="006835CE" w:rsidRPr="00DA5159">
        <w:rPr>
          <w:b/>
          <w:bCs/>
          <w:color w:val="000000" w:themeColor="text1"/>
          <w:sz w:val="28"/>
          <w:szCs w:val="28"/>
        </w:rPr>
        <w:t xml:space="preserve"> Болезни льна-долгунца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Фузариозы (увядание, побурение верхушек и коробочек, фузариоз по ржавчине). Антракноз. Полиспороз. Ржавчина. Пасмо. Аскохитоз. Кальциевый хлороз (известковая желту</w:t>
      </w:r>
      <w:r w:rsidR="006835CE" w:rsidRPr="00DA5159">
        <w:rPr>
          <w:color w:val="000000" w:themeColor="text1"/>
          <w:sz w:val="28"/>
          <w:szCs w:val="28"/>
        </w:rPr>
        <w:t>ха).</w:t>
      </w:r>
    </w:p>
    <w:p w:rsidR="00357936" w:rsidRPr="00DA5159" w:rsidRDefault="0035793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</w:p>
    <w:p w:rsidR="00357936" w:rsidRPr="00DA5159" w:rsidRDefault="006835CE" w:rsidP="00267C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2.5. Болезни свеклы</w:t>
      </w:r>
    </w:p>
    <w:p w:rsidR="00771026" w:rsidRPr="00DA5159" w:rsidRDefault="00771026" w:rsidP="006835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Корнеед. Пероноспороз. Церкоспороз.  Мучнистая роса. Фо</w:t>
      </w:r>
      <w:r w:rsidR="006835CE" w:rsidRPr="00DA5159">
        <w:rPr>
          <w:color w:val="000000" w:themeColor="text1"/>
          <w:sz w:val="28"/>
          <w:szCs w:val="28"/>
        </w:rPr>
        <w:t xml:space="preserve">моз. </w:t>
      </w:r>
      <w:r w:rsidRPr="00DA5159">
        <w:rPr>
          <w:color w:val="000000" w:themeColor="text1"/>
          <w:sz w:val="28"/>
          <w:szCs w:val="28"/>
        </w:rPr>
        <w:t xml:space="preserve">Вирусная желтуха. Мозаика. </w:t>
      </w:r>
      <w:r w:rsidR="006835CE" w:rsidRPr="00DA5159">
        <w:rPr>
          <w:color w:val="000000" w:themeColor="text1"/>
          <w:sz w:val="28"/>
          <w:szCs w:val="28"/>
        </w:rPr>
        <w:t>К</w:t>
      </w:r>
      <w:r w:rsidRPr="00DA5159">
        <w:rPr>
          <w:color w:val="000000" w:themeColor="text1"/>
          <w:sz w:val="28"/>
          <w:szCs w:val="28"/>
        </w:rPr>
        <w:t>агатная гниль. Болезни голодания: хлороз (азотное голодание), краелистный некроз (калийное голодание), буроватость листьев (фосфорное голодание), гниль сердечка и сухая гниль корнеплодов (борное голодание). Аномалии: фасциация стеблей семенников, альбикация листьев.</w:t>
      </w:r>
    </w:p>
    <w:p w:rsidR="00267C5B" w:rsidRPr="00DA5159" w:rsidRDefault="00267C5B" w:rsidP="00267C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71026" w:rsidRPr="00DA5159" w:rsidRDefault="00C907FC" w:rsidP="00267C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color w:val="000000" w:themeColor="text1"/>
          <w:sz w:val="28"/>
          <w:szCs w:val="28"/>
        </w:rPr>
        <w:t>2.6.</w:t>
      </w:r>
      <w:r w:rsidR="00771026" w:rsidRPr="00DA5159">
        <w:rPr>
          <w:b/>
          <w:color w:val="000000" w:themeColor="text1"/>
          <w:sz w:val="28"/>
          <w:szCs w:val="28"/>
        </w:rPr>
        <w:t xml:space="preserve"> Болезни </w:t>
      </w:r>
      <w:r w:rsidRPr="00DA5159">
        <w:rPr>
          <w:b/>
          <w:color w:val="000000" w:themeColor="text1"/>
          <w:sz w:val="28"/>
          <w:szCs w:val="28"/>
        </w:rPr>
        <w:t>рапса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color w:val="000000" w:themeColor="text1"/>
          <w:sz w:val="28"/>
          <w:szCs w:val="28"/>
        </w:rPr>
        <w:t>Черная ножка. Ложная мучнистая роса (пероноспороз). Фомоз. Кила. Альтернариоз (черная пятни</w:t>
      </w:r>
      <w:r w:rsidR="00C907FC" w:rsidRPr="00DA5159">
        <w:rPr>
          <w:color w:val="000000" w:themeColor="text1"/>
          <w:sz w:val="28"/>
          <w:szCs w:val="28"/>
        </w:rPr>
        <w:t>стость). С</w:t>
      </w:r>
      <w:r w:rsidRPr="00DA5159">
        <w:rPr>
          <w:color w:val="000000" w:themeColor="text1"/>
          <w:sz w:val="28"/>
          <w:szCs w:val="28"/>
        </w:rPr>
        <w:t xml:space="preserve">клеротиниоз (белая гниль). </w:t>
      </w:r>
      <w:r w:rsidR="00C907FC" w:rsidRPr="00DA5159">
        <w:rPr>
          <w:color w:val="000000" w:themeColor="text1"/>
          <w:sz w:val="28"/>
          <w:szCs w:val="28"/>
        </w:rPr>
        <w:t xml:space="preserve">Серая гниль. </w:t>
      </w:r>
      <w:r w:rsidRPr="00DA5159">
        <w:rPr>
          <w:color w:val="000000" w:themeColor="text1"/>
          <w:sz w:val="28"/>
          <w:szCs w:val="28"/>
        </w:rPr>
        <w:t>Снежная плесень озимого рапса (фузариозная и тифулезная). Бактериоз корней.</w:t>
      </w:r>
    </w:p>
    <w:p w:rsidR="00C907FC" w:rsidRPr="00DA5159" w:rsidRDefault="00C907FC" w:rsidP="00C907FC">
      <w:pPr>
        <w:shd w:val="clear" w:color="auto" w:fill="FFFFFF"/>
        <w:autoSpaceDE w:val="0"/>
        <w:autoSpaceDN w:val="0"/>
        <w:adjustRightInd w:val="0"/>
        <w:ind w:firstLine="680"/>
        <w:jc w:val="center"/>
        <w:rPr>
          <w:i/>
          <w:iCs/>
          <w:color w:val="000000" w:themeColor="text1"/>
          <w:sz w:val="28"/>
          <w:szCs w:val="28"/>
        </w:rPr>
      </w:pPr>
      <w:r w:rsidRPr="00DA5159">
        <w:rPr>
          <w:b/>
          <w:iCs/>
          <w:color w:val="000000" w:themeColor="text1"/>
          <w:sz w:val="28"/>
          <w:szCs w:val="28"/>
        </w:rPr>
        <w:t>2.7. Болезни овощных культур</w:t>
      </w:r>
    </w:p>
    <w:p w:rsidR="00771026" w:rsidRPr="00DA5159" w:rsidRDefault="00C907FC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color w:val="000000" w:themeColor="text1"/>
          <w:sz w:val="28"/>
          <w:szCs w:val="28"/>
        </w:rPr>
        <w:t>Болезни капусты.</w:t>
      </w:r>
      <w:r w:rsidR="00771026" w:rsidRPr="00DA5159">
        <w:rPr>
          <w:color w:val="000000" w:themeColor="text1"/>
          <w:sz w:val="28"/>
          <w:szCs w:val="28"/>
        </w:rPr>
        <w:t>Черная ножка. Кила. Ложная мучнистая роса. Фомоз. Фузариоз. Альтернариоз (черная пятнистость). Белая и серая гнили. Сосудистый и слизистый бактериозы.</w:t>
      </w:r>
    </w:p>
    <w:p w:rsidR="00771026" w:rsidRPr="00DA5159" w:rsidRDefault="00C907FC" w:rsidP="00C90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bCs/>
          <w:i/>
          <w:color w:val="000000" w:themeColor="text1"/>
          <w:sz w:val="28"/>
          <w:szCs w:val="28"/>
        </w:rPr>
        <w:t xml:space="preserve">Болезни томатов. </w:t>
      </w:r>
      <w:r w:rsidR="00771026" w:rsidRPr="00DA5159">
        <w:rPr>
          <w:color w:val="000000" w:themeColor="text1"/>
          <w:sz w:val="28"/>
          <w:szCs w:val="28"/>
        </w:rPr>
        <w:t>Фитофтороз</w:t>
      </w:r>
      <w:r w:rsidRPr="00DA5159">
        <w:rPr>
          <w:color w:val="000000" w:themeColor="text1"/>
          <w:sz w:val="28"/>
          <w:szCs w:val="28"/>
        </w:rPr>
        <w:t>. А</w:t>
      </w:r>
      <w:r w:rsidR="00771026" w:rsidRPr="00DA5159">
        <w:rPr>
          <w:color w:val="000000" w:themeColor="text1"/>
          <w:sz w:val="28"/>
          <w:szCs w:val="28"/>
        </w:rPr>
        <w:t>льтернариоз. Септориоз. Кладоспориоз. Черная ножка. Черная бактериальная пятнистость. Бактериальный рак. Вирозы. Вершинная гниль.</w:t>
      </w:r>
    </w:p>
    <w:p w:rsidR="00771026" w:rsidRPr="00DA5159" w:rsidRDefault="00771026" w:rsidP="000447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bCs/>
          <w:i/>
          <w:color w:val="000000" w:themeColor="text1"/>
          <w:sz w:val="28"/>
          <w:szCs w:val="28"/>
        </w:rPr>
        <w:t>Болезни тыквенных культур</w:t>
      </w:r>
      <w:r w:rsidR="00C907FC" w:rsidRPr="00DA5159">
        <w:rPr>
          <w:bCs/>
          <w:i/>
          <w:color w:val="000000" w:themeColor="text1"/>
          <w:sz w:val="28"/>
          <w:szCs w:val="28"/>
        </w:rPr>
        <w:t xml:space="preserve">. </w:t>
      </w:r>
      <w:r w:rsidRPr="00DA5159">
        <w:rPr>
          <w:color w:val="000000" w:themeColor="text1"/>
          <w:sz w:val="28"/>
          <w:szCs w:val="28"/>
        </w:rPr>
        <w:t xml:space="preserve">Корневые гнили. Ложная мучнистая роса. Мучнистая роса. Антракноз. </w:t>
      </w:r>
      <w:r w:rsidR="00C907FC" w:rsidRPr="00DA5159">
        <w:rPr>
          <w:color w:val="000000" w:themeColor="text1"/>
          <w:sz w:val="28"/>
          <w:szCs w:val="28"/>
        </w:rPr>
        <w:t>Белая и серая гнили. Антракноз</w:t>
      </w:r>
      <w:r w:rsidRPr="00DA5159">
        <w:rPr>
          <w:color w:val="000000" w:themeColor="text1"/>
          <w:sz w:val="28"/>
          <w:szCs w:val="28"/>
        </w:rPr>
        <w:t>. Угловатая пятни</w:t>
      </w:r>
      <w:r w:rsidR="00044764" w:rsidRPr="00DA5159">
        <w:rPr>
          <w:color w:val="000000" w:themeColor="text1"/>
          <w:sz w:val="28"/>
          <w:szCs w:val="28"/>
        </w:rPr>
        <w:t>стость. Мокрая гниль. Вирозы.</w:t>
      </w:r>
    </w:p>
    <w:p w:rsidR="00771026" w:rsidRPr="00DA5159" w:rsidRDefault="00771026" w:rsidP="000447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DA5159">
        <w:rPr>
          <w:bCs/>
          <w:i/>
          <w:color w:val="000000" w:themeColor="text1"/>
          <w:sz w:val="28"/>
          <w:szCs w:val="28"/>
        </w:rPr>
        <w:t>Болезни лука и чеснока</w:t>
      </w:r>
      <w:r w:rsidR="00044764" w:rsidRPr="00DA5159">
        <w:rPr>
          <w:bCs/>
          <w:i/>
          <w:color w:val="000000" w:themeColor="text1"/>
          <w:sz w:val="28"/>
          <w:szCs w:val="28"/>
        </w:rPr>
        <w:t xml:space="preserve">. </w:t>
      </w:r>
      <w:r w:rsidRPr="00DA5159">
        <w:rPr>
          <w:color w:val="000000" w:themeColor="text1"/>
          <w:sz w:val="28"/>
          <w:szCs w:val="28"/>
        </w:rPr>
        <w:t>Ложная мучнистая роса. Ржавчина. Головня. Серая шейковая гниль. Зеленая плесневидная гниль. Гнили донца: белая и фузариозная. Мокрая гниль. Мозаики.</w:t>
      </w:r>
    </w:p>
    <w:p w:rsidR="00771026" w:rsidRPr="00DA5159" w:rsidRDefault="00771026" w:rsidP="000447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5159">
        <w:rPr>
          <w:bCs/>
          <w:i/>
          <w:color w:val="000000" w:themeColor="text1"/>
          <w:sz w:val="28"/>
          <w:szCs w:val="28"/>
        </w:rPr>
        <w:t>Болезни моркови и других сельдерейных культур</w:t>
      </w:r>
      <w:r w:rsidR="00044764" w:rsidRPr="00DA5159">
        <w:rPr>
          <w:bCs/>
          <w:i/>
          <w:color w:val="000000" w:themeColor="text1"/>
          <w:sz w:val="28"/>
          <w:szCs w:val="28"/>
        </w:rPr>
        <w:t xml:space="preserve">. </w:t>
      </w:r>
      <w:r w:rsidRPr="00DA5159">
        <w:rPr>
          <w:color w:val="000000" w:themeColor="text1"/>
          <w:sz w:val="28"/>
          <w:szCs w:val="28"/>
        </w:rPr>
        <w:t>Бурая пятнистость. Фомоз (бурая гниль). Белая, серая, черная гнили. Мокрая бактериальная гниль.</w:t>
      </w:r>
    </w:p>
    <w:p w:rsidR="006A43EE" w:rsidRPr="00DA5159" w:rsidRDefault="006A43EE" w:rsidP="000447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71026" w:rsidRPr="00DA5159" w:rsidRDefault="00044764" w:rsidP="007710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bCs/>
          <w:color w:val="000000" w:themeColor="text1"/>
          <w:sz w:val="28"/>
          <w:szCs w:val="28"/>
        </w:rPr>
        <w:t>2.8</w:t>
      </w:r>
      <w:r w:rsidR="00771026" w:rsidRPr="00DA5159">
        <w:rPr>
          <w:b/>
          <w:bCs/>
          <w:color w:val="000000" w:themeColor="text1"/>
          <w:sz w:val="28"/>
          <w:szCs w:val="28"/>
        </w:rPr>
        <w:t>. Болезни плодовых культур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семечковых (яблони и груши). </w:t>
      </w:r>
      <w:r w:rsidRPr="00DA5159">
        <w:rPr>
          <w:color w:val="000000" w:themeColor="text1"/>
          <w:sz w:val="28"/>
          <w:szCs w:val="28"/>
        </w:rPr>
        <w:t>Парша. Монилиоз. Филлостиктоз. Септориоз. Мучнистая роса. Ржавчина. Черный рак. Обыкновенный рак. Цитоспороз. Бактериальный рак коры (некроз). Корневой рак (зобоватость). Розеточность и мелколистность. Неинфекционные болезни. Болезни яблок и груш при хранении.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косточковых (вишни, черешни, сливы). </w:t>
      </w:r>
      <w:r w:rsidRPr="00DA5159">
        <w:rPr>
          <w:color w:val="000000" w:themeColor="text1"/>
          <w:sz w:val="28"/>
          <w:szCs w:val="28"/>
        </w:rPr>
        <w:t>Монилиоз. Коккомикоз. Клястероспориоз. Полистигмоз сливы. Ржавчина слив</w:t>
      </w:r>
      <w:r w:rsidR="006A43EE" w:rsidRPr="00DA5159">
        <w:rPr>
          <w:color w:val="000000" w:themeColor="text1"/>
          <w:sz w:val="28"/>
          <w:szCs w:val="28"/>
        </w:rPr>
        <w:t>ы. Кармашки слив. «Ведьмины метлы»</w:t>
      </w:r>
      <w:r w:rsidRPr="00DA5159">
        <w:rPr>
          <w:color w:val="000000" w:themeColor="text1"/>
          <w:sz w:val="28"/>
          <w:szCs w:val="28"/>
        </w:rPr>
        <w:t>. Курчавость вишни. Цитоспороз. Бактериальная пятнистость. Гоммоз (камедетечение). Млечный блеск.</w:t>
      </w:r>
    </w:p>
    <w:p w:rsidR="00044764" w:rsidRPr="00DA5159" w:rsidRDefault="00044764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</w:p>
    <w:p w:rsidR="00771026" w:rsidRPr="00DA5159" w:rsidRDefault="00044764" w:rsidP="007710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5159">
        <w:rPr>
          <w:b/>
          <w:bCs/>
          <w:color w:val="000000" w:themeColor="text1"/>
          <w:sz w:val="28"/>
          <w:szCs w:val="28"/>
        </w:rPr>
        <w:t>2.9.</w:t>
      </w:r>
      <w:r w:rsidR="00771026" w:rsidRPr="00DA5159">
        <w:rPr>
          <w:b/>
          <w:bCs/>
          <w:color w:val="000000" w:themeColor="text1"/>
          <w:sz w:val="28"/>
          <w:szCs w:val="28"/>
        </w:rPr>
        <w:t xml:space="preserve"> Болезни ягодных культур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крыжовника. </w:t>
      </w:r>
      <w:r w:rsidR="00044764" w:rsidRPr="00DA5159">
        <w:rPr>
          <w:color w:val="000000" w:themeColor="text1"/>
          <w:sz w:val="28"/>
          <w:szCs w:val="28"/>
        </w:rPr>
        <w:t>А</w:t>
      </w:r>
      <w:r w:rsidRPr="00DA5159">
        <w:rPr>
          <w:color w:val="000000" w:themeColor="text1"/>
          <w:sz w:val="28"/>
          <w:szCs w:val="28"/>
        </w:rPr>
        <w:t xml:space="preserve">мериканская </w:t>
      </w:r>
      <w:r w:rsidR="00044764" w:rsidRPr="00DA5159">
        <w:rPr>
          <w:color w:val="000000" w:themeColor="text1"/>
          <w:sz w:val="28"/>
          <w:szCs w:val="28"/>
        </w:rPr>
        <w:t>мучнистая роса.</w:t>
      </w:r>
      <w:r w:rsidRPr="00DA5159">
        <w:rPr>
          <w:color w:val="000000" w:themeColor="text1"/>
          <w:sz w:val="28"/>
          <w:szCs w:val="28"/>
        </w:rPr>
        <w:t xml:space="preserve"> Ржавчина: бокальчатая и столбчатая. Септориоз. Антракноз. </w:t>
      </w:r>
      <w:r w:rsidR="00044764" w:rsidRPr="00DA5159">
        <w:rPr>
          <w:color w:val="000000" w:themeColor="text1"/>
          <w:sz w:val="28"/>
          <w:szCs w:val="28"/>
        </w:rPr>
        <w:t>М</w:t>
      </w:r>
      <w:r w:rsidRPr="00DA5159">
        <w:rPr>
          <w:color w:val="000000" w:themeColor="text1"/>
          <w:sz w:val="28"/>
          <w:szCs w:val="28"/>
        </w:rPr>
        <w:t>озаика.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смородины. </w:t>
      </w:r>
      <w:r w:rsidRPr="00DA5159">
        <w:rPr>
          <w:color w:val="000000" w:themeColor="text1"/>
          <w:sz w:val="28"/>
          <w:szCs w:val="28"/>
        </w:rPr>
        <w:t xml:space="preserve">Американская мучнистая роса. Септориоз. Ржавчина: бокальчатая и столбчатая. Антракноз. Махровость (реверсия) черной смородины. </w:t>
      </w:r>
      <w:r w:rsidR="00044764" w:rsidRPr="00DA5159">
        <w:rPr>
          <w:color w:val="000000" w:themeColor="text1"/>
          <w:sz w:val="28"/>
          <w:szCs w:val="28"/>
        </w:rPr>
        <w:t>М</w:t>
      </w:r>
      <w:r w:rsidRPr="00DA5159">
        <w:rPr>
          <w:color w:val="000000" w:themeColor="text1"/>
          <w:sz w:val="28"/>
          <w:szCs w:val="28"/>
        </w:rPr>
        <w:t>озаика.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малины. </w:t>
      </w:r>
      <w:r w:rsidRPr="00DA5159">
        <w:rPr>
          <w:color w:val="000000" w:themeColor="text1"/>
          <w:sz w:val="28"/>
          <w:szCs w:val="28"/>
        </w:rPr>
        <w:t>Антракноз. Септориоз. Дидимелла. Ржавчина. Мозаика. Неинфекционный хлороз.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земляники. </w:t>
      </w:r>
      <w:r w:rsidRPr="00DA5159">
        <w:rPr>
          <w:color w:val="000000" w:themeColor="text1"/>
          <w:sz w:val="28"/>
          <w:szCs w:val="28"/>
        </w:rPr>
        <w:t xml:space="preserve">Белая и бурая пятнистости. Серая гниль. Мучнистая роса. Фитофтороз. Коричневая пятнистость. Увядание. Вирусные и микоплазменные болезни. </w:t>
      </w:r>
    </w:p>
    <w:p w:rsidR="00771026" w:rsidRPr="00DA5159" w:rsidRDefault="00771026" w:rsidP="0077102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 w:themeColor="text1"/>
          <w:sz w:val="28"/>
          <w:szCs w:val="28"/>
        </w:rPr>
      </w:pPr>
      <w:r w:rsidRPr="00DA5159">
        <w:rPr>
          <w:i/>
          <w:iCs/>
          <w:color w:val="000000" w:themeColor="text1"/>
          <w:sz w:val="28"/>
          <w:szCs w:val="28"/>
        </w:rPr>
        <w:t xml:space="preserve">Болезни винограда. </w:t>
      </w:r>
      <w:r w:rsidR="00CF587F" w:rsidRPr="00DA5159">
        <w:rPr>
          <w:color w:val="000000" w:themeColor="text1"/>
          <w:sz w:val="28"/>
          <w:szCs w:val="28"/>
        </w:rPr>
        <w:t>Мил</w:t>
      </w:r>
      <w:r w:rsidRPr="00DA5159">
        <w:rPr>
          <w:color w:val="000000" w:themeColor="text1"/>
          <w:sz w:val="28"/>
          <w:szCs w:val="28"/>
        </w:rPr>
        <w:t>дью. Оидиум. Белая и серая гнили.</w:t>
      </w:r>
    </w:p>
    <w:p w:rsidR="00044764" w:rsidRPr="00DA5159" w:rsidRDefault="00044764" w:rsidP="00044764">
      <w:pPr>
        <w:ind w:firstLine="567"/>
        <w:jc w:val="center"/>
        <w:rPr>
          <w:b/>
          <w:color w:val="000000" w:themeColor="text1"/>
          <w:sz w:val="28"/>
        </w:rPr>
      </w:pPr>
    </w:p>
    <w:p w:rsidR="00F30932" w:rsidRPr="00DA5159" w:rsidRDefault="00044764" w:rsidP="00044764">
      <w:pPr>
        <w:ind w:firstLine="567"/>
        <w:jc w:val="center"/>
        <w:rPr>
          <w:b/>
          <w:color w:val="000000" w:themeColor="text1"/>
          <w:sz w:val="28"/>
        </w:rPr>
      </w:pPr>
      <w:r w:rsidRPr="00DA5159">
        <w:rPr>
          <w:b/>
          <w:color w:val="000000" w:themeColor="text1"/>
          <w:sz w:val="28"/>
        </w:rPr>
        <w:t>2.10. Работа с гербарным материалом</w:t>
      </w:r>
    </w:p>
    <w:p w:rsidR="00580185" w:rsidRPr="00DA5159" w:rsidRDefault="00CF587F" w:rsidP="003044EB">
      <w:pPr>
        <w:ind w:firstLine="567"/>
        <w:jc w:val="both"/>
        <w:rPr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t>Освоение навыка диагностики основных болезней зерновых, зернобобовых, технических, овощных, плодовых и ягодных культур.</w:t>
      </w:r>
    </w:p>
    <w:p w:rsidR="00580185" w:rsidRPr="00DA5159" w:rsidRDefault="00EE31FA" w:rsidP="00AB1A4F">
      <w:pPr>
        <w:jc w:val="center"/>
        <w:rPr>
          <w:b/>
          <w:color w:val="000000" w:themeColor="text1"/>
          <w:sz w:val="28"/>
        </w:rPr>
      </w:pPr>
      <w:r w:rsidRPr="00DA5159">
        <w:rPr>
          <w:color w:val="000000" w:themeColor="text1"/>
          <w:sz w:val="28"/>
        </w:rPr>
        <w:br w:type="column"/>
      </w:r>
      <w:r w:rsidRPr="00DA5159">
        <w:rPr>
          <w:b/>
          <w:color w:val="000000" w:themeColor="text1"/>
          <w:sz w:val="28"/>
        </w:rPr>
        <w:t xml:space="preserve">4. </w:t>
      </w:r>
      <w:r w:rsidR="00AB1A4F" w:rsidRPr="00DA5159">
        <w:rPr>
          <w:b/>
          <w:color w:val="000000" w:themeColor="text1"/>
          <w:sz w:val="28"/>
        </w:rPr>
        <w:t xml:space="preserve">ИНФОРМАЦИОННО-МЕТОДИЧЕСКАЯ ЧАСТЬ </w:t>
      </w:r>
    </w:p>
    <w:p w:rsidR="00AB1A4F" w:rsidRPr="00DA5159" w:rsidRDefault="00AB1A4F" w:rsidP="00AB1A4F">
      <w:pPr>
        <w:jc w:val="center"/>
        <w:rPr>
          <w:i/>
          <w:color w:val="000000" w:themeColor="text1"/>
          <w:sz w:val="28"/>
        </w:rPr>
      </w:pPr>
      <w:r w:rsidRPr="00DA5159">
        <w:rPr>
          <w:i/>
          <w:color w:val="000000" w:themeColor="text1"/>
          <w:sz w:val="28"/>
        </w:rPr>
        <w:t>4.1. Литература</w:t>
      </w:r>
    </w:p>
    <w:p w:rsidR="00AB1A4F" w:rsidRPr="00DA5159" w:rsidRDefault="00AB1A4F" w:rsidP="00AB1A4F">
      <w:pPr>
        <w:jc w:val="center"/>
        <w:rPr>
          <w:color w:val="000000" w:themeColor="text1"/>
          <w:sz w:val="28"/>
        </w:rPr>
      </w:pPr>
      <w:r w:rsidRPr="00DA5159">
        <w:rPr>
          <w:i/>
          <w:color w:val="000000" w:themeColor="text1"/>
          <w:sz w:val="28"/>
        </w:rPr>
        <w:t>Основная</w:t>
      </w:r>
    </w:p>
    <w:p w:rsidR="00580185" w:rsidRPr="00DA5159" w:rsidRDefault="00AB1A4F" w:rsidP="006A43EE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1. Войтова, Л.Р. Практикум по фитопатологии: учеб.пособие / Л.</w:t>
      </w:r>
      <w:r w:rsidR="006A43EE" w:rsidRPr="00DA5159">
        <w:rPr>
          <w:color w:val="000000" w:themeColor="text1"/>
          <w:sz w:val="28"/>
          <w:szCs w:val="24"/>
        </w:rPr>
        <w:t> Р. </w:t>
      </w:r>
      <w:r w:rsidRPr="00DA5159">
        <w:rPr>
          <w:color w:val="000000" w:themeColor="text1"/>
          <w:sz w:val="28"/>
          <w:szCs w:val="24"/>
        </w:rPr>
        <w:t>Войтова. – Минск: Ураджай, 1988. – 189 с.</w:t>
      </w:r>
    </w:p>
    <w:p w:rsidR="00AB1A4F" w:rsidRPr="00DA5159" w:rsidRDefault="00AB1A4F" w:rsidP="006A43EE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2. Дементьева, М.И. Фитопатология: учебник для студентов плодоовощных факультетов сельскохозяйственных вузов</w:t>
      </w:r>
      <w:r w:rsidR="006A43EE" w:rsidRPr="00DA5159">
        <w:rPr>
          <w:color w:val="000000" w:themeColor="text1"/>
          <w:sz w:val="28"/>
          <w:szCs w:val="24"/>
        </w:rPr>
        <w:t xml:space="preserve"> / М. И. Дементьева. –</w:t>
      </w:r>
      <w:r w:rsidR="00A77DD5" w:rsidRPr="00DA5159">
        <w:rPr>
          <w:color w:val="000000" w:themeColor="text1"/>
          <w:sz w:val="28"/>
          <w:szCs w:val="24"/>
        </w:rPr>
        <w:t xml:space="preserve"> М.: Агропромиздат, 1985. – 397 с.</w:t>
      </w:r>
    </w:p>
    <w:p w:rsidR="00A77DD5" w:rsidRPr="00DA5159" w:rsidRDefault="00A77DD5" w:rsidP="00AB1A4F">
      <w:pPr>
        <w:pStyle w:val="21"/>
        <w:spacing w:after="0" w:line="240" w:lineRule="auto"/>
        <w:ind w:firstLine="567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3. Защита растений от болезней / под ред. В.А. Шкаликова. – М.: Колос, 2003, 2004. – 255 с.</w:t>
      </w:r>
    </w:p>
    <w:p w:rsidR="00A77DD5" w:rsidRPr="00DA5159" w:rsidRDefault="00A77DD5" w:rsidP="006A43EE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4. Пересыпкин, В. Ф. Сельскохозяйственная фитопатология / В.Ф. Пере</w:t>
      </w:r>
      <w:r w:rsidR="006A43EE" w:rsidRPr="00DA5159">
        <w:rPr>
          <w:color w:val="000000" w:themeColor="text1"/>
          <w:sz w:val="28"/>
          <w:szCs w:val="24"/>
        </w:rPr>
        <w:t xml:space="preserve">сыпкин. – М.: Колос, 1982. – Изд. 2-е. – </w:t>
      </w:r>
      <w:r w:rsidRPr="00DA5159">
        <w:rPr>
          <w:color w:val="000000" w:themeColor="text1"/>
          <w:sz w:val="28"/>
          <w:szCs w:val="24"/>
        </w:rPr>
        <w:t>М.: Агропромиздат, 1989. – 480 с.</w:t>
      </w:r>
    </w:p>
    <w:p w:rsidR="00A77DD5" w:rsidRPr="00DA5159" w:rsidRDefault="00A77DD5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5. Практикум по сельскохозяйственной фитопатологии / </w:t>
      </w:r>
      <w:r w:rsidR="004434BB" w:rsidRPr="00DA5159">
        <w:rPr>
          <w:color w:val="000000" w:themeColor="text1"/>
          <w:sz w:val="28"/>
          <w:szCs w:val="24"/>
        </w:rPr>
        <w:t>под ред. К.</w:t>
      </w:r>
      <w:r w:rsidR="006A43EE" w:rsidRPr="00DA5159">
        <w:rPr>
          <w:color w:val="000000" w:themeColor="text1"/>
          <w:sz w:val="28"/>
          <w:szCs w:val="24"/>
        </w:rPr>
        <w:t> </w:t>
      </w:r>
      <w:r w:rsidR="004434BB" w:rsidRPr="00DA5159">
        <w:rPr>
          <w:color w:val="000000" w:themeColor="text1"/>
          <w:sz w:val="28"/>
          <w:szCs w:val="24"/>
        </w:rPr>
        <w:t>В. Попковой. – 2-е изд. – М.: Агропромиздат, 1988. – 335 с.</w:t>
      </w:r>
    </w:p>
    <w:p w:rsidR="004434BB" w:rsidRPr="00DA5159" w:rsidRDefault="004434BB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6. Практикум по сельскохозяйственной фитопатологии / под ред. В.</w:t>
      </w:r>
      <w:r w:rsidR="001B7BE5" w:rsidRPr="00DA5159">
        <w:rPr>
          <w:color w:val="000000" w:themeColor="text1"/>
          <w:sz w:val="28"/>
          <w:szCs w:val="24"/>
        </w:rPr>
        <w:t> </w:t>
      </w:r>
      <w:r w:rsidR="006A43EE" w:rsidRPr="00DA5159">
        <w:rPr>
          <w:color w:val="000000" w:themeColor="text1"/>
          <w:sz w:val="28"/>
          <w:szCs w:val="24"/>
        </w:rPr>
        <w:t>А. </w:t>
      </w:r>
      <w:r w:rsidRPr="00DA5159">
        <w:rPr>
          <w:color w:val="000000" w:themeColor="text1"/>
          <w:sz w:val="28"/>
          <w:szCs w:val="24"/>
        </w:rPr>
        <w:t>Шкаликова. – М.: Колос, 2004. – 206 с.</w:t>
      </w:r>
    </w:p>
    <w:p w:rsidR="004434BB" w:rsidRPr="00DA5159" w:rsidRDefault="004434BB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7. Сельскохозяйственная фито</w:t>
      </w:r>
      <w:r w:rsidR="00314070" w:rsidRPr="00DA5159">
        <w:rPr>
          <w:color w:val="000000" w:themeColor="text1"/>
          <w:sz w:val="28"/>
          <w:szCs w:val="24"/>
        </w:rPr>
        <w:t>патология: учеб.пособие / Г. А.</w:t>
      </w:r>
      <w:r w:rsidRPr="00DA5159">
        <w:rPr>
          <w:color w:val="000000" w:themeColor="text1"/>
          <w:sz w:val="28"/>
          <w:szCs w:val="24"/>
        </w:rPr>
        <w:t>Зезюлина[и др.]. – Минск: ИВЦ Минфина, 2017. – 584 с.</w:t>
      </w:r>
    </w:p>
    <w:p w:rsidR="004434BB" w:rsidRPr="00DA5159" w:rsidRDefault="004434BB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8. Фитопатология: учебник для студентов высших сельскохозяйственных учебных заведений агрономических специальностей / П.Н. Головин [</w:t>
      </w:r>
      <w:r w:rsidR="00314070" w:rsidRPr="00DA5159">
        <w:rPr>
          <w:color w:val="000000" w:themeColor="text1"/>
          <w:sz w:val="28"/>
          <w:szCs w:val="24"/>
        </w:rPr>
        <w:t>и </w:t>
      </w:r>
      <w:r w:rsidRPr="00DA5159">
        <w:rPr>
          <w:color w:val="000000" w:themeColor="text1"/>
          <w:sz w:val="28"/>
          <w:szCs w:val="24"/>
        </w:rPr>
        <w:t>др.]; под ред. М.В. Горленко.</w:t>
      </w:r>
      <w:r w:rsidR="00314070" w:rsidRPr="00DA5159">
        <w:rPr>
          <w:color w:val="000000" w:themeColor="text1"/>
          <w:sz w:val="28"/>
          <w:szCs w:val="24"/>
        </w:rPr>
        <w:t xml:space="preserve"> –</w:t>
      </w:r>
      <w:r w:rsidRPr="00DA5159">
        <w:rPr>
          <w:color w:val="000000" w:themeColor="text1"/>
          <w:sz w:val="28"/>
          <w:szCs w:val="24"/>
        </w:rPr>
        <w:t xml:space="preserve"> М.: Колос, 1971. – 360 с.</w:t>
      </w:r>
    </w:p>
    <w:p w:rsidR="004434BB" w:rsidRPr="00DA5159" w:rsidRDefault="004434BB" w:rsidP="004434BB">
      <w:pPr>
        <w:pStyle w:val="21"/>
        <w:spacing w:after="0" w:line="240" w:lineRule="auto"/>
        <w:jc w:val="center"/>
        <w:rPr>
          <w:i/>
          <w:color w:val="000000" w:themeColor="text1"/>
          <w:sz w:val="28"/>
          <w:szCs w:val="24"/>
        </w:rPr>
      </w:pPr>
      <w:r w:rsidRPr="00DA5159">
        <w:rPr>
          <w:i/>
          <w:color w:val="000000" w:themeColor="text1"/>
          <w:sz w:val="28"/>
          <w:szCs w:val="24"/>
        </w:rPr>
        <w:t>Дополнительная</w:t>
      </w:r>
    </w:p>
    <w:p w:rsidR="004434BB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1. Болезни сельскохозяйственных культур</w:t>
      </w:r>
      <w:r w:rsidR="00314070" w:rsidRPr="00DA5159">
        <w:rPr>
          <w:color w:val="000000" w:themeColor="text1"/>
          <w:sz w:val="28"/>
          <w:szCs w:val="24"/>
        </w:rPr>
        <w:t>:в 3-х томах</w:t>
      </w:r>
      <w:r w:rsidRPr="00DA5159">
        <w:rPr>
          <w:color w:val="000000" w:themeColor="text1"/>
          <w:sz w:val="28"/>
          <w:szCs w:val="24"/>
        </w:rPr>
        <w:t xml:space="preserve"> / под ред. В.</w:t>
      </w:r>
      <w:r w:rsidR="00314070" w:rsidRPr="00DA5159">
        <w:rPr>
          <w:color w:val="000000" w:themeColor="text1"/>
          <w:sz w:val="28"/>
          <w:szCs w:val="24"/>
        </w:rPr>
        <w:t> Ф. </w:t>
      </w:r>
      <w:r w:rsidRPr="00DA5159">
        <w:rPr>
          <w:color w:val="000000" w:themeColor="text1"/>
          <w:sz w:val="28"/>
          <w:szCs w:val="24"/>
        </w:rPr>
        <w:t>Пересыпкина. – Киев: Ураджай, 1989–1990.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2. Буга, С.В. Интегрированная система защиты ячменя от болезней / С.</w:t>
      </w:r>
      <w:r w:rsidR="006A43EE" w:rsidRPr="00DA5159">
        <w:rPr>
          <w:color w:val="000000" w:themeColor="text1"/>
          <w:sz w:val="28"/>
          <w:szCs w:val="24"/>
        </w:rPr>
        <w:t> </w:t>
      </w:r>
      <w:r w:rsidRPr="00DA5159">
        <w:rPr>
          <w:color w:val="000000" w:themeColor="text1"/>
          <w:sz w:val="28"/>
          <w:szCs w:val="24"/>
        </w:rPr>
        <w:t>В. Буга. – Минск: Ураджай, 1990.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3. Буга, С.Ф. Защита растений / С.Ф. Буга, Н.И. Протасов, В.Ф. Самерсов. – Минск: Ураджай, 2001.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4. Власов, Ю.М. Сельскохозяйственная вирусология / Ю.М. Власов, Э.</w:t>
      </w:r>
      <w:r w:rsidR="001B7BE5" w:rsidRPr="00DA5159">
        <w:rPr>
          <w:color w:val="000000" w:themeColor="text1"/>
          <w:sz w:val="28"/>
          <w:szCs w:val="24"/>
        </w:rPr>
        <w:t> </w:t>
      </w:r>
      <w:r w:rsidRPr="00DA5159">
        <w:rPr>
          <w:color w:val="000000" w:themeColor="text1"/>
          <w:sz w:val="28"/>
          <w:szCs w:val="24"/>
        </w:rPr>
        <w:t>Н. Ларина. – М.: Колос, 1982.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5. Защита картофеля от болезней, вредителей, и сорняков: справочник / А.С. Воловик [и др.]. – М.: Агропромиздат, 1989.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6. Дементьева, М.Н. Болезни плодов, овощей и картофеля при хранении / М.Н. Дементьева, М.Н. Выгонский. – М.: Агропромиздат, 1988.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7. Защита сельскохозяйственных культур при интенсивных технологиях возделывания: рекомендации. – Минск: Ураджай, 1986.</w:t>
      </w:r>
    </w:p>
    <w:p w:rsidR="006F3FF4" w:rsidRPr="00DA5159" w:rsidRDefault="006F3FF4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8. </w:t>
      </w:r>
      <w:r w:rsidR="00435D28" w:rsidRPr="00DA5159">
        <w:rPr>
          <w:color w:val="000000" w:themeColor="text1"/>
          <w:sz w:val="28"/>
          <w:szCs w:val="24"/>
        </w:rPr>
        <w:t>Интегрированные системы защиты сельскохозяйственных культур от вредителей, бо</w:t>
      </w:r>
      <w:r w:rsidR="00314070" w:rsidRPr="00DA5159">
        <w:rPr>
          <w:color w:val="000000" w:themeColor="text1"/>
          <w:sz w:val="28"/>
          <w:szCs w:val="24"/>
        </w:rPr>
        <w:t xml:space="preserve">лезней и сорняков: рекомендации: в 2-х кн. / под ред. С. В. Сороки; </w:t>
      </w:r>
      <w:r w:rsidR="00435D28" w:rsidRPr="00DA5159">
        <w:rPr>
          <w:color w:val="000000" w:themeColor="text1"/>
          <w:sz w:val="28"/>
          <w:szCs w:val="24"/>
        </w:rPr>
        <w:t>НИРУП «БелИЗР»</w:t>
      </w:r>
      <w:r w:rsidR="00F917C4" w:rsidRPr="00DA5159">
        <w:rPr>
          <w:color w:val="000000" w:themeColor="text1"/>
          <w:sz w:val="28"/>
          <w:szCs w:val="24"/>
        </w:rPr>
        <w:t>.</w:t>
      </w:r>
      <w:r w:rsidR="00E86D01" w:rsidRPr="00DA5159">
        <w:rPr>
          <w:color w:val="000000" w:themeColor="text1"/>
          <w:sz w:val="28"/>
          <w:szCs w:val="24"/>
        </w:rPr>
        <w:t xml:space="preserve"> – Минск: УП «ИВЦ Минфина», 2003.</w:t>
      </w:r>
    </w:p>
    <w:p w:rsidR="00E86D01" w:rsidRPr="00DA5159" w:rsidRDefault="00E86D01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9. Курс низших растений / под ред. М.В. Горленко. – М.: Высш. шк., 1981. </w:t>
      </w:r>
    </w:p>
    <w:p w:rsidR="00E86D01" w:rsidRPr="00DA5159" w:rsidRDefault="00E86D01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10. Пересыпкин, В.Ф. Атлас болезней полевых культур / В.Ф. Пересыпкин. – Киев: Ураджай, 1981. </w:t>
      </w:r>
    </w:p>
    <w:p w:rsidR="00E86D01" w:rsidRPr="00DA5159" w:rsidRDefault="00E86D01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11. Защита картофеля</w:t>
      </w:r>
      <w:r w:rsidR="006A799A" w:rsidRPr="00DA5159">
        <w:rPr>
          <w:color w:val="000000" w:themeColor="text1"/>
          <w:sz w:val="28"/>
          <w:szCs w:val="24"/>
        </w:rPr>
        <w:t xml:space="preserve"> в условиях индустриальной технологии / К.</w:t>
      </w:r>
      <w:r w:rsidR="006A43EE" w:rsidRPr="00DA5159">
        <w:rPr>
          <w:color w:val="000000" w:themeColor="text1"/>
          <w:sz w:val="28"/>
          <w:szCs w:val="24"/>
        </w:rPr>
        <w:t> </w:t>
      </w:r>
      <w:r w:rsidR="006A799A" w:rsidRPr="00DA5159">
        <w:rPr>
          <w:color w:val="000000" w:themeColor="text1"/>
          <w:sz w:val="28"/>
          <w:szCs w:val="24"/>
        </w:rPr>
        <w:t xml:space="preserve">В. Попкова [и др.]. </w:t>
      </w:r>
      <w:r w:rsidR="00314070" w:rsidRPr="00DA5159">
        <w:rPr>
          <w:color w:val="000000" w:themeColor="text1"/>
          <w:sz w:val="28"/>
          <w:szCs w:val="24"/>
        </w:rPr>
        <w:t xml:space="preserve">– </w:t>
      </w:r>
      <w:r w:rsidR="006A799A" w:rsidRPr="00DA5159">
        <w:rPr>
          <w:color w:val="000000" w:themeColor="text1"/>
          <w:sz w:val="28"/>
          <w:szCs w:val="24"/>
        </w:rPr>
        <w:t>М.: Россельхозиздат, 1986.</w:t>
      </w:r>
    </w:p>
    <w:p w:rsidR="006A799A" w:rsidRPr="00DA5159" w:rsidRDefault="006A799A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12. Болезни картофеля / К.В. Попкова [и др.]. – М.: Россельхозиздат, 1980.</w:t>
      </w:r>
    </w:p>
    <w:p w:rsidR="006A799A" w:rsidRPr="00DA5159" w:rsidRDefault="006A799A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13. Протасов, Н.И. Агробиоллогические основы применения фунгицидов при интенсивном земледелии: учеб.пособие / Н.И. Протасов. – Горки: </w:t>
      </w:r>
      <w:r w:rsidR="009703B9" w:rsidRPr="00DA5159">
        <w:rPr>
          <w:color w:val="000000" w:themeColor="text1"/>
          <w:sz w:val="28"/>
          <w:szCs w:val="24"/>
        </w:rPr>
        <w:t>БСХА, 1990.</w:t>
      </w:r>
    </w:p>
    <w:p w:rsidR="009703B9" w:rsidRPr="00DA5159" w:rsidRDefault="009703B9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14. Справочник по защите сельскохозяйственных растений от вредителей, болезней и сорняков. – Минск: Ураджай, 1983.</w:t>
      </w:r>
    </w:p>
    <w:p w:rsidR="009703B9" w:rsidRPr="00DA5159" w:rsidRDefault="009703B9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15. Определитель болезней растений / М.К. Хохряков [и др.]</w:t>
      </w:r>
      <w:r w:rsidR="00314070" w:rsidRPr="00DA5159">
        <w:rPr>
          <w:color w:val="000000" w:themeColor="text1"/>
          <w:sz w:val="28"/>
          <w:szCs w:val="24"/>
        </w:rPr>
        <w:t>. – 3-е изд., испр. – СП</w:t>
      </w:r>
      <w:r w:rsidRPr="00DA5159">
        <w:rPr>
          <w:color w:val="000000" w:themeColor="text1"/>
          <w:sz w:val="28"/>
          <w:szCs w:val="24"/>
        </w:rPr>
        <w:t>б.: Изд-во «Лань», 2003.</w:t>
      </w:r>
    </w:p>
    <w:p w:rsidR="009703B9" w:rsidRPr="00DA5159" w:rsidRDefault="009703B9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16. Энцыклапедыяпрыроды Беларуси</w:t>
      </w:r>
      <w:r w:rsidR="00314070" w:rsidRPr="00DA5159">
        <w:rPr>
          <w:color w:val="000000" w:themeColor="text1"/>
          <w:sz w:val="28"/>
          <w:szCs w:val="24"/>
        </w:rPr>
        <w:t xml:space="preserve">: </w:t>
      </w:r>
      <w:r w:rsidRPr="00DA5159">
        <w:rPr>
          <w:color w:val="000000" w:themeColor="text1"/>
          <w:sz w:val="28"/>
          <w:szCs w:val="24"/>
        </w:rPr>
        <w:t>у 5 тамах.</w:t>
      </w:r>
      <w:r w:rsidR="00314070" w:rsidRPr="00DA5159">
        <w:rPr>
          <w:color w:val="000000" w:themeColor="text1"/>
          <w:sz w:val="28"/>
          <w:szCs w:val="24"/>
        </w:rPr>
        <w:t xml:space="preserve"> –</w:t>
      </w:r>
      <w:r w:rsidRPr="00DA5159">
        <w:rPr>
          <w:color w:val="000000" w:themeColor="text1"/>
          <w:sz w:val="28"/>
          <w:szCs w:val="24"/>
        </w:rPr>
        <w:t xml:space="preserve"> Минск: ЕСЭ, 1983–1986.</w:t>
      </w:r>
    </w:p>
    <w:p w:rsidR="009703B9" w:rsidRPr="00DA5159" w:rsidRDefault="009703B9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17. Периодические издания:</w:t>
      </w:r>
    </w:p>
    <w:p w:rsidR="009703B9" w:rsidRPr="00DA5159" w:rsidRDefault="009703B9" w:rsidP="004434BB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Весц</w:t>
      </w:r>
      <w:r w:rsidRPr="00DA5159">
        <w:rPr>
          <w:color w:val="000000" w:themeColor="text1"/>
          <w:sz w:val="28"/>
          <w:szCs w:val="24"/>
          <w:lang w:val="en-US"/>
        </w:rPr>
        <w:t>i</w:t>
      </w:r>
      <w:r w:rsidRPr="00DA5159">
        <w:rPr>
          <w:color w:val="000000" w:themeColor="text1"/>
          <w:sz w:val="28"/>
          <w:szCs w:val="24"/>
        </w:rPr>
        <w:t>Нацыянальнайакадэм</w:t>
      </w:r>
      <w:r w:rsidRPr="00DA5159">
        <w:rPr>
          <w:color w:val="000000" w:themeColor="text1"/>
          <w:sz w:val="28"/>
          <w:szCs w:val="24"/>
          <w:lang w:val="en-US"/>
        </w:rPr>
        <w:t>ii</w:t>
      </w:r>
      <w:r w:rsidRPr="00DA5159">
        <w:rPr>
          <w:color w:val="000000" w:themeColor="text1"/>
          <w:sz w:val="28"/>
          <w:szCs w:val="24"/>
        </w:rPr>
        <w:t>навукБеларус</w:t>
      </w:r>
      <w:r w:rsidRPr="00DA5159">
        <w:rPr>
          <w:color w:val="000000" w:themeColor="text1"/>
          <w:sz w:val="28"/>
          <w:szCs w:val="24"/>
          <w:lang w:val="en-US"/>
        </w:rPr>
        <w:t>i</w:t>
      </w:r>
      <w:r w:rsidRPr="00DA5159">
        <w:rPr>
          <w:color w:val="000000" w:themeColor="text1"/>
          <w:sz w:val="28"/>
          <w:szCs w:val="24"/>
        </w:rPr>
        <w:t>, Серыя аграрных навук; журналы «</w:t>
      </w:r>
      <w:r w:rsidR="00331AB3" w:rsidRPr="00DA5159">
        <w:rPr>
          <w:color w:val="000000" w:themeColor="text1"/>
          <w:sz w:val="28"/>
          <w:szCs w:val="24"/>
        </w:rPr>
        <w:t>Земледелие и защита растений</w:t>
      </w:r>
      <w:r w:rsidRPr="00DA5159">
        <w:rPr>
          <w:color w:val="000000" w:themeColor="text1"/>
          <w:sz w:val="28"/>
          <w:szCs w:val="24"/>
        </w:rPr>
        <w:t>»</w:t>
      </w:r>
      <w:r w:rsidR="00331AB3" w:rsidRPr="00DA5159">
        <w:rPr>
          <w:color w:val="000000" w:themeColor="text1"/>
          <w:sz w:val="28"/>
          <w:szCs w:val="24"/>
        </w:rPr>
        <w:t>, «Картофель и овощи» и др.; сборники научных трудов РНДУП «Институт защиты растений» и др.</w:t>
      </w:r>
    </w:p>
    <w:p w:rsidR="00331AB3" w:rsidRPr="00DA5159" w:rsidRDefault="00331AB3" w:rsidP="00331AB3">
      <w:pPr>
        <w:pStyle w:val="21"/>
        <w:spacing w:after="0" w:line="240" w:lineRule="auto"/>
        <w:ind w:firstLine="567"/>
        <w:jc w:val="center"/>
        <w:rPr>
          <w:color w:val="000000" w:themeColor="text1"/>
          <w:sz w:val="28"/>
          <w:szCs w:val="24"/>
        </w:rPr>
      </w:pPr>
    </w:p>
    <w:p w:rsidR="00AD0A25" w:rsidRPr="00DA5159" w:rsidRDefault="00AD0A25" w:rsidP="00AD0A25">
      <w:pPr>
        <w:pStyle w:val="21"/>
        <w:spacing w:after="0" w:line="240" w:lineRule="auto"/>
        <w:jc w:val="center"/>
        <w:rPr>
          <w:i/>
          <w:color w:val="000000" w:themeColor="text1"/>
          <w:sz w:val="28"/>
          <w:szCs w:val="24"/>
        </w:rPr>
      </w:pPr>
      <w:r w:rsidRPr="00DA5159">
        <w:rPr>
          <w:i/>
          <w:color w:val="000000" w:themeColor="text1"/>
          <w:sz w:val="28"/>
          <w:szCs w:val="24"/>
        </w:rPr>
        <w:t xml:space="preserve">4.2. Методические рекомендации по организации и выполнению </w:t>
      </w:r>
    </w:p>
    <w:p w:rsidR="00AD0A25" w:rsidRPr="00DA5159" w:rsidRDefault="00AD0A25" w:rsidP="00AD0A25">
      <w:pPr>
        <w:pStyle w:val="21"/>
        <w:spacing w:after="0" w:line="240" w:lineRule="auto"/>
        <w:jc w:val="center"/>
        <w:rPr>
          <w:i/>
          <w:color w:val="000000" w:themeColor="text1"/>
          <w:sz w:val="28"/>
          <w:szCs w:val="24"/>
        </w:rPr>
      </w:pPr>
      <w:r w:rsidRPr="00DA5159">
        <w:rPr>
          <w:i/>
          <w:color w:val="000000" w:themeColor="text1"/>
          <w:sz w:val="28"/>
          <w:szCs w:val="24"/>
        </w:rPr>
        <w:t>самостоятельной работы студентов</w:t>
      </w:r>
    </w:p>
    <w:p w:rsidR="004C70B5" w:rsidRPr="00DA5159" w:rsidRDefault="004C70B5" w:rsidP="00AD0A25">
      <w:pPr>
        <w:pStyle w:val="21"/>
        <w:spacing w:after="0" w:line="240" w:lineRule="auto"/>
        <w:jc w:val="center"/>
        <w:rPr>
          <w:i/>
          <w:color w:val="000000" w:themeColor="text1"/>
          <w:sz w:val="28"/>
          <w:szCs w:val="24"/>
        </w:rPr>
      </w:pP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При изучении учебной дисциплины используются следующие формы самостоятельной работы: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подготовка к лабораторным занятиям;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подготовка к модулям;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подготовка к экзамену;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подготовка рефератов;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работа в библиотеке;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работа с интернет-ресурсами.</w:t>
      </w:r>
    </w:p>
    <w:p w:rsidR="00AD0A25" w:rsidRPr="00DA5159" w:rsidRDefault="00AD0A25" w:rsidP="00AD0A25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370412" w:rsidRPr="00DA5159" w:rsidRDefault="00370412" w:rsidP="00370412">
      <w:pPr>
        <w:pStyle w:val="21"/>
        <w:spacing w:after="0" w:line="240" w:lineRule="auto"/>
        <w:jc w:val="center"/>
        <w:rPr>
          <w:i/>
          <w:color w:val="000000" w:themeColor="text1"/>
          <w:sz w:val="28"/>
          <w:szCs w:val="24"/>
        </w:rPr>
      </w:pPr>
      <w:r w:rsidRPr="00DA5159">
        <w:rPr>
          <w:i/>
          <w:color w:val="000000" w:themeColor="text1"/>
          <w:sz w:val="28"/>
          <w:szCs w:val="24"/>
        </w:rPr>
        <w:t>4.3. Перечень рекомендуемых средств диагностики компетенций</w:t>
      </w:r>
    </w:p>
    <w:p w:rsidR="00370412" w:rsidRPr="00DA5159" w:rsidRDefault="00370412" w:rsidP="00370412">
      <w:pPr>
        <w:pStyle w:val="21"/>
        <w:spacing w:after="0" w:line="240" w:lineRule="auto"/>
        <w:ind w:firstLine="567"/>
        <w:jc w:val="center"/>
        <w:rPr>
          <w:i/>
          <w:color w:val="000000" w:themeColor="text1"/>
          <w:sz w:val="28"/>
          <w:szCs w:val="24"/>
        </w:rPr>
      </w:pPr>
    </w:p>
    <w:p w:rsidR="00370412" w:rsidRPr="00DA5159" w:rsidRDefault="00370412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Для оценки </w:t>
      </w:r>
      <w:r w:rsidR="003941FD" w:rsidRPr="00DA5159">
        <w:rPr>
          <w:color w:val="000000" w:themeColor="text1"/>
          <w:sz w:val="28"/>
          <w:szCs w:val="24"/>
        </w:rPr>
        <w:t xml:space="preserve">учебных </w:t>
      </w:r>
      <w:r w:rsidRPr="00DA5159">
        <w:rPr>
          <w:color w:val="000000" w:themeColor="text1"/>
          <w:sz w:val="28"/>
          <w:szCs w:val="24"/>
        </w:rPr>
        <w:t xml:space="preserve">достижений студентов </w:t>
      </w:r>
      <w:r w:rsidR="003941FD" w:rsidRPr="00DA5159">
        <w:rPr>
          <w:color w:val="000000" w:themeColor="text1"/>
          <w:sz w:val="28"/>
          <w:szCs w:val="24"/>
        </w:rPr>
        <w:t xml:space="preserve">в приобретении компетенций рекомендуется </w:t>
      </w:r>
      <w:r w:rsidRPr="00DA5159">
        <w:rPr>
          <w:color w:val="000000" w:themeColor="text1"/>
          <w:sz w:val="28"/>
          <w:szCs w:val="24"/>
        </w:rPr>
        <w:t>использ</w:t>
      </w:r>
      <w:r w:rsidR="003941FD" w:rsidRPr="00DA5159">
        <w:rPr>
          <w:color w:val="000000" w:themeColor="text1"/>
          <w:sz w:val="28"/>
          <w:szCs w:val="24"/>
        </w:rPr>
        <w:t>овать</w:t>
      </w:r>
      <w:r w:rsidRPr="00DA5159">
        <w:rPr>
          <w:color w:val="000000" w:themeColor="text1"/>
          <w:sz w:val="28"/>
          <w:szCs w:val="24"/>
        </w:rPr>
        <w:t xml:space="preserve"> следующий диагностический инструментарий:</w:t>
      </w:r>
    </w:p>
    <w:p w:rsidR="003941FD" w:rsidRPr="00DA5159" w:rsidRDefault="003941FD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защита выполненных лабораторных работ;</w:t>
      </w:r>
    </w:p>
    <w:p w:rsidR="00370412" w:rsidRPr="00DA5159" w:rsidRDefault="00370412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выступление по подготовленному реферату;</w:t>
      </w:r>
    </w:p>
    <w:p w:rsidR="00370412" w:rsidRPr="00DA5159" w:rsidRDefault="00370412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– проведение </w:t>
      </w:r>
      <w:r w:rsidR="003941FD" w:rsidRPr="00DA5159">
        <w:rPr>
          <w:color w:val="000000" w:themeColor="text1"/>
          <w:sz w:val="28"/>
          <w:szCs w:val="24"/>
        </w:rPr>
        <w:t xml:space="preserve">текущих </w:t>
      </w:r>
      <w:r w:rsidRPr="00DA5159">
        <w:rPr>
          <w:color w:val="000000" w:themeColor="text1"/>
          <w:sz w:val="28"/>
          <w:szCs w:val="24"/>
        </w:rPr>
        <w:t>опросов</w:t>
      </w:r>
      <w:r w:rsidR="003941FD" w:rsidRPr="00DA5159">
        <w:rPr>
          <w:color w:val="000000" w:themeColor="text1"/>
          <w:sz w:val="28"/>
          <w:szCs w:val="24"/>
        </w:rPr>
        <w:t>;</w:t>
      </w:r>
    </w:p>
    <w:p w:rsidR="00370412" w:rsidRPr="00DA5159" w:rsidRDefault="00370412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решение практических задач;</w:t>
      </w:r>
    </w:p>
    <w:p w:rsidR="00370412" w:rsidRPr="00DA5159" w:rsidRDefault="00370412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сдача модулей;</w:t>
      </w:r>
    </w:p>
    <w:p w:rsidR="003941FD" w:rsidRPr="00DA5159" w:rsidRDefault="00370412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сдача экзамена</w:t>
      </w:r>
      <w:r w:rsidR="003941FD" w:rsidRPr="00DA5159">
        <w:rPr>
          <w:color w:val="000000" w:themeColor="text1"/>
          <w:sz w:val="28"/>
          <w:szCs w:val="24"/>
        </w:rPr>
        <w:t>.</w:t>
      </w:r>
    </w:p>
    <w:p w:rsidR="004C70B5" w:rsidRPr="00DA5159" w:rsidRDefault="004C70B5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AB4EF1" w:rsidRPr="00DA5159" w:rsidRDefault="00AB4EF1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AB4EF1" w:rsidRPr="00DA5159" w:rsidRDefault="00AB4EF1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AB4EF1" w:rsidRPr="00DA5159" w:rsidRDefault="00AB4EF1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AB4EF1" w:rsidRPr="00DA5159" w:rsidRDefault="00AB4EF1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AB4EF1" w:rsidRPr="00DA5159" w:rsidRDefault="00AB4EF1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370412" w:rsidRPr="00DA5159" w:rsidRDefault="00370412" w:rsidP="00370412">
      <w:pPr>
        <w:pStyle w:val="21"/>
        <w:spacing w:after="0" w:line="240" w:lineRule="auto"/>
        <w:ind w:firstLine="567"/>
        <w:jc w:val="center"/>
        <w:rPr>
          <w:i/>
          <w:color w:val="000000" w:themeColor="text1"/>
          <w:sz w:val="28"/>
          <w:szCs w:val="24"/>
        </w:rPr>
      </w:pPr>
      <w:r w:rsidRPr="00DA5159">
        <w:rPr>
          <w:i/>
          <w:color w:val="000000" w:themeColor="text1"/>
          <w:sz w:val="28"/>
          <w:szCs w:val="24"/>
        </w:rPr>
        <w:t xml:space="preserve">4.4. </w:t>
      </w:r>
      <w:r w:rsidR="003941FD" w:rsidRPr="00DA5159">
        <w:rPr>
          <w:i/>
          <w:color w:val="000000" w:themeColor="text1"/>
          <w:sz w:val="28"/>
          <w:szCs w:val="24"/>
        </w:rPr>
        <w:t>М</w:t>
      </w:r>
      <w:r w:rsidRPr="00DA5159">
        <w:rPr>
          <w:i/>
          <w:color w:val="000000" w:themeColor="text1"/>
          <w:sz w:val="28"/>
          <w:szCs w:val="24"/>
        </w:rPr>
        <w:t>етоды (технологии) обучения</w:t>
      </w:r>
    </w:p>
    <w:p w:rsidR="00370412" w:rsidRPr="00DA5159" w:rsidRDefault="00370412" w:rsidP="00370412">
      <w:pPr>
        <w:pStyle w:val="21"/>
        <w:spacing w:after="0" w:line="240" w:lineRule="auto"/>
        <w:ind w:firstLine="567"/>
        <w:jc w:val="center"/>
        <w:rPr>
          <w:i/>
          <w:color w:val="000000" w:themeColor="text1"/>
          <w:sz w:val="28"/>
          <w:szCs w:val="24"/>
        </w:rPr>
      </w:pPr>
    </w:p>
    <w:p w:rsidR="003941FD" w:rsidRPr="00DA5159" w:rsidRDefault="003941FD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В процессе освоения учебной дисциплины используется модульно-рейтинговая технология. </w:t>
      </w:r>
    </w:p>
    <w:p w:rsidR="00FA7A7E" w:rsidRPr="00DA5159" w:rsidRDefault="00FA7A7E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Основными методами</w:t>
      </w:r>
      <w:r w:rsidR="001B7BE5" w:rsidRPr="00DA5159">
        <w:rPr>
          <w:color w:val="000000" w:themeColor="text1"/>
          <w:sz w:val="28"/>
          <w:szCs w:val="24"/>
        </w:rPr>
        <w:t>обучения</w:t>
      </w:r>
      <w:r w:rsidR="00191A2C" w:rsidRPr="00DA5159">
        <w:rPr>
          <w:color w:val="000000" w:themeColor="text1"/>
          <w:sz w:val="28"/>
          <w:szCs w:val="24"/>
        </w:rPr>
        <w:t xml:space="preserve"> являются:</w:t>
      </w:r>
    </w:p>
    <w:p w:rsidR="003941FD" w:rsidRPr="00DA5159" w:rsidRDefault="00191A2C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 xml:space="preserve">– элементы проблемного </w:t>
      </w:r>
      <w:r w:rsidR="003941FD" w:rsidRPr="00DA5159">
        <w:rPr>
          <w:color w:val="000000" w:themeColor="text1"/>
          <w:sz w:val="28"/>
          <w:szCs w:val="24"/>
        </w:rPr>
        <w:t>изучения учебной дисциплины, реализуемые на лекционных занятиях и при самостоятельной работе</w:t>
      </w:r>
      <w:r w:rsidR="00AB4EF1" w:rsidRPr="00DA5159">
        <w:rPr>
          <w:color w:val="000000" w:themeColor="text1"/>
          <w:sz w:val="28"/>
          <w:szCs w:val="24"/>
        </w:rPr>
        <w:t>;</w:t>
      </w:r>
    </w:p>
    <w:p w:rsidR="00AB4EF1" w:rsidRPr="00DA5159" w:rsidRDefault="00AB4EF1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  <w:r w:rsidRPr="00DA5159">
        <w:rPr>
          <w:color w:val="000000" w:themeColor="text1"/>
          <w:sz w:val="28"/>
          <w:szCs w:val="24"/>
        </w:rPr>
        <w:t>– элементы учебно-исследовательской деятельности, реализуемые на лабораторных занятиях и при самостоятельной работе.</w:t>
      </w:r>
    </w:p>
    <w:p w:rsidR="00191A2C" w:rsidRPr="00DA5159" w:rsidRDefault="00191A2C" w:rsidP="00370412">
      <w:pPr>
        <w:pStyle w:val="21"/>
        <w:spacing w:after="0" w:line="24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AD0A25" w:rsidRPr="00DA5159" w:rsidRDefault="00AD0A25" w:rsidP="00AD0A25">
      <w:pPr>
        <w:pStyle w:val="21"/>
        <w:spacing w:after="0" w:line="240" w:lineRule="auto"/>
        <w:jc w:val="center"/>
        <w:rPr>
          <w:i/>
          <w:color w:val="000000" w:themeColor="text1"/>
          <w:sz w:val="28"/>
          <w:szCs w:val="24"/>
        </w:rPr>
      </w:pPr>
    </w:p>
    <w:sectPr w:rsidR="00AD0A25" w:rsidRPr="00DA5159" w:rsidSect="000A0805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C0" w:rsidRDefault="00927CC0" w:rsidP="00557841">
      <w:r>
        <w:separator/>
      </w:r>
    </w:p>
  </w:endnote>
  <w:endnote w:type="continuationSeparator" w:id="0">
    <w:p w:rsidR="00927CC0" w:rsidRDefault="00927CC0" w:rsidP="0055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C0" w:rsidRDefault="00927CC0" w:rsidP="00557841">
      <w:r>
        <w:separator/>
      </w:r>
    </w:p>
  </w:footnote>
  <w:footnote w:type="continuationSeparator" w:id="0">
    <w:p w:rsidR="00927CC0" w:rsidRDefault="00927CC0" w:rsidP="0055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75216"/>
      <w:docPartObj>
        <w:docPartGallery w:val="Page Numbers (Top of Page)"/>
        <w:docPartUnique/>
      </w:docPartObj>
    </w:sdtPr>
    <w:sdtEndPr/>
    <w:sdtContent>
      <w:p w:rsidR="00831A1D" w:rsidRDefault="00831A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0A">
          <w:rPr>
            <w:noProof/>
          </w:rPr>
          <w:t>2</w:t>
        </w:r>
        <w:r>
          <w:fldChar w:fldCharType="end"/>
        </w:r>
      </w:p>
    </w:sdtContent>
  </w:sdt>
  <w:p w:rsidR="00831A1D" w:rsidRDefault="00831A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03"/>
    <w:rsid w:val="00044764"/>
    <w:rsid w:val="0008249C"/>
    <w:rsid w:val="000A0805"/>
    <w:rsid w:val="000D0A2D"/>
    <w:rsid w:val="00143D55"/>
    <w:rsid w:val="00190B0A"/>
    <w:rsid w:val="00191A2C"/>
    <w:rsid w:val="001B7BE5"/>
    <w:rsid w:val="00267C5B"/>
    <w:rsid w:val="002D474F"/>
    <w:rsid w:val="002E1A89"/>
    <w:rsid w:val="002E7164"/>
    <w:rsid w:val="002F03EF"/>
    <w:rsid w:val="003044EB"/>
    <w:rsid w:val="00314070"/>
    <w:rsid w:val="00331AB3"/>
    <w:rsid w:val="00333AC1"/>
    <w:rsid w:val="00353AAC"/>
    <w:rsid w:val="00357936"/>
    <w:rsid w:val="00370412"/>
    <w:rsid w:val="003917F3"/>
    <w:rsid w:val="003941FD"/>
    <w:rsid w:val="003A0233"/>
    <w:rsid w:val="00435D28"/>
    <w:rsid w:val="004434BB"/>
    <w:rsid w:val="004460EE"/>
    <w:rsid w:val="004507D6"/>
    <w:rsid w:val="004A30D1"/>
    <w:rsid w:val="004C6103"/>
    <w:rsid w:val="004C70B5"/>
    <w:rsid w:val="004C75D0"/>
    <w:rsid w:val="004F0E9A"/>
    <w:rsid w:val="00515797"/>
    <w:rsid w:val="00553B3D"/>
    <w:rsid w:val="00557841"/>
    <w:rsid w:val="00580185"/>
    <w:rsid w:val="00585892"/>
    <w:rsid w:val="005B4EE0"/>
    <w:rsid w:val="006076A5"/>
    <w:rsid w:val="00631BA9"/>
    <w:rsid w:val="0063270F"/>
    <w:rsid w:val="006835CE"/>
    <w:rsid w:val="006A43EE"/>
    <w:rsid w:val="006A799A"/>
    <w:rsid w:val="006B37B6"/>
    <w:rsid w:val="006B4D99"/>
    <w:rsid w:val="006D233B"/>
    <w:rsid w:val="006D5E60"/>
    <w:rsid w:val="006F3FF4"/>
    <w:rsid w:val="00711FF4"/>
    <w:rsid w:val="00713EA1"/>
    <w:rsid w:val="007208C3"/>
    <w:rsid w:val="00720CD5"/>
    <w:rsid w:val="00771026"/>
    <w:rsid w:val="00792DE1"/>
    <w:rsid w:val="00831A1D"/>
    <w:rsid w:val="0088530A"/>
    <w:rsid w:val="008A0C59"/>
    <w:rsid w:val="0090599C"/>
    <w:rsid w:val="00927CC0"/>
    <w:rsid w:val="00932005"/>
    <w:rsid w:val="00945F1F"/>
    <w:rsid w:val="0095306F"/>
    <w:rsid w:val="00954808"/>
    <w:rsid w:val="009703B9"/>
    <w:rsid w:val="009B04F6"/>
    <w:rsid w:val="009D644A"/>
    <w:rsid w:val="00A20FC9"/>
    <w:rsid w:val="00A57A58"/>
    <w:rsid w:val="00A744A0"/>
    <w:rsid w:val="00A77DD5"/>
    <w:rsid w:val="00AB1A4F"/>
    <w:rsid w:val="00AB4EF1"/>
    <w:rsid w:val="00AC21E4"/>
    <w:rsid w:val="00AD0A25"/>
    <w:rsid w:val="00AE6F67"/>
    <w:rsid w:val="00B24C55"/>
    <w:rsid w:val="00B31B23"/>
    <w:rsid w:val="00B42D1F"/>
    <w:rsid w:val="00BC7097"/>
    <w:rsid w:val="00BF525D"/>
    <w:rsid w:val="00C03124"/>
    <w:rsid w:val="00C47EC8"/>
    <w:rsid w:val="00C6301F"/>
    <w:rsid w:val="00C907FC"/>
    <w:rsid w:val="00CC46D6"/>
    <w:rsid w:val="00CD5D46"/>
    <w:rsid w:val="00CD7F63"/>
    <w:rsid w:val="00CF587F"/>
    <w:rsid w:val="00D0545D"/>
    <w:rsid w:val="00D55052"/>
    <w:rsid w:val="00D74DD7"/>
    <w:rsid w:val="00DA5159"/>
    <w:rsid w:val="00DB38C1"/>
    <w:rsid w:val="00E02843"/>
    <w:rsid w:val="00E22A22"/>
    <w:rsid w:val="00E5642F"/>
    <w:rsid w:val="00E847B2"/>
    <w:rsid w:val="00E86D01"/>
    <w:rsid w:val="00E91208"/>
    <w:rsid w:val="00EE31FA"/>
    <w:rsid w:val="00F024E7"/>
    <w:rsid w:val="00F05C1F"/>
    <w:rsid w:val="00F30932"/>
    <w:rsid w:val="00F309C2"/>
    <w:rsid w:val="00F33696"/>
    <w:rsid w:val="00F41946"/>
    <w:rsid w:val="00F74C03"/>
    <w:rsid w:val="00F90139"/>
    <w:rsid w:val="00F917C4"/>
    <w:rsid w:val="00F96FDB"/>
    <w:rsid w:val="00FA7A7E"/>
    <w:rsid w:val="00FB7EBF"/>
    <w:rsid w:val="00FD4717"/>
    <w:rsid w:val="00FE03A1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6832-1A55-495D-89F9-FC67E9CC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03"/>
    <w:rPr>
      <w:rFonts w:eastAsia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F74C03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F74C03"/>
    <w:pPr>
      <w:keepNext/>
      <w:ind w:firstLine="284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74C03"/>
    <w:pPr>
      <w:ind w:firstLine="284"/>
      <w:jc w:val="both"/>
    </w:pPr>
  </w:style>
  <w:style w:type="character" w:customStyle="1" w:styleId="20">
    <w:name w:val="Основной текст с отступом 2 Знак"/>
    <w:link w:val="2"/>
    <w:semiHidden/>
    <w:rsid w:val="00F74C03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4C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74C03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semiHidden/>
    <w:rsid w:val="00F74C03"/>
    <w:rPr>
      <w:rFonts w:eastAsia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74C03"/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1BA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8018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460EE"/>
    <w:rPr>
      <w:b/>
      <w:bCs/>
    </w:rPr>
  </w:style>
  <w:style w:type="paragraph" w:styleId="a7">
    <w:name w:val="header"/>
    <w:basedOn w:val="a"/>
    <w:link w:val="a8"/>
    <w:uiPriority w:val="99"/>
    <w:unhideWhenUsed/>
    <w:rsid w:val="0055784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841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55784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84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BA59-CEE7-4FED-A5E4-391E51B3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Михайлова Инна Николаевна</cp:lastModifiedBy>
  <cp:revision>7</cp:revision>
  <cp:lastPrinted>2021-07-06T12:22:00Z</cp:lastPrinted>
  <dcterms:created xsi:type="dcterms:W3CDTF">2021-05-21T12:19:00Z</dcterms:created>
  <dcterms:modified xsi:type="dcterms:W3CDTF">2021-07-19T07:24:00Z</dcterms:modified>
</cp:coreProperties>
</file>